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666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  <w:bookmarkStart w:id="0" w:name="_GoBack"/>
    </w:p>
    <w:p w14:paraId="7399D6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</w:p>
    <w:p w14:paraId="6D3B35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u w:val="none"/>
          <w:lang w:eastAsia="zh-CN"/>
        </w:rPr>
        <w:t>乌政</w:t>
      </w:r>
      <w:r>
        <w:rPr>
          <w:rFonts w:hint="eastAsia" w:cs="Times New Roman"/>
          <w:color w:val="auto"/>
          <w:u w:val="none"/>
          <w:lang w:eastAsia="zh-CN"/>
        </w:rPr>
        <w:t>通规</w:t>
      </w:r>
      <w:r>
        <w:rPr>
          <w:rFonts w:hint="eastAsia" w:ascii="Times New Roman" w:hAnsi="Times New Roman" w:eastAsia="方正仿宋_GBK" w:cs="Times New Roman"/>
          <w:color w:val="auto"/>
          <w:u w:val="none"/>
          <w:lang w:eastAsia="zh-CN"/>
        </w:rPr>
        <w:t>〔</w:t>
      </w:r>
      <w:r>
        <w:rPr>
          <w:rFonts w:hint="eastAsia" w:ascii="Times New Roman" w:hAnsi="Times New Roman" w:eastAsia="方正仿宋_GBK" w:cs="Times New Roman"/>
          <w:color w:val="auto"/>
          <w:u w:val="none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color w:val="auto"/>
          <w:u w:val="none"/>
          <w:lang w:eastAsia="zh-CN"/>
        </w:rPr>
        <w:t>〕</w:t>
      </w:r>
      <w:r>
        <w:rPr>
          <w:rFonts w:hint="eastAsia" w:cs="Times New Roman"/>
          <w:color w:val="auto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u w:val="none"/>
          <w:lang w:val="en-US" w:eastAsia="zh-CN"/>
        </w:rPr>
        <w:t>号</w:t>
      </w:r>
    </w:p>
    <w:p w14:paraId="3B7F6F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u w:val="none"/>
          <w:lang w:val="en-US" w:eastAsia="zh-CN"/>
        </w:rPr>
      </w:pPr>
    </w:p>
    <w:p w14:paraId="55263F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  <w:t>关于乌鲁木齐市载货汽车限行措施的通告</w:t>
      </w:r>
    </w:p>
    <w:p w14:paraId="328253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</w:p>
    <w:p w14:paraId="2C3A1B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为进一步提升城市精细化管理水平，根据《中华人民共和国道路交通安全法》《中华人民共和国大气污染防治法》和《新疆维吾尔自治区实施〈中华人民共和国道路交通安全法〉办法》相关规定，市人民政府决定调整乌鲁木齐市载货汽车限行措施，现将有关事项通告如下。</w:t>
      </w:r>
    </w:p>
    <w:p w14:paraId="5B925C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u w:val="none"/>
        </w:rPr>
        <w:t>一、重型载货汽车限行规定</w:t>
      </w:r>
    </w:p>
    <w:p w14:paraId="5F003F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cs="Times New Roman"/>
          <w:color w:val="auto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u w:val="none"/>
        </w:rPr>
        <w:t>（一）中心区限行区域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迎宾路（含）-迎宾北一路（含）-城北大道（含）-京新高速-米东工业园立交桥-康庄路-米东大道（含）-东山街（含）-小红沟路-石人子沟北路-绕城高速石人沟北路出口-绕城高速-葛家沟西路-清园路（含）-丽园路（含）-博望路（含）-博格达路（含）-红雁路-红雁池南路-燕南立交桥-雅山南路（含）-雅山中路（含）-雅山北路（含）-西外环路（含）-西环北路（含）-地窝堡立交桥围合区域及仓房沟路、西山路。</w:t>
      </w:r>
      <w:r>
        <w:rPr>
          <w:rFonts w:hint="eastAsia" w:cs="Times New Roman"/>
          <w:color w:val="auto"/>
          <w:u w:val="none"/>
          <w:lang w:val="en-US" w:eastAsia="zh-CN"/>
        </w:rPr>
        <w:t xml:space="preserve"> </w:t>
      </w:r>
    </w:p>
    <w:p w14:paraId="254007AF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u w:val="none"/>
        </w:rPr>
        <w:t>限行措施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：在限行区域内，每日8:00-24:00重型载货汽车限行，其他时段允许重型载货汽车通行。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新能源重型载货汽车在重点道路（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府前路、古牧地路、碱沟路、广兴街、揽胜街、沙河路、振兴路、龙河路、稻香路、米泉路、米东大道、东山街、益民街、华泰街、轮台路、永祥街、永顺街、三道坝路、民康路、中颐路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）每日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</w:rPr>
        <w:t>8:00-24:00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限行，限行区域内其他道路每日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</w:rPr>
        <w:t>:00-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</w:rPr>
        <w:t>:00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，17:00-24:00限行，其他时段允许新能源重型载货汽车通行。</w:t>
      </w:r>
    </w:p>
    <w:p w14:paraId="756C3F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u w:val="none"/>
        </w:rPr>
        <w:t>（二）核心区限行区域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迎宾路（含）-友朋街（含）-天津北路（含）-喀什东路（含）-米东南路（含）-红光山路（含）-七道湾路（含）-沿河路（含）-温泉东路（含）-观园路（含）-清园路（含）-丽园路（含）-博望路（含）-博格达路</w:t>
      </w:r>
      <w:r>
        <w:rPr>
          <w:rFonts w:hint="eastAsia" w:cs="Times New Roman"/>
          <w:color w:val="auto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含</w:t>
      </w:r>
      <w:r>
        <w:rPr>
          <w:rFonts w:hint="eastAsia" w:cs="Times New Roman"/>
          <w:color w:val="auto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-红雁路-红雁池南路-燕南立交桥-雅山南路-雅山中路-雅山北路（含）-西外环路（含）-西环北路（含）-地窝堡立交桥围合区域。</w:t>
      </w:r>
    </w:p>
    <w:p w14:paraId="169A6B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u w:val="none"/>
        </w:rPr>
        <w:t>限行措施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：在限行区域内，全天禁止重型载货汽车通行。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新能源重型载货汽车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在限行区域内除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一环路以内（东一环路、西一环路、南一环路、北一环路围合区域内及桥下道路）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全天</w:t>
      </w:r>
      <w:r>
        <w:rPr>
          <w:rFonts w:ascii="Times New Roman" w:hAnsi="Times New Roman" w:eastAsia="方正仿宋简体"/>
          <w:color w:val="auto"/>
          <w:sz w:val="32"/>
          <w:szCs w:val="32"/>
          <w:u w:val="none"/>
        </w:rPr>
        <w:t>限行</w:t>
      </w:r>
      <w:r>
        <w:rPr>
          <w:rFonts w:hint="eastAsia" w:ascii="Times New Roman" w:hAnsi="Times New Roman" w:eastAsia="方正仿宋简体"/>
          <w:color w:val="auto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简体"/>
          <w:color w:val="auto"/>
          <w:sz w:val="32"/>
          <w:szCs w:val="32"/>
          <w:u w:val="none"/>
          <w:lang w:eastAsia="zh-CN"/>
        </w:rPr>
        <w:t>其他区域每日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</w:rPr>
        <w:t>:00-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</w:rPr>
        <w:t>:00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允许通行。</w:t>
      </w:r>
    </w:p>
    <w:p w14:paraId="66E5D4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u w:val="none"/>
        </w:rPr>
        <w:t>（三）边界道路限行措施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在以上核心区域与中心区域重合道路中，清园路、丽园路、博望路、博格达路、雅山北路、西外环路、西环北路执行全天限行措施，雅山南路、雅山中路执行8:00-24:00限行措施，红雁路、红雁池南路、燕南立交桥全天不限行。</w:t>
      </w:r>
    </w:p>
    <w:p w14:paraId="7326B5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u w:val="none"/>
        </w:rPr>
        <w:t>二、中型载货汽车限行规定</w:t>
      </w:r>
    </w:p>
    <w:p w14:paraId="73780C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u w:val="none"/>
        </w:rPr>
        <w:t>限行区域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迎宾路（含）-友朋街（含）-天津北路（含）-喀什东路（含）-米东南路（含）-红光山路（含）-七道湾路（含）-沿河路（含）-温泉东路（含）-观园路（含）-清园路（含）-丽园路（含）-博望路（含）-博格达路-红雁路-红雁池南路-燕南立交桥-雅山南路-雅山中路-雅山北路（含）-西外环路（含）-西环北路（含）-地窝堡立交桥围合区域。</w:t>
      </w:r>
    </w:p>
    <w:p w14:paraId="111F7E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u w:val="none"/>
        </w:rPr>
        <w:t>限行措施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：在限行区域内，每日8:00-24:00中型载货汽车限行，其他时段允许中型载货汽车通行。车长不超过6米、总质量不超过8吨的中型厢式货车按照轻型载货汽车限行规定执行。</w:t>
      </w:r>
    </w:p>
    <w:p w14:paraId="0832CB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u w:val="none"/>
        </w:rPr>
        <w:t>三、轻型及以下载货汽车限行规定</w:t>
      </w:r>
    </w:p>
    <w:p w14:paraId="22BA63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u w:val="none"/>
        </w:rPr>
        <w:t>（一）限行区域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迎宾路（含）-友朋街（含）-天津北路（含）-喀什东路（含）-米东南路（含）-红光山路（含）-七道湾路（含）-沿河路（含）-温泉东路（含）-观园路（含）-清园路（含）-丽园路（含）-博望路（含）-博格达路-红雁路-红雁池南路-燕南立交桥-雅山南路-雅山中路-雅山北路（含）-西外环路（含）-西环北路（含）-地窝堡立交桥围合区域。</w:t>
      </w:r>
    </w:p>
    <w:p w14:paraId="373FC1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u w:val="none"/>
        </w:rPr>
        <w:t>限行措施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：在限行区域内，轻型及以下载货汽车工作日早晚高峰（8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30-10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30，18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30-20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30）限行，其他时段允许通行。</w:t>
      </w:r>
    </w:p>
    <w:p w14:paraId="2A8144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u w:val="none"/>
        </w:rPr>
        <w:t>（二）限行道路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团结路、健康路、中山路、光明路、新华北路、东风路、建国路、解放南路、黄河路、钱塘江路、友好南路、友好北路、克拉玛依东街、克拉玛依西街、北京南路、新医路、南湖西路、南湖东路、南湖南路、新民西街外环路以内路段。</w:t>
      </w:r>
    </w:p>
    <w:p w14:paraId="216E76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u w:val="none"/>
        </w:rPr>
        <w:t>限行措施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：在以上路段，轻型及以下载货汽车每日8:00-22:00限行，其他时段允许通行。</w:t>
      </w:r>
    </w:p>
    <w:p w14:paraId="074A7C7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u w:val="none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eastAsia="zh-CN"/>
        </w:rPr>
        <w:t>重点片区货运通道</w:t>
      </w:r>
    </w:p>
    <w:p w14:paraId="28D04B66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（一）红光山片区：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东绕城高速-石人子沟北路-小红沟路-东祥路-东华南路-东华北路-喀什路立交-红光山片区执行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重型载货汽车每日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:00-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，17:00-24:00限行措施，其他时段允许重型载货汽车通行。</w:t>
      </w:r>
    </w:p>
    <w:p w14:paraId="6108137E">
      <w:pPr>
        <w:numPr>
          <w:ilvl w:val="0"/>
          <w:numId w:val="0"/>
        </w:numPr>
        <w:spacing w:line="560" w:lineRule="exact"/>
        <w:ind w:firstLine="640" w:firstLineChars="200"/>
        <w:rPr>
          <w:rFonts w:ascii="方正楷体_GBK" w:hAnsi="方正楷体_GBK" w:eastAsia="方正楷体_GBK" w:cs="方正楷体_GBK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（二）河马泉片区：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东绕城高速-观园路进出口-石人子沟路-观园路-秋石路-河马泉片区执行重型载货汽车每日8:00-12:00，17:00-24:00限行措施，其他时段允许重型载货汽车通行。</w:t>
      </w:r>
    </w:p>
    <w:p w14:paraId="50D87DA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（三）西域轻工物流基地：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东绕城高速-延安路出口-花儿沟街-红雁路-中湾街-西域轻工物流基地执行重型载货汽车每日8:00-12:00，17:00-24:00限行措施，其他时段允许重型载货汽车通行。</w:t>
      </w:r>
    </w:p>
    <w:p w14:paraId="7AA2826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（四）边疆国际商贸城（边疆宾馆）：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东绕城高速-延安路出口-花儿沟街-红雁路-明华街-团结路-大湾南路-延安路-边疆国际商贸城（边疆宾馆）执行重型载货汽车每日8:00-12:00，17:00-24:00限行措施，其他时段允许重型载货汽车通行。</w:t>
      </w:r>
    </w:p>
    <w:p w14:paraId="021B44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u w:val="none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u w:val="none"/>
        </w:rPr>
        <w:t>、其他规定</w:t>
      </w:r>
    </w:p>
    <w:p w14:paraId="3EC505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（一）本通告中载货汽车，是指按照公安部《道路交通管理机动车类型》（GA802-2019）规定的重型、中型、轻型、微型规格的载货汽车。</w:t>
      </w:r>
    </w:p>
    <w:p w14:paraId="2B97D7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二）皮卡车（多用途货车）允许在全市范围内24小时通行。皮卡车（多用途货车）指具有长车头车身和驾驶室结构，敞开式货厢（可加装货厢顶盖）、核定乘坐人数不大于5人（含驾驶人）、最大设计总质量不大于3500</w:t>
      </w:r>
      <w:r>
        <w:rPr>
          <w:rFonts w:hint="eastAsia" w:cs="Times New Roman"/>
          <w:color w:val="auto"/>
          <w:highlight w:val="none"/>
          <w:u w:val="none"/>
          <w:lang w:eastAsia="zh-CN"/>
        </w:rPr>
        <w:t>公斤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的汽车。皮卡车（多用途货车）类型执行《多用途货车通用技术条件》（GB/T40712-2021）。</w:t>
      </w:r>
    </w:p>
    <w:p w14:paraId="7A727C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三）新能源重型载货汽车根据本通告中关于重型载货汽车限行措施执行，新能源中型、轻型及以下载货汽车允许在全市范围内24小时通行。新能源载货汽车车辆类型执行《道路交通管理机动车类型》（GA802-2019）。</w:t>
      </w:r>
    </w:p>
    <w:p w14:paraId="203AA1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四）重型、中型危化品运输车辆执行本通告中重型、中型载货汽车限行措施，轻型及以下危化品运输车辆在一环路以内（东一环路、西一环路、南一环路、北一环路围合区域内及桥下道路）每日8:00-24:00限行，在一环路以外至轻型及以下载货汽车限行区域边界早晚高峰（8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30-10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30，18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30-20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30）限行，其他时段允许通行。</w:t>
      </w:r>
    </w:p>
    <w:p w14:paraId="46FD57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（五）执行紧急任务的警车、消防车、救护车、工程救险车车辆，不受本通告限行措施限制。</w:t>
      </w:r>
    </w:p>
    <w:p w14:paraId="32D4A7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（六）道路清扫等常规市政日常作业类车辆除早晚高峰（8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30-10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30，18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30-20</w:t>
      </w:r>
      <w:r>
        <w:rPr>
          <w:rFonts w:hint="eastAsia" w:cs="Times New Roman"/>
          <w:color w:val="auto"/>
          <w:u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30）限行，其他时段不受本通告限行措施限制。</w:t>
      </w:r>
    </w:p>
    <w:p w14:paraId="1CABC4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（七）载货汽车除遵守上述规定外，还应遵守</w:t>
      </w:r>
      <w:r>
        <w:rPr>
          <w:rFonts w:hint="eastAsia" w:cs="Times New Roman"/>
          <w:color w:val="auto"/>
          <w:u w:val="none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市相关部门制定的其</w:t>
      </w:r>
      <w:r>
        <w:rPr>
          <w:rFonts w:hint="eastAsia" w:cs="Times New Roman"/>
          <w:color w:val="auto"/>
          <w:u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道路通行管理措施。</w:t>
      </w:r>
    </w:p>
    <w:p w14:paraId="046A4F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（八）中型、重型载货汽车（包含新能源载货汽车）全天禁止驶入高架道路通行。危化品运输车辆执行全天禁止驶入高架道路通行的规定。</w:t>
      </w:r>
    </w:p>
    <w:p w14:paraId="7A697C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（九）除高架道路以外的桥梁，按照安全通行荷载执行分类限行措施，具体限行措施依据桥梁检测通行安全荷载数值执行。</w:t>
      </w:r>
    </w:p>
    <w:p w14:paraId="60B09608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（十）用于城市配送、日常生活品运输、专项作业、工程施工等载货汽车，确需在限行时段、限行区域、限行道路通行的，凭相关证明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通过“交管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12123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APP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向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</w:rPr>
        <w:t>乌鲁木齐市公安机关交通管理部门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网上申领核发货车电子通行码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（证）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。</w:t>
      </w:r>
    </w:p>
    <w:p w14:paraId="595FE3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（十一）违反本通告规定通行的车辆，由乌鲁木齐市公安机关交通管理部门依法处罚。</w:t>
      </w:r>
    </w:p>
    <w:p w14:paraId="4A6916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（十二）乌鲁木齐市公安机关交通管理部门可根据</w:t>
      </w:r>
      <w:r>
        <w:rPr>
          <w:rFonts w:hint="eastAsia" w:cs="Times New Roman"/>
          <w:color w:val="auto"/>
          <w:u w:val="none"/>
          <w:lang w:eastAsia="zh-CN"/>
        </w:rPr>
        <w:t>我市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交通拥堵治理等工作实际，依法发布实施临时性管理措施。</w:t>
      </w:r>
    </w:p>
    <w:p w14:paraId="359B34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（十三）本通告自2025年1月1日起实施，《关于乌鲁木齐市载货汽车限行措施的通告》（乌政通〔2019〕19号）同时废止。</w:t>
      </w:r>
    </w:p>
    <w:p w14:paraId="05BE57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本通告有效期为5年。</w:t>
      </w:r>
    </w:p>
    <w:p w14:paraId="134CA1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</w:p>
    <w:p w14:paraId="235E67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4800" w:firstLineChars="15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乌鲁木齐市人民政府</w:t>
      </w:r>
    </w:p>
    <w:p w14:paraId="236F69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5120" w:firstLineChars="1600"/>
        <w:textAlignment w:val="auto"/>
        <w:rPr>
          <w:rFonts w:hint="default" w:ascii="Times New Roman" w:hAnsi="Times New Roman" w:eastAsia="方正仿宋_GBK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u w:val="none"/>
        </w:rPr>
        <w:t>2024年</w:t>
      </w:r>
      <w:r>
        <w:rPr>
          <w:rFonts w:hint="eastAsia" w:cs="Times New Roman"/>
          <w:color w:val="auto"/>
          <w:u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月</w:t>
      </w:r>
      <w:r>
        <w:rPr>
          <w:rFonts w:hint="eastAsia" w:cs="Times New Roman"/>
          <w:color w:val="auto"/>
          <w:u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u w:val="none"/>
        </w:rPr>
        <w:t>日</w:t>
      </w:r>
    </w:p>
    <w:bookmarkEnd w:id="0"/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FB5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A5A84">
                          <w:pPr>
                            <w:pStyle w:val="2"/>
                            <w:rPr>
                              <w:sz w:val="22"/>
                              <w:szCs w:val="44"/>
                            </w:rPr>
                          </w:pPr>
                          <w:r>
                            <w:rPr>
                              <w:sz w:val="22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44"/>
                            </w:rPr>
                            <w:t>1</w:t>
                          </w:r>
                          <w:r>
                            <w:rPr>
                              <w:sz w:val="22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3A5A84">
                    <w:pPr>
                      <w:pStyle w:val="2"/>
                      <w:rPr>
                        <w:sz w:val="22"/>
                        <w:szCs w:val="44"/>
                      </w:rPr>
                    </w:pPr>
                    <w:r>
                      <w:rPr>
                        <w:sz w:val="22"/>
                        <w:szCs w:val="44"/>
                      </w:rPr>
                      <w:t xml:space="preserve">— </w:t>
                    </w:r>
                    <w:r>
                      <w:rPr>
                        <w:sz w:val="22"/>
                        <w:szCs w:val="44"/>
                      </w:rPr>
                      <w:fldChar w:fldCharType="begin"/>
                    </w:r>
                    <w:r>
                      <w:rPr>
                        <w:sz w:val="22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44"/>
                      </w:rPr>
                      <w:fldChar w:fldCharType="separate"/>
                    </w:r>
                    <w:r>
                      <w:rPr>
                        <w:sz w:val="22"/>
                        <w:szCs w:val="44"/>
                      </w:rPr>
                      <w:t>1</w:t>
                    </w:r>
                    <w:r>
                      <w:rPr>
                        <w:sz w:val="22"/>
                        <w:szCs w:val="44"/>
                      </w:rPr>
                      <w:fldChar w:fldCharType="end"/>
                    </w:r>
                    <w:r>
                      <w:rPr>
                        <w:sz w:val="22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66BCC"/>
    <w:rsid w:val="1EDE34BF"/>
    <w:rsid w:val="388A37FD"/>
    <w:rsid w:val="3FDF0158"/>
    <w:rsid w:val="577B4F67"/>
    <w:rsid w:val="76FC2B43"/>
    <w:rsid w:val="7ECF2CCC"/>
    <w:rsid w:val="7ED45CFB"/>
    <w:rsid w:val="7FEFF3FB"/>
    <w:rsid w:val="B7EFE28D"/>
    <w:rsid w:val="BEE7901B"/>
    <w:rsid w:val="DE6FD148"/>
    <w:rsid w:val="EFC9153E"/>
    <w:rsid w:val="F33DBB9B"/>
    <w:rsid w:val="F8FE9137"/>
    <w:rsid w:val="FD53A135"/>
    <w:rsid w:val="FFD58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2837</Words>
  <Characters>3108</Characters>
  <Lines>0</Lines>
  <Paragraphs>0</Paragraphs>
  <TotalTime>89.3333333333333</TotalTime>
  <ScaleCrop>false</ScaleCrop>
  <LinksUpToDate>false</LinksUpToDate>
  <CharactersWithSpaces>3109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2024-09-02T03:40:00Z</dcterms:created>
  <dc:creator>user</dc:creator>
  <cp:lastModifiedBy>Administrator</cp:lastModifiedBy>
  <cp:lastPrinted>2024-12-31T04:25:09Z</cp:lastPrinted>
  <dcterms:modified xsi:type="dcterms:W3CDTF">2025-01-06T06:04:25Z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AD9753B4B0F140DAAF25389967A7FDDB_13</vt:lpwstr>
  </property>
  <property fmtid="{D5CDD505-2E9C-101B-9397-08002B2CF9AE}" pid="4" name="KSOTemplateDocerSaveRecord">
    <vt:lpwstr>eyJoZGlkIjoiNmViYTE0YTNkYTUyN2M1ZjdkMDVlMGMwMjE1YjExOTkifQ==</vt:lpwstr>
  </property>
</Properties>
</file>