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乌鲁木齐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市城市管理局（行政执法局）202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根据《中华人民共和国政府信息公开条例》相关规定，为进一步规范信息公开途径，增加行政活动的透明度，提高办事效率，积极做好政府信息公开工作。现对乌鲁木齐市城市管理局（行政执法局）2022 年度政府信息公开工作情况报告如下：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在市委、市政府的正确领导下，我局深入贯彻落实习近平新时代中国特色社会主义思想，认真执行《中华人民共和国政府信息公开条例》，按照自治区、市有关部署要求，扎实推进政府信息公开工作，城市管理领域政府信息公开各项工作有序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，为促进经济持续健康发展和社会大局稳定发挥积极作用。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坚持把政府网站作为政务公开的第一平台，严格按照相关法律法规要求，规范信息录入，定期公开行政许可、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行政处罚等信息。日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常性工作定期公开，阶段性工作逐段公开，临时性工作随时公开，事关群众切身利益的事项及时公开，确保政府公开信息及时、准确、有效。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年，通过市政府门户网站发布信息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其中</w:t>
      </w:r>
      <w:r>
        <w:rPr>
          <w:rFonts w:ascii="Times New Roman" w:hAnsi="Times New Roman" w:eastAsia="方正仿宋_GBK" w:cs="Times New Roman"/>
          <w:sz w:val="32"/>
          <w:szCs w:val="32"/>
        </w:rPr>
        <w:t>通知公告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条，预决算及三公经费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条。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通过诚信中国网站对外公示行政许可事项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件，共公示办理案件48件，其中普通案件9件，简易案件39件。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我局通过互联网渠道和线下渠道受理政府信息申请，在法定时限内作出答复，履行告知义务。202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年，共按时签收、办结依申请公开件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件，申请主体主要为自然人，申请内容主要为生活垃圾分类、占用挖掘城市道路等材料。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1.落实政府信息公开保障。将202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年度政务公工作纳入市城市管理局（行政执法局）年度工作重点，细化工作分工，明确责任科室、单位，围绕持续开展精细化城市管理等方面，进一步做好城市管理信息公开，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深入解读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城市管理最新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积极回应社会关切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确保政府信息公开工作有序开展。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2.全面开展自查整改工作。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对照</w:t>
      </w:r>
      <w:r>
        <w:rPr>
          <w:rFonts w:ascii="Times New Roman" w:hAnsi="Times New Roman" w:eastAsia="方正仿宋_GBK" w:cs="Times New Roman"/>
          <w:sz w:val="32"/>
          <w:szCs w:val="32"/>
        </w:rPr>
        <w:t>《关于做好自治区2021年政务公开评估反馈问题整改等相关工作的通知》（乌政办字〔2022〕5号）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的要求逐条整改</w:t>
      </w:r>
      <w:r>
        <w:rPr>
          <w:rFonts w:ascii="Times New Roman" w:hAnsi="Times New Roman" w:eastAsia="方正仿宋_GBK" w:cs="Times New Roman"/>
          <w:sz w:val="32"/>
          <w:szCs w:val="32"/>
        </w:rPr>
        <w:t>，并建立了整改台账。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同时，开展了全面深入自查，除了对存在问题进行整改，还对其他公开内容进行梳理，进一步细化了政务公开工作要求，要求对照问题精准整改，力求做到边整改、边提高。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按照市委、市政府统一部署，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市城管局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网站已整合入市政府门户网站并正常运行。（网址为：http://www.wlmq.gov.cn/info/iIndex.jsp?cat_id=15859），通过主流类别及常用版本浏览器，能正常访问和正常显示。网站设置“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通知公告、内设机构、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政务公开、预决算及三公经费” 四个板块，其中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“通知公告”用于公开工作任务完成情况、条例、通知、公告等内容，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“预决算及三公经费”主要用于公开财务预决算及三公经费情况等；“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内设机构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”主要是领导班子成员、工作职责简介、机构简介等；“政务公开”主要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工作情况、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行政处罚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情况、政务公开年度报告等相关信息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（五）监督保障。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政府公开工作的实际情况，市城管局制订了政府信息公开工作管理办法，进一步明确申请、审核、公开、反馈等程序，完善工作考核、社会评议和责任追究等相关制度，将政府信息公开工作纳入绩效目标管理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二、主动公开政府信息情况</w:t>
      </w:r>
    </w:p>
    <w:tbl>
      <w:tblPr>
        <w:tblStyle w:val="9"/>
        <w:tblW w:w="85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2073"/>
        <w:gridCol w:w="2435"/>
        <w:gridCol w:w="19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4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fill="CCE8C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13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009"/>
        <w:gridCol w:w="2927"/>
        <w:gridCol w:w="692"/>
        <w:gridCol w:w="692"/>
        <w:gridCol w:w="692"/>
        <w:gridCol w:w="692"/>
        <w:gridCol w:w="692"/>
        <w:gridCol w:w="693"/>
        <w:gridCol w:w="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政府信息公开行政复议、行政诉讼情况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的问题主要包括：一是部分科室、单位对新修订的《中华人民共和国政府信息公开条例》学习不到位，应用《条例》处理问题不熟练；二是重大政策解读质量、解读力度有待提高。针对以上问题，一是我局加强培训力度，组织相关科室、单位进行学习，进一步提高做好政府信息公开工作能力；二是通过图表、图片形式，突出政策重点、丰富解读形式，提高政策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将深入贯彻落实习近平新时代中国特色社会主义思想，严格按照《条例》要求，进一步增强主动意识，总结学习经验，强化创新服务，重点做好以下工作：一是完善工作机制，将政务公开与业务工作紧密结合，进一步拓宽政务公开领域，深化政务公开内容，创新政务公开形式，为公众提供高质量的政府信息。二是加强政务信息公开队伍建设，认真组织业务培训，主动学习其他单位的经验做法，不断提高政务信息公开工作人员的业务水平和综合素质。三是加强常态化督导和管理，把政务公开作为一项重要内容，定期开展督查指导，发现问题及时整改，确保全局政务公开工作的整体推进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2023年1月30日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B33E"/>
    <w:multiLevelType w:val="singleLevel"/>
    <w:tmpl w:val="6204B33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62062B30"/>
    <w:multiLevelType w:val="singleLevel"/>
    <w:tmpl w:val="62062B3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zg0YmQ0OWQ2NzVlYmJmYjg3MTA2ODE3ZWNkNDUifQ=="/>
  </w:docVars>
  <w:rsids>
    <w:rsidRoot w:val="724303AF"/>
    <w:rsid w:val="01061BAD"/>
    <w:rsid w:val="020E1D55"/>
    <w:rsid w:val="02175112"/>
    <w:rsid w:val="040E425B"/>
    <w:rsid w:val="064C314F"/>
    <w:rsid w:val="073642C4"/>
    <w:rsid w:val="0745276D"/>
    <w:rsid w:val="0967651F"/>
    <w:rsid w:val="0B517BF4"/>
    <w:rsid w:val="0D866757"/>
    <w:rsid w:val="12A52DBB"/>
    <w:rsid w:val="135D7B84"/>
    <w:rsid w:val="203A784E"/>
    <w:rsid w:val="222B3D5C"/>
    <w:rsid w:val="23213B77"/>
    <w:rsid w:val="2BFB7B1B"/>
    <w:rsid w:val="2C744019"/>
    <w:rsid w:val="2FC5158B"/>
    <w:rsid w:val="32A75540"/>
    <w:rsid w:val="344430F8"/>
    <w:rsid w:val="3ACD302C"/>
    <w:rsid w:val="3B702A8B"/>
    <w:rsid w:val="3EA115AF"/>
    <w:rsid w:val="3F3C3B37"/>
    <w:rsid w:val="43157987"/>
    <w:rsid w:val="46A95252"/>
    <w:rsid w:val="49C1040A"/>
    <w:rsid w:val="4B0E78B2"/>
    <w:rsid w:val="4C5F7E0E"/>
    <w:rsid w:val="4F8F7629"/>
    <w:rsid w:val="53F37DFF"/>
    <w:rsid w:val="587C7B41"/>
    <w:rsid w:val="5CDC3440"/>
    <w:rsid w:val="5D811B8D"/>
    <w:rsid w:val="5D8E0444"/>
    <w:rsid w:val="62EF2C85"/>
    <w:rsid w:val="67163752"/>
    <w:rsid w:val="69F23555"/>
    <w:rsid w:val="69FA48C3"/>
    <w:rsid w:val="6A773725"/>
    <w:rsid w:val="6F723A56"/>
    <w:rsid w:val="71D44C31"/>
    <w:rsid w:val="724303AF"/>
    <w:rsid w:val="75D916F0"/>
    <w:rsid w:val="780B7FD0"/>
    <w:rsid w:val="7BF24733"/>
    <w:rsid w:val="7EA63665"/>
    <w:rsid w:val="7FD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next w:val="4"/>
    <w:qFormat/>
    <w:uiPriority w:val="0"/>
    <w:rPr>
      <w:rFonts w:ascii="宋体" w:hAnsi="Courier New" w:cs="黑体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E90D2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  <w:rPr>
      <w:color w:val="FFFFFF"/>
      <w:shd w:val="clear" w:fill="F37B1D"/>
    </w:rPr>
  </w:style>
  <w:style w:type="character" w:styleId="17">
    <w:name w:val="Hyperlink"/>
    <w:basedOn w:val="10"/>
    <w:qFormat/>
    <w:uiPriority w:val="0"/>
    <w:rPr>
      <w:color w:val="0E90D2"/>
      <w:u w:val="none"/>
    </w:rPr>
  </w:style>
  <w:style w:type="character" w:styleId="18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10"/>
    <w:qFormat/>
    <w:uiPriority w:val="0"/>
  </w:style>
  <w:style w:type="character" w:customStyle="1" w:styleId="24">
    <w:name w:val="lanmu"/>
    <w:basedOn w:val="10"/>
    <w:qFormat/>
    <w:uiPriority w:val="0"/>
    <w:rPr>
      <w:color w:val="5896BF"/>
    </w:rPr>
  </w:style>
  <w:style w:type="character" w:customStyle="1" w:styleId="25">
    <w:name w:val="am-datepicker-old"/>
    <w:basedOn w:val="10"/>
    <w:qFormat/>
    <w:uiPriority w:val="0"/>
    <w:rPr>
      <w:color w:val="FFAD6D"/>
    </w:rPr>
  </w:style>
  <w:style w:type="character" w:customStyle="1" w:styleId="26">
    <w:name w:val="am-datepicker-old1"/>
    <w:basedOn w:val="10"/>
    <w:qFormat/>
    <w:uiPriority w:val="0"/>
    <w:rPr>
      <w:color w:val="F59490"/>
    </w:rPr>
  </w:style>
  <w:style w:type="character" w:customStyle="1" w:styleId="27">
    <w:name w:val="am-datepicker-old2"/>
    <w:basedOn w:val="10"/>
    <w:qFormat/>
    <w:uiPriority w:val="0"/>
    <w:rPr>
      <w:color w:val="89D7FF"/>
    </w:rPr>
  </w:style>
  <w:style w:type="character" w:customStyle="1" w:styleId="28">
    <w:name w:val="am-datepicker-old3"/>
    <w:basedOn w:val="10"/>
    <w:qFormat/>
    <w:uiPriority w:val="0"/>
    <w:rPr>
      <w:color w:val="94DF94"/>
    </w:rPr>
  </w:style>
  <w:style w:type="character" w:customStyle="1" w:styleId="29">
    <w:name w:val="am-active17"/>
    <w:basedOn w:val="10"/>
    <w:qFormat/>
    <w:uiPriority w:val="0"/>
    <w:rPr>
      <w:color w:val="AA4B00"/>
    </w:rPr>
  </w:style>
  <w:style w:type="character" w:customStyle="1" w:styleId="30">
    <w:name w:val="am-active18"/>
    <w:basedOn w:val="10"/>
    <w:qFormat/>
    <w:uiPriority w:val="0"/>
    <w:rPr>
      <w:color w:val="C10802"/>
    </w:rPr>
  </w:style>
  <w:style w:type="character" w:customStyle="1" w:styleId="31">
    <w:name w:val="am-active19"/>
    <w:basedOn w:val="10"/>
    <w:qFormat/>
    <w:uiPriority w:val="0"/>
    <w:rPr>
      <w:color w:val="0084C7"/>
      <w:shd w:val="clear" w:fill="F0F0F0"/>
    </w:rPr>
  </w:style>
  <w:style w:type="character" w:customStyle="1" w:styleId="32">
    <w:name w:val="am-active20"/>
    <w:basedOn w:val="10"/>
    <w:qFormat/>
    <w:uiPriority w:val="0"/>
    <w:rPr>
      <w:color w:val="1B961B"/>
    </w:rPr>
  </w:style>
  <w:style w:type="character" w:customStyle="1" w:styleId="33">
    <w:name w:val="lh46"/>
    <w:basedOn w:val="10"/>
    <w:qFormat/>
    <w:uiPriority w:val="0"/>
  </w:style>
  <w:style w:type="character" w:customStyle="1" w:styleId="34">
    <w:name w:val="lh22"/>
    <w:basedOn w:val="10"/>
    <w:qFormat/>
    <w:uiPriority w:val="0"/>
  </w:style>
  <w:style w:type="character" w:customStyle="1" w:styleId="35">
    <w:name w:val="hover32"/>
    <w:basedOn w:val="10"/>
    <w:qFormat/>
    <w:uiPriority w:val="0"/>
    <w:rPr>
      <w:shd w:val="clear" w:fill="F0F0F0"/>
    </w:rPr>
  </w:style>
  <w:style w:type="character" w:customStyle="1" w:styleId="36">
    <w:name w:val="am-disabled16"/>
    <w:basedOn w:val="10"/>
    <w:qFormat/>
    <w:uiPriority w:val="0"/>
    <w:rPr>
      <w:color w:val="999999"/>
      <w:shd w:val="clear" w:fill="FAFAFA"/>
    </w:rPr>
  </w:style>
  <w:style w:type="character" w:customStyle="1" w:styleId="37">
    <w:name w:val="am-datepicker-hour"/>
    <w:basedOn w:val="10"/>
    <w:qFormat/>
    <w:uiPriority w:val="0"/>
  </w:style>
  <w:style w:type="character" w:customStyle="1" w:styleId="38">
    <w:name w:val="a_date2"/>
    <w:basedOn w:val="10"/>
    <w:qFormat/>
    <w:uiPriority w:val="0"/>
  </w:style>
  <w:style w:type="character" w:customStyle="1" w:styleId="39">
    <w:name w:val="detail_list"/>
    <w:basedOn w:val="10"/>
    <w:qFormat/>
    <w:uiPriority w:val="0"/>
  </w:style>
  <w:style w:type="character" w:customStyle="1" w:styleId="40">
    <w:name w:val="folder"/>
    <w:basedOn w:val="10"/>
    <w:qFormat/>
    <w:uiPriority w:val="0"/>
  </w:style>
  <w:style w:type="character" w:customStyle="1" w:styleId="41">
    <w:name w:val="piclist"/>
    <w:basedOn w:val="10"/>
    <w:qFormat/>
    <w:uiPriority w:val="0"/>
    <w:rPr>
      <w:b/>
    </w:rPr>
  </w:style>
  <w:style w:type="character" w:customStyle="1" w:styleId="42">
    <w:name w:val="fil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2605</Words>
  <Characters>2710</Characters>
  <Lines>0</Lines>
  <Paragraphs>0</Paragraphs>
  <TotalTime>5</TotalTime>
  <ScaleCrop>false</ScaleCrop>
  <LinksUpToDate>false</LinksUpToDate>
  <CharactersWithSpaces>2730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2022-02-10T06:30:00Z</dcterms:created>
  <dc:creator>sx</dc:creator>
  <cp:lastModifiedBy>Administrator</cp:lastModifiedBy>
  <cp:lastPrinted>2022-02-10T10:20:00Z</cp:lastPrinted>
  <dcterms:modified xsi:type="dcterms:W3CDTF">2023-01-31T04:49:36Z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A44462D25C1E4059A7C7C43CA7D97B22</vt:lpwstr>
  </property>
</Properties>
</file>