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F9F" w:rsidRPr="00DE1872" w:rsidRDefault="00E00F9F">
      <w:pPr>
        <w:spacing w:line="480" w:lineRule="auto"/>
        <w:ind w:firstLineChars="0" w:firstLine="0"/>
        <w:rPr>
          <w:rFonts w:ascii="Times New Roman" w:eastAsia="黑体" w:hAnsi="Times New Roman" w:cs="Times New Roman"/>
          <w:b/>
          <w:color w:val="000000" w:themeColor="text1"/>
          <w:kern w:val="0"/>
          <w:sz w:val="50"/>
          <w:szCs w:val="50"/>
          <w:lang w:bidi="en-US"/>
        </w:rPr>
      </w:pPr>
    </w:p>
    <w:p w:rsidR="00E00F9F" w:rsidRPr="00DE1872" w:rsidRDefault="00E00F9F">
      <w:pPr>
        <w:spacing w:line="480" w:lineRule="auto"/>
        <w:ind w:firstLineChars="0" w:firstLine="0"/>
        <w:rPr>
          <w:rFonts w:ascii="Times New Roman" w:eastAsia="黑体" w:hAnsi="Times New Roman" w:cs="Times New Roman"/>
          <w:b/>
          <w:color w:val="000000" w:themeColor="text1"/>
          <w:kern w:val="0"/>
          <w:sz w:val="50"/>
          <w:szCs w:val="50"/>
          <w:lang w:bidi="en-US"/>
        </w:rPr>
      </w:pPr>
    </w:p>
    <w:p w:rsidR="00E00F9F" w:rsidRPr="00DE1872" w:rsidRDefault="00E00F9F">
      <w:pPr>
        <w:spacing w:line="480" w:lineRule="auto"/>
        <w:ind w:firstLineChars="0" w:firstLine="0"/>
        <w:jc w:val="center"/>
        <w:rPr>
          <w:rFonts w:ascii="Times New Roman" w:eastAsia="黑体" w:hAnsi="Times New Roman" w:cs="Times New Roman"/>
          <w:b/>
          <w:color w:val="000000" w:themeColor="text1"/>
          <w:kern w:val="0"/>
          <w:sz w:val="50"/>
          <w:szCs w:val="50"/>
          <w:lang w:bidi="en-US"/>
        </w:rPr>
      </w:pPr>
    </w:p>
    <w:p w:rsidR="00E00F9F" w:rsidRPr="00DE1872" w:rsidRDefault="00C20CF0">
      <w:pPr>
        <w:spacing w:before="120" w:after="120" w:line="480" w:lineRule="auto"/>
        <w:ind w:firstLineChars="0" w:firstLine="0"/>
        <w:jc w:val="center"/>
        <w:rPr>
          <w:rFonts w:ascii="仿宋_GB2312" w:hAnsi="Arial"/>
          <w:b/>
          <w:color w:val="000000" w:themeColor="text1"/>
          <w:sz w:val="44"/>
          <w:szCs w:val="44"/>
        </w:rPr>
      </w:pPr>
      <w:r w:rsidRPr="00DE1872">
        <w:rPr>
          <w:rFonts w:ascii="仿宋_GB2312" w:hAnsi="Arial" w:hint="eastAsia"/>
          <w:b/>
          <w:color w:val="000000" w:themeColor="text1"/>
          <w:sz w:val="44"/>
          <w:szCs w:val="44"/>
        </w:rPr>
        <w:t>财政项目支出绩效评价报告</w:t>
      </w:r>
    </w:p>
    <w:p w:rsidR="00E00F9F" w:rsidRPr="00DE1872" w:rsidRDefault="00E00F9F">
      <w:pPr>
        <w:spacing w:line="480" w:lineRule="auto"/>
        <w:ind w:firstLineChars="0" w:firstLine="0"/>
        <w:jc w:val="center"/>
        <w:rPr>
          <w:rFonts w:ascii="Times New Roman" w:eastAsia="黑体" w:hAnsi="Times New Roman" w:cs="Times New Roman"/>
          <w:b/>
          <w:color w:val="000000" w:themeColor="text1"/>
          <w:kern w:val="0"/>
          <w:sz w:val="50"/>
          <w:szCs w:val="50"/>
          <w:lang w:bidi="en-US"/>
        </w:rPr>
      </w:pPr>
    </w:p>
    <w:p w:rsidR="00E00F9F" w:rsidRPr="00DE1872" w:rsidRDefault="00E00F9F">
      <w:pPr>
        <w:spacing w:line="480" w:lineRule="auto"/>
        <w:ind w:firstLineChars="0" w:firstLine="0"/>
        <w:jc w:val="center"/>
        <w:rPr>
          <w:rFonts w:ascii="Times New Roman" w:eastAsia="黑体" w:hAnsi="Times New Roman" w:cs="Times New Roman"/>
          <w:b/>
          <w:color w:val="000000" w:themeColor="text1"/>
          <w:kern w:val="0"/>
          <w:sz w:val="50"/>
          <w:szCs w:val="50"/>
          <w:lang w:bidi="en-US"/>
        </w:rPr>
      </w:pPr>
    </w:p>
    <w:p w:rsidR="00E00F9F" w:rsidRPr="00DE1872" w:rsidRDefault="00E00F9F">
      <w:pPr>
        <w:spacing w:line="480" w:lineRule="auto"/>
        <w:ind w:firstLineChars="0" w:firstLine="0"/>
        <w:jc w:val="center"/>
        <w:rPr>
          <w:rFonts w:ascii="Times New Roman" w:eastAsia="黑体" w:hAnsi="Times New Roman" w:cs="Times New Roman"/>
          <w:b/>
          <w:color w:val="000000" w:themeColor="text1"/>
          <w:kern w:val="0"/>
          <w:sz w:val="50"/>
          <w:szCs w:val="50"/>
          <w:lang w:bidi="en-US"/>
        </w:rPr>
      </w:pPr>
    </w:p>
    <w:p w:rsidR="00E00F9F" w:rsidRPr="00DE1872" w:rsidRDefault="00E00F9F">
      <w:pPr>
        <w:spacing w:line="480" w:lineRule="auto"/>
        <w:ind w:firstLineChars="0" w:firstLine="0"/>
        <w:jc w:val="center"/>
        <w:rPr>
          <w:rFonts w:ascii="Times New Roman" w:eastAsia="黑体" w:hAnsi="Times New Roman" w:cs="Times New Roman"/>
          <w:b/>
          <w:color w:val="000000" w:themeColor="text1"/>
          <w:kern w:val="0"/>
          <w:sz w:val="50"/>
          <w:szCs w:val="50"/>
          <w:lang w:bidi="en-US"/>
        </w:rPr>
      </w:pPr>
    </w:p>
    <w:p w:rsidR="00E00F9F" w:rsidRPr="00DE1872" w:rsidRDefault="00E00F9F">
      <w:pPr>
        <w:spacing w:line="480" w:lineRule="auto"/>
        <w:ind w:firstLineChars="0" w:firstLine="0"/>
        <w:jc w:val="center"/>
        <w:rPr>
          <w:rFonts w:ascii="Times New Roman" w:eastAsia="黑体" w:hAnsi="Times New Roman" w:cs="Times New Roman"/>
          <w:b/>
          <w:color w:val="000000" w:themeColor="text1"/>
          <w:kern w:val="0"/>
          <w:sz w:val="50"/>
          <w:szCs w:val="50"/>
          <w:lang w:bidi="en-US"/>
        </w:rPr>
      </w:pPr>
    </w:p>
    <w:p w:rsidR="00E00F9F" w:rsidRPr="00DE1872" w:rsidRDefault="00E00F9F">
      <w:pPr>
        <w:spacing w:line="480" w:lineRule="auto"/>
        <w:ind w:firstLineChars="0" w:firstLine="0"/>
        <w:jc w:val="center"/>
        <w:rPr>
          <w:rFonts w:ascii="Times New Roman" w:eastAsia="黑体" w:hAnsi="Times New Roman" w:cs="Times New Roman"/>
          <w:b/>
          <w:color w:val="000000" w:themeColor="text1"/>
          <w:kern w:val="0"/>
          <w:sz w:val="50"/>
          <w:szCs w:val="50"/>
          <w:lang w:bidi="en-US"/>
        </w:rPr>
      </w:pPr>
    </w:p>
    <w:p w:rsidR="00E00F9F" w:rsidRPr="00DE1872" w:rsidRDefault="00E00F9F">
      <w:pPr>
        <w:spacing w:line="480" w:lineRule="auto"/>
        <w:ind w:firstLineChars="0" w:firstLine="0"/>
        <w:jc w:val="center"/>
        <w:rPr>
          <w:rFonts w:ascii="仿宋_GB2312" w:hAnsi="Times New Roman" w:cs="Times New Roman"/>
          <w:color w:val="000000" w:themeColor="text1"/>
          <w:kern w:val="0"/>
          <w:sz w:val="30"/>
          <w:szCs w:val="30"/>
          <w:lang w:bidi="en-US"/>
        </w:rPr>
      </w:pPr>
    </w:p>
    <w:p w:rsidR="00E00F9F" w:rsidRPr="00DE1872" w:rsidRDefault="00C20CF0">
      <w:pPr>
        <w:spacing w:line="480" w:lineRule="auto"/>
        <w:ind w:firstLineChars="441" w:firstLine="1411"/>
        <w:jc w:val="left"/>
        <w:rPr>
          <w:rFonts w:ascii="仿宋_GB2312" w:hAnsi="Times New Roman" w:cs="Times New Roman"/>
          <w:color w:val="000000" w:themeColor="text1"/>
          <w:kern w:val="0"/>
          <w:sz w:val="32"/>
          <w:szCs w:val="32"/>
          <w:lang w:bidi="en-US"/>
        </w:rPr>
      </w:pPr>
      <w:r w:rsidRPr="00DE1872">
        <w:rPr>
          <w:rFonts w:ascii="仿宋_GB2312" w:hAnsi="Times New Roman" w:cs="Times New Roman" w:hint="eastAsia"/>
          <w:color w:val="000000" w:themeColor="text1"/>
          <w:kern w:val="0"/>
          <w:sz w:val="32"/>
          <w:szCs w:val="32"/>
          <w:lang w:bidi="en-US"/>
        </w:rPr>
        <w:t>项目名称：仲裁业务活动运行费</w:t>
      </w:r>
      <w:r w:rsidRPr="00DE1872">
        <w:rPr>
          <w:rFonts w:ascii="仿宋_GB2312" w:hAnsi="Times New Roman" w:cs="Times New Roman"/>
          <w:color w:val="000000" w:themeColor="text1"/>
          <w:kern w:val="0"/>
          <w:sz w:val="32"/>
          <w:szCs w:val="32"/>
          <w:lang w:bidi="en-US"/>
        </w:rPr>
        <w:t xml:space="preserve"> </w:t>
      </w:r>
    </w:p>
    <w:p w:rsidR="00E00F9F" w:rsidRPr="00DE1872" w:rsidRDefault="00C20CF0">
      <w:pPr>
        <w:spacing w:line="480" w:lineRule="auto"/>
        <w:ind w:leftChars="100" w:left="280" w:firstLineChars="341" w:firstLine="1091"/>
        <w:jc w:val="left"/>
        <w:rPr>
          <w:rFonts w:ascii="仿宋_GB2312" w:hAnsi="Times New Roman" w:cs="Times New Roman"/>
          <w:color w:val="000000" w:themeColor="text1"/>
          <w:kern w:val="0"/>
          <w:sz w:val="32"/>
          <w:szCs w:val="32"/>
          <w:lang w:bidi="en-US"/>
        </w:rPr>
      </w:pPr>
      <w:r w:rsidRPr="00DE1872">
        <w:rPr>
          <w:rFonts w:ascii="仿宋_GB2312" w:hAnsi="Times New Roman" w:cs="Times New Roman" w:hint="eastAsia"/>
          <w:color w:val="000000" w:themeColor="text1"/>
          <w:kern w:val="0"/>
          <w:sz w:val="32"/>
          <w:szCs w:val="32"/>
          <w:lang w:bidi="en-US"/>
        </w:rPr>
        <w:t>项目单位：乌鲁木齐仲裁委员会秘书处</w:t>
      </w:r>
    </w:p>
    <w:p w:rsidR="00E00F9F" w:rsidRPr="00DE1872" w:rsidRDefault="00C20CF0">
      <w:pPr>
        <w:spacing w:line="480" w:lineRule="auto"/>
        <w:ind w:leftChars="100" w:left="280" w:firstLineChars="341" w:firstLine="1091"/>
        <w:jc w:val="left"/>
        <w:rPr>
          <w:rFonts w:ascii="仿宋_GB2312" w:hAnsi="Times New Roman" w:cs="Times New Roman"/>
          <w:color w:val="000000" w:themeColor="text1"/>
          <w:kern w:val="0"/>
          <w:sz w:val="32"/>
          <w:szCs w:val="32"/>
          <w:lang w:bidi="en-US"/>
        </w:rPr>
      </w:pPr>
      <w:r w:rsidRPr="00DE1872">
        <w:rPr>
          <w:rFonts w:ascii="仿宋_GB2312" w:hAnsi="Times New Roman" w:cs="Times New Roman" w:hint="eastAsia"/>
          <w:color w:val="000000" w:themeColor="text1"/>
          <w:kern w:val="0"/>
          <w:sz w:val="32"/>
          <w:szCs w:val="32"/>
          <w:lang w:bidi="en-US"/>
        </w:rPr>
        <w:t>主管部门：乌鲁木齐仲裁委员会秘书处</w:t>
      </w:r>
    </w:p>
    <w:p w:rsidR="00E00F9F" w:rsidRPr="00DE1872" w:rsidRDefault="00E00F9F">
      <w:pPr>
        <w:spacing w:line="480" w:lineRule="auto"/>
        <w:ind w:leftChars="100" w:left="280" w:firstLineChars="341" w:firstLine="1091"/>
        <w:jc w:val="left"/>
        <w:rPr>
          <w:rFonts w:ascii="仿宋_GB2312" w:hAnsi="Times New Roman" w:cs="Times New Roman"/>
          <w:color w:val="000000" w:themeColor="text1"/>
          <w:kern w:val="0"/>
          <w:sz w:val="32"/>
          <w:szCs w:val="32"/>
          <w:lang w:bidi="en-US"/>
        </w:rPr>
      </w:pPr>
    </w:p>
    <w:p w:rsidR="00E00F9F" w:rsidRPr="00DE1872" w:rsidRDefault="00E00F9F">
      <w:pPr>
        <w:spacing w:line="480" w:lineRule="auto"/>
        <w:ind w:firstLineChars="441" w:firstLine="1411"/>
        <w:jc w:val="left"/>
        <w:rPr>
          <w:rFonts w:ascii="仿宋_GB2312" w:hAnsi="Times New Roman" w:cs="Times New Roman"/>
          <w:color w:val="000000" w:themeColor="text1"/>
          <w:kern w:val="0"/>
          <w:sz w:val="32"/>
          <w:szCs w:val="32"/>
          <w:lang w:bidi="en-US"/>
        </w:rPr>
      </w:pPr>
    </w:p>
    <w:p w:rsidR="00E00F9F" w:rsidRPr="00DE1872" w:rsidRDefault="00E00F9F">
      <w:pPr>
        <w:spacing w:line="480" w:lineRule="auto"/>
        <w:ind w:firstLineChars="0" w:firstLine="0"/>
        <w:rPr>
          <w:rFonts w:ascii="黑体" w:eastAsia="黑体" w:hAnsi="Times New Roman" w:cs="Times New Roman"/>
          <w:b/>
          <w:color w:val="000000" w:themeColor="text1"/>
          <w:kern w:val="0"/>
          <w:sz w:val="32"/>
          <w:szCs w:val="32"/>
          <w:lang w:bidi="en-US"/>
        </w:rPr>
      </w:pPr>
    </w:p>
    <w:p w:rsidR="00E00F9F" w:rsidRPr="00DE1872" w:rsidRDefault="00E00F9F">
      <w:pPr>
        <w:spacing w:line="480" w:lineRule="auto"/>
        <w:ind w:firstLineChars="0" w:firstLine="0"/>
        <w:rPr>
          <w:rFonts w:ascii="黑体" w:eastAsia="黑体" w:hAnsi="Times New Roman" w:cs="Times New Roman"/>
          <w:b/>
          <w:color w:val="000000" w:themeColor="text1"/>
          <w:kern w:val="0"/>
          <w:sz w:val="32"/>
          <w:szCs w:val="32"/>
          <w:lang w:bidi="en-US"/>
        </w:rPr>
      </w:pPr>
    </w:p>
    <w:p w:rsidR="00E00F9F" w:rsidRPr="00DE1872" w:rsidRDefault="00C20CF0">
      <w:pPr>
        <w:spacing w:line="480" w:lineRule="auto"/>
        <w:ind w:firstLineChars="0" w:firstLine="0"/>
        <w:jc w:val="center"/>
        <w:rPr>
          <w:rFonts w:ascii="仿宋_GB2312" w:hAnsi="Times New Roman" w:cs="Times New Roman"/>
          <w:color w:val="000000" w:themeColor="text1"/>
          <w:kern w:val="0"/>
          <w:sz w:val="32"/>
          <w:szCs w:val="32"/>
          <w:lang w:bidi="en-US"/>
        </w:rPr>
      </w:pPr>
      <w:r w:rsidRPr="00DE1872">
        <w:rPr>
          <w:rFonts w:ascii="仿宋_GB2312" w:hAnsi="Times New Roman" w:cs="Times New Roman" w:hint="eastAsia"/>
          <w:color w:val="000000" w:themeColor="text1"/>
          <w:kern w:val="0"/>
          <w:sz w:val="32"/>
          <w:szCs w:val="32"/>
          <w:lang w:bidi="en-US"/>
        </w:rPr>
        <w:t>2024年05月</w:t>
      </w:r>
    </w:p>
    <w:p w:rsidR="00E00F9F" w:rsidRPr="00DE1872" w:rsidRDefault="00E00F9F">
      <w:pPr>
        <w:spacing w:line="480" w:lineRule="auto"/>
        <w:ind w:firstLineChars="0" w:firstLine="0"/>
        <w:jc w:val="center"/>
        <w:rPr>
          <w:rFonts w:ascii="仿宋_GB2312" w:hAnsi="Times New Roman" w:cs="Times New Roman"/>
          <w:color w:val="000000" w:themeColor="text1"/>
          <w:kern w:val="0"/>
          <w:sz w:val="32"/>
          <w:szCs w:val="32"/>
          <w:lang w:bidi="en-US"/>
        </w:rPr>
      </w:pPr>
    </w:p>
    <w:p w:rsidR="00E00F9F" w:rsidRPr="00DE1872" w:rsidRDefault="00C20CF0">
      <w:pPr>
        <w:tabs>
          <w:tab w:val="left" w:pos="3324"/>
        </w:tabs>
        <w:spacing w:line="480" w:lineRule="auto"/>
        <w:ind w:firstLineChars="0" w:firstLine="0"/>
        <w:rPr>
          <w:rFonts w:ascii="仿宋_GB2312" w:hAnsi="Times New Roman" w:cs="Times New Roman"/>
          <w:color w:val="000000" w:themeColor="text1"/>
          <w:kern w:val="0"/>
          <w:sz w:val="32"/>
          <w:szCs w:val="32"/>
          <w:lang w:bidi="en-US"/>
        </w:rPr>
      </w:pPr>
      <w:r w:rsidRPr="00DE1872">
        <w:rPr>
          <w:rFonts w:ascii="仿宋_GB2312" w:hAnsi="Times New Roman" w:cs="Times New Roman"/>
          <w:color w:val="000000" w:themeColor="text1"/>
          <w:kern w:val="0"/>
          <w:sz w:val="32"/>
          <w:szCs w:val="32"/>
          <w:lang w:bidi="en-US"/>
        </w:rPr>
        <w:tab/>
      </w:r>
    </w:p>
    <w:p w:rsidR="00E00F9F" w:rsidRPr="00DE1872" w:rsidRDefault="00E00F9F">
      <w:pPr>
        <w:ind w:firstLine="640"/>
        <w:rPr>
          <w:rFonts w:ascii="仿宋_GB2312" w:hAnsi="Times New Roman" w:cs="Times New Roman"/>
          <w:color w:val="000000" w:themeColor="text1"/>
          <w:kern w:val="0"/>
          <w:sz w:val="32"/>
          <w:szCs w:val="32"/>
          <w:lang w:bidi="en-US"/>
        </w:rPr>
      </w:pPr>
    </w:p>
    <w:sdt>
      <w:sdtPr>
        <w:rPr>
          <w:rFonts w:ascii="Calibri" w:eastAsia="仿宋_GB2312" w:hAnsi="Calibri" w:cs="黑体"/>
          <w:color w:val="000000" w:themeColor="text1"/>
          <w:kern w:val="2"/>
          <w:sz w:val="28"/>
          <w:szCs w:val="22"/>
          <w:lang w:val="zh-CN"/>
        </w:rPr>
        <w:id w:val="-1822651860"/>
        <w:docPartObj>
          <w:docPartGallery w:val="Table of Contents"/>
          <w:docPartUnique/>
        </w:docPartObj>
      </w:sdtPr>
      <w:sdtEndPr>
        <w:rPr>
          <w:b/>
          <w:bCs/>
        </w:rPr>
      </w:sdtEndPr>
      <w:sdtContent>
        <w:p w:rsidR="00E00F9F" w:rsidRPr="00DE1872" w:rsidRDefault="00C20CF0">
          <w:pPr>
            <w:pStyle w:val="TOC1"/>
            <w:ind w:firstLine="560"/>
            <w:jc w:val="center"/>
            <w:rPr>
              <w:color w:val="000000" w:themeColor="text1"/>
            </w:rPr>
          </w:pPr>
          <w:r w:rsidRPr="00DE1872">
            <w:rPr>
              <w:color w:val="000000" w:themeColor="text1"/>
              <w:lang w:val="zh-CN"/>
            </w:rPr>
            <w:t>目录</w:t>
          </w:r>
        </w:p>
        <w:p w:rsidR="00E00F9F" w:rsidRPr="00DE1872" w:rsidRDefault="00C20CF0">
          <w:pPr>
            <w:pStyle w:val="10"/>
            <w:tabs>
              <w:tab w:val="right" w:leader="dot" w:pos="8306"/>
            </w:tabs>
            <w:ind w:firstLine="560"/>
            <w:rPr>
              <w:color w:val="000000" w:themeColor="text1"/>
            </w:rPr>
          </w:pPr>
          <w:r w:rsidRPr="00DE1872">
            <w:rPr>
              <w:color w:val="000000" w:themeColor="text1"/>
            </w:rPr>
            <w:fldChar w:fldCharType="begin"/>
          </w:r>
          <w:r w:rsidRPr="00DE1872">
            <w:rPr>
              <w:color w:val="000000" w:themeColor="text1"/>
            </w:rPr>
            <w:instrText xml:space="preserve"> TOC \o "1-3" \h \z \u </w:instrText>
          </w:r>
          <w:r w:rsidRPr="00DE1872">
            <w:rPr>
              <w:color w:val="000000" w:themeColor="text1"/>
            </w:rPr>
            <w:fldChar w:fldCharType="separate"/>
          </w:r>
          <w:hyperlink w:anchor="_Toc17324" w:history="1">
            <w:r w:rsidRPr="00DE1872">
              <w:rPr>
                <w:rFonts w:ascii="仿宋" w:eastAsia="仿宋" w:hAnsi="仿宋" w:hint="eastAsia"/>
                <w:color w:val="000000" w:themeColor="text1"/>
                <w:szCs w:val="36"/>
                <w:lang w:bidi="en-US"/>
              </w:rPr>
              <w:t>一、基本情况</w:t>
            </w:r>
            <w:r w:rsidRPr="00DE1872">
              <w:rPr>
                <w:color w:val="000000" w:themeColor="text1"/>
              </w:rPr>
              <w:tab/>
            </w:r>
            <w:r w:rsidRPr="00DE1872">
              <w:rPr>
                <w:color w:val="000000" w:themeColor="text1"/>
              </w:rPr>
              <w:fldChar w:fldCharType="begin"/>
            </w:r>
            <w:r w:rsidRPr="00DE1872">
              <w:rPr>
                <w:color w:val="000000" w:themeColor="text1"/>
              </w:rPr>
              <w:instrText xml:space="preserve"> PAGEREF _Toc17324 \h </w:instrText>
            </w:r>
            <w:r w:rsidRPr="00DE1872">
              <w:rPr>
                <w:color w:val="000000" w:themeColor="text1"/>
              </w:rPr>
            </w:r>
            <w:r w:rsidRPr="00DE1872">
              <w:rPr>
                <w:color w:val="000000" w:themeColor="text1"/>
              </w:rPr>
              <w:fldChar w:fldCharType="separate"/>
            </w:r>
            <w:r w:rsidRPr="00DE1872">
              <w:rPr>
                <w:color w:val="000000" w:themeColor="text1"/>
              </w:rPr>
              <w:t>1</w:t>
            </w:r>
            <w:r w:rsidRPr="00DE1872">
              <w:rPr>
                <w:color w:val="000000" w:themeColor="text1"/>
              </w:rPr>
              <w:fldChar w:fldCharType="end"/>
            </w:r>
          </w:hyperlink>
        </w:p>
        <w:p w:rsidR="00E00F9F" w:rsidRPr="00DE1872" w:rsidRDefault="00C20CF0">
          <w:pPr>
            <w:pStyle w:val="20"/>
            <w:tabs>
              <w:tab w:val="right" w:leader="dot" w:pos="8306"/>
            </w:tabs>
            <w:ind w:left="560" w:firstLine="560"/>
            <w:rPr>
              <w:color w:val="000000" w:themeColor="text1"/>
            </w:rPr>
          </w:pPr>
          <w:hyperlink w:anchor="_Toc26387" w:history="1">
            <w:r w:rsidRPr="00DE1872">
              <w:rPr>
                <w:rFonts w:ascii="仿宋" w:eastAsia="仿宋" w:hAnsi="仿宋" w:hint="eastAsia"/>
                <w:color w:val="000000" w:themeColor="text1"/>
                <w:lang w:bidi="en-US"/>
              </w:rPr>
              <w:t>（一）项目概况：</w:t>
            </w:r>
            <w:r w:rsidRPr="00DE1872">
              <w:rPr>
                <w:color w:val="000000" w:themeColor="text1"/>
              </w:rPr>
              <w:tab/>
            </w:r>
            <w:r w:rsidRPr="00DE1872">
              <w:rPr>
                <w:color w:val="000000" w:themeColor="text1"/>
              </w:rPr>
              <w:fldChar w:fldCharType="begin"/>
            </w:r>
            <w:r w:rsidRPr="00DE1872">
              <w:rPr>
                <w:color w:val="000000" w:themeColor="text1"/>
              </w:rPr>
              <w:instrText xml:space="preserve"> PAGEREF _Toc26387 \h </w:instrText>
            </w:r>
            <w:r w:rsidRPr="00DE1872">
              <w:rPr>
                <w:color w:val="000000" w:themeColor="text1"/>
              </w:rPr>
            </w:r>
            <w:r w:rsidRPr="00DE1872">
              <w:rPr>
                <w:color w:val="000000" w:themeColor="text1"/>
              </w:rPr>
              <w:fldChar w:fldCharType="separate"/>
            </w:r>
            <w:r w:rsidRPr="00DE1872">
              <w:rPr>
                <w:color w:val="000000" w:themeColor="text1"/>
              </w:rPr>
              <w:t>1</w:t>
            </w:r>
            <w:r w:rsidRPr="00DE1872">
              <w:rPr>
                <w:color w:val="000000" w:themeColor="text1"/>
              </w:rPr>
              <w:fldChar w:fldCharType="end"/>
            </w:r>
          </w:hyperlink>
        </w:p>
        <w:p w:rsidR="00E00F9F" w:rsidRPr="00DE1872" w:rsidRDefault="00C20CF0">
          <w:pPr>
            <w:pStyle w:val="30"/>
            <w:tabs>
              <w:tab w:val="right" w:leader="dot" w:pos="8306"/>
            </w:tabs>
            <w:ind w:left="1120" w:firstLine="560"/>
            <w:rPr>
              <w:color w:val="000000" w:themeColor="text1"/>
            </w:rPr>
          </w:pPr>
          <w:hyperlink w:anchor="_Toc17753" w:history="1">
            <w:r w:rsidRPr="00DE1872">
              <w:rPr>
                <w:rFonts w:hint="eastAsia"/>
                <w:color w:val="000000" w:themeColor="text1"/>
              </w:rPr>
              <w:t>1</w:t>
            </w:r>
            <w:r w:rsidRPr="00DE1872">
              <w:rPr>
                <w:rFonts w:hint="eastAsia"/>
                <w:color w:val="000000" w:themeColor="text1"/>
              </w:rPr>
              <w:t>．项目背景、主要内容及实施情况</w:t>
            </w:r>
            <w:r w:rsidRPr="00DE1872">
              <w:rPr>
                <w:color w:val="000000" w:themeColor="text1"/>
              </w:rPr>
              <w:tab/>
            </w:r>
            <w:r w:rsidRPr="00DE1872">
              <w:rPr>
                <w:color w:val="000000" w:themeColor="text1"/>
              </w:rPr>
              <w:fldChar w:fldCharType="begin"/>
            </w:r>
            <w:r w:rsidRPr="00DE1872">
              <w:rPr>
                <w:color w:val="000000" w:themeColor="text1"/>
              </w:rPr>
              <w:instrText xml:space="preserve"> PAGEREF _Toc17753 \h </w:instrText>
            </w:r>
            <w:r w:rsidRPr="00DE1872">
              <w:rPr>
                <w:color w:val="000000" w:themeColor="text1"/>
              </w:rPr>
            </w:r>
            <w:r w:rsidRPr="00DE1872">
              <w:rPr>
                <w:color w:val="000000" w:themeColor="text1"/>
              </w:rPr>
              <w:fldChar w:fldCharType="separate"/>
            </w:r>
            <w:r w:rsidRPr="00DE1872">
              <w:rPr>
                <w:color w:val="000000" w:themeColor="text1"/>
              </w:rPr>
              <w:t>1</w:t>
            </w:r>
            <w:r w:rsidRPr="00DE1872">
              <w:rPr>
                <w:color w:val="000000" w:themeColor="text1"/>
              </w:rPr>
              <w:fldChar w:fldCharType="end"/>
            </w:r>
          </w:hyperlink>
        </w:p>
        <w:p w:rsidR="00E00F9F" w:rsidRPr="00DE1872" w:rsidRDefault="00C20CF0">
          <w:pPr>
            <w:pStyle w:val="30"/>
            <w:tabs>
              <w:tab w:val="right" w:leader="dot" w:pos="8306"/>
            </w:tabs>
            <w:ind w:left="1120" w:firstLine="560"/>
            <w:rPr>
              <w:color w:val="000000" w:themeColor="text1"/>
            </w:rPr>
          </w:pPr>
          <w:hyperlink w:anchor="_Toc13317" w:history="1">
            <w:r w:rsidRPr="00DE1872">
              <w:rPr>
                <w:rFonts w:hint="eastAsia"/>
                <w:color w:val="000000" w:themeColor="text1"/>
              </w:rPr>
              <w:t>2</w:t>
            </w:r>
            <w:r w:rsidRPr="00DE1872">
              <w:rPr>
                <w:color w:val="000000" w:themeColor="text1"/>
              </w:rPr>
              <w:t>.</w:t>
            </w:r>
            <w:r w:rsidRPr="00DE1872">
              <w:rPr>
                <w:color w:val="000000" w:themeColor="text1"/>
              </w:rPr>
              <w:t>资金投入和使用情况</w:t>
            </w:r>
            <w:r w:rsidRPr="00DE1872">
              <w:rPr>
                <w:color w:val="000000" w:themeColor="text1"/>
              </w:rPr>
              <w:tab/>
            </w:r>
            <w:r w:rsidRPr="00DE1872">
              <w:rPr>
                <w:color w:val="000000" w:themeColor="text1"/>
              </w:rPr>
              <w:fldChar w:fldCharType="begin"/>
            </w:r>
            <w:r w:rsidRPr="00DE1872">
              <w:rPr>
                <w:color w:val="000000" w:themeColor="text1"/>
              </w:rPr>
              <w:instrText xml:space="preserve"> PAGEREF _Toc13317 \h </w:instrText>
            </w:r>
            <w:r w:rsidRPr="00DE1872">
              <w:rPr>
                <w:color w:val="000000" w:themeColor="text1"/>
              </w:rPr>
            </w:r>
            <w:r w:rsidRPr="00DE1872">
              <w:rPr>
                <w:color w:val="000000" w:themeColor="text1"/>
              </w:rPr>
              <w:fldChar w:fldCharType="separate"/>
            </w:r>
            <w:r w:rsidRPr="00DE1872">
              <w:rPr>
                <w:color w:val="000000" w:themeColor="text1"/>
              </w:rPr>
              <w:t>2</w:t>
            </w:r>
            <w:r w:rsidRPr="00DE1872">
              <w:rPr>
                <w:color w:val="000000" w:themeColor="text1"/>
              </w:rPr>
              <w:fldChar w:fldCharType="end"/>
            </w:r>
          </w:hyperlink>
        </w:p>
        <w:p w:rsidR="00E00F9F" w:rsidRPr="00DE1872" w:rsidRDefault="00C20CF0">
          <w:pPr>
            <w:pStyle w:val="20"/>
            <w:tabs>
              <w:tab w:val="right" w:leader="dot" w:pos="8306"/>
            </w:tabs>
            <w:ind w:left="560" w:firstLine="560"/>
            <w:rPr>
              <w:color w:val="000000" w:themeColor="text1"/>
            </w:rPr>
          </w:pPr>
          <w:hyperlink w:anchor="_Toc25276" w:history="1">
            <w:r w:rsidRPr="00DE1872">
              <w:rPr>
                <w:rFonts w:ascii="仿宋" w:eastAsia="仿宋" w:hAnsi="仿宋" w:hint="eastAsia"/>
                <w:color w:val="000000" w:themeColor="text1"/>
                <w:lang w:bidi="en-US"/>
              </w:rPr>
              <w:t>（二）项目绩效目标：</w:t>
            </w:r>
            <w:r w:rsidRPr="00DE1872">
              <w:rPr>
                <w:color w:val="000000" w:themeColor="text1"/>
              </w:rPr>
              <w:tab/>
            </w:r>
            <w:r w:rsidRPr="00DE1872">
              <w:rPr>
                <w:color w:val="000000" w:themeColor="text1"/>
              </w:rPr>
              <w:fldChar w:fldCharType="begin"/>
            </w:r>
            <w:r w:rsidRPr="00DE1872">
              <w:rPr>
                <w:color w:val="000000" w:themeColor="text1"/>
              </w:rPr>
              <w:instrText xml:space="preserve"> PAGEREF _Toc25276 \h </w:instrText>
            </w:r>
            <w:r w:rsidRPr="00DE1872">
              <w:rPr>
                <w:color w:val="000000" w:themeColor="text1"/>
              </w:rPr>
            </w:r>
            <w:r w:rsidRPr="00DE1872">
              <w:rPr>
                <w:color w:val="000000" w:themeColor="text1"/>
              </w:rPr>
              <w:fldChar w:fldCharType="separate"/>
            </w:r>
            <w:r w:rsidRPr="00DE1872">
              <w:rPr>
                <w:color w:val="000000" w:themeColor="text1"/>
              </w:rPr>
              <w:t>3</w:t>
            </w:r>
            <w:r w:rsidRPr="00DE1872">
              <w:rPr>
                <w:color w:val="000000" w:themeColor="text1"/>
              </w:rPr>
              <w:fldChar w:fldCharType="end"/>
            </w:r>
          </w:hyperlink>
        </w:p>
        <w:p w:rsidR="00E00F9F" w:rsidRPr="00DE1872" w:rsidRDefault="00C20CF0">
          <w:pPr>
            <w:pStyle w:val="20"/>
            <w:tabs>
              <w:tab w:val="right" w:leader="dot" w:pos="8306"/>
            </w:tabs>
            <w:ind w:left="560" w:firstLine="560"/>
            <w:rPr>
              <w:color w:val="000000" w:themeColor="text1"/>
            </w:rPr>
          </w:pPr>
          <w:hyperlink w:anchor="_Toc24788" w:history="1">
            <w:r w:rsidRPr="00DE1872">
              <w:rPr>
                <w:rFonts w:ascii="仿宋" w:eastAsia="仿宋" w:hAnsi="仿宋" w:hint="eastAsia"/>
                <w:color w:val="000000" w:themeColor="text1"/>
                <w:lang w:bidi="en-US"/>
              </w:rPr>
              <w:t>（一）绩效评价目的、对象和范围</w:t>
            </w:r>
            <w:r w:rsidRPr="00DE1872">
              <w:rPr>
                <w:color w:val="000000" w:themeColor="text1"/>
              </w:rPr>
              <w:tab/>
            </w:r>
            <w:r w:rsidRPr="00DE1872">
              <w:rPr>
                <w:color w:val="000000" w:themeColor="text1"/>
              </w:rPr>
              <w:fldChar w:fldCharType="begin"/>
            </w:r>
            <w:r w:rsidRPr="00DE1872">
              <w:rPr>
                <w:color w:val="000000" w:themeColor="text1"/>
              </w:rPr>
              <w:instrText xml:space="preserve"> PAGEREF _Toc24788 \h </w:instrText>
            </w:r>
            <w:r w:rsidRPr="00DE1872">
              <w:rPr>
                <w:color w:val="000000" w:themeColor="text1"/>
              </w:rPr>
            </w:r>
            <w:r w:rsidRPr="00DE1872">
              <w:rPr>
                <w:color w:val="000000" w:themeColor="text1"/>
              </w:rPr>
              <w:fldChar w:fldCharType="separate"/>
            </w:r>
            <w:r w:rsidRPr="00DE1872">
              <w:rPr>
                <w:color w:val="000000" w:themeColor="text1"/>
              </w:rPr>
              <w:t>5</w:t>
            </w:r>
            <w:r w:rsidRPr="00DE1872">
              <w:rPr>
                <w:color w:val="000000" w:themeColor="text1"/>
              </w:rPr>
              <w:fldChar w:fldCharType="end"/>
            </w:r>
          </w:hyperlink>
        </w:p>
        <w:p w:rsidR="00E00F9F" w:rsidRPr="00DE1872" w:rsidRDefault="00C20CF0">
          <w:pPr>
            <w:pStyle w:val="30"/>
            <w:tabs>
              <w:tab w:val="right" w:leader="dot" w:pos="8306"/>
            </w:tabs>
            <w:ind w:left="1120" w:firstLine="560"/>
            <w:rPr>
              <w:color w:val="000000" w:themeColor="text1"/>
            </w:rPr>
          </w:pPr>
          <w:hyperlink w:anchor="_Toc6278" w:history="1">
            <w:r w:rsidRPr="00DE1872">
              <w:rPr>
                <w:rFonts w:hint="eastAsia"/>
                <w:color w:val="000000" w:themeColor="text1"/>
              </w:rPr>
              <w:t>1</w:t>
            </w:r>
            <w:r w:rsidRPr="00DE1872">
              <w:rPr>
                <w:color w:val="000000" w:themeColor="text1"/>
              </w:rPr>
              <w:t>.</w:t>
            </w:r>
            <w:r w:rsidRPr="00DE1872">
              <w:rPr>
                <w:color w:val="000000" w:themeColor="text1"/>
              </w:rPr>
              <w:t>绩效评价完整性</w:t>
            </w:r>
            <w:r w:rsidRPr="00DE1872">
              <w:rPr>
                <w:color w:val="000000" w:themeColor="text1"/>
              </w:rPr>
              <w:tab/>
            </w:r>
            <w:r w:rsidRPr="00DE1872">
              <w:rPr>
                <w:color w:val="000000" w:themeColor="text1"/>
              </w:rPr>
              <w:fldChar w:fldCharType="begin"/>
            </w:r>
            <w:r w:rsidRPr="00DE1872">
              <w:rPr>
                <w:color w:val="000000" w:themeColor="text1"/>
              </w:rPr>
              <w:instrText xml:space="preserve"> PAGEREF _Toc6278 \h </w:instrText>
            </w:r>
            <w:r w:rsidRPr="00DE1872">
              <w:rPr>
                <w:color w:val="000000" w:themeColor="text1"/>
              </w:rPr>
            </w:r>
            <w:r w:rsidRPr="00DE1872">
              <w:rPr>
                <w:color w:val="000000" w:themeColor="text1"/>
              </w:rPr>
              <w:fldChar w:fldCharType="separate"/>
            </w:r>
            <w:r w:rsidRPr="00DE1872">
              <w:rPr>
                <w:color w:val="000000" w:themeColor="text1"/>
              </w:rPr>
              <w:t>5</w:t>
            </w:r>
            <w:r w:rsidRPr="00DE1872">
              <w:rPr>
                <w:color w:val="000000" w:themeColor="text1"/>
              </w:rPr>
              <w:fldChar w:fldCharType="end"/>
            </w:r>
          </w:hyperlink>
        </w:p>
        <w:p w:rsidR="00E00F9F" w:rsidRPr="00DE1872" w:rsidRDefault="00C20CF0">
          <w:pPr>
            <w:pStyle w:val="30"/>
            <w:tabs>
              <w:tab w:val="right" w:leader="dot" w:pos="8306"/>
            </w:tabs>
            <w:ind w:left="1120" w:firstLine="560"/>
            <w:rPr>
              <w:color w:val="000000" w:themeColor="text1"/>
            </w:rPr>
          </w:pPr>
          <w:hyperlink w:anchor="_Toc10609" w:history="1">
            <w:r w:rsidRPr="00DE1872">
              <w:rPr>
                <w:color w:val="000000" w:themeColor="text1"/>
              </w:rPr>
              <w:t>2</w:t>
            </w:r>
            <w:r w:rsidRPr="00DE1872">
              <w:rPr>
                <w:rFonts w:hint="eastAsia"/>
                <w:color w:val="000000" w:themeColor="text1"/>
              </w:rPr>
              <w:t>.</w:t>
            </w:r>
            <w:r w:rsidRPr="00DE1872">
              <w:rPr>
                <w:rFonts w:hint="eastAsia"/>
                <w:color w:val="000000" w:themeColor="text1"/>
              </w:rPr>
              <w:t>评价目的</w:t>
            </w:r>
            <w:r w:rsidRPr="00DE1872">
              <w:rPr>
                <w:color w:val="000000" w:themeColor="text1"/>
              </w:rPr>
              <w:tab/>
            </w:r>
            <w:r w:rsidRPr="00DE1872">
              <w:rPr>
                <w:color w:val="000000" w:themeColor="text1"/>
              </w:rPr>
              <w:fldChar w:fldCharType="begin"/>
            </w:r>
            <w:r w:rsidRPr="00DE1872">
              <w:rPr>
                <w:color w:val="000000" w:themeColor="text1"/>
              </w:rPr>
              <w:instrText xml:space="preserve"> PAGEREF _Toc10609 \h </w:instrText>
            </w:r>
            <w:r w:rsidRPr="00DE1872">
              <w:rPr>
                <w:color w:val="000000" w:themeColor="text1"/>
              </w:rPr>
            </w:r>
            <w:r w:rsidRPr="00DE1872">
              <w:rPr>
                <w:color w:val="000000" w:themeColor="text1"/>
              </w:rPr>
              <w:fldChar w:fldCharType="separate"/>
            </w:r>
            <w:r w:rsidRPr="00DE1872">
              <w:rPr>
                <w:color w:val="000000" w:themeColor="text1"/>
              </w:rPr>
              <w:t>5</w:t>
            </w:r>
            <w:r w:rsidRPr="00DE1872">
              <w:rPr>
                <w:color w:val="000000" w:themeColor="text1"/>
              </w:rPr>
              <w:fldChar w:fldCharType="end"/>
            </w:r>
          </w:hyperlink>
        </w:p>
        <w:p w:rsidR="00E00F9F" w:rsidRPr="00DE1872" w:rsidRDefault="00C20CF0">
          <w:pPr>
            <w:pStyle w:val="30"/>
            <w:tabs>
              <w:tab w:val="right" w:leader="dot" w:pos="8306"/>
            </w:tabs>
            <w:ind w:left="1120" w:firstLine="560"/>
            <w:rPr>
              <w:color w:val="000000" w:themeColor="text1"/>
            </w:rPr>
          </w:pPr>
          <w:hyperlink w:anchor="_Toc9440" w:history="1">
            <w:r w:rsidRPr="00DE1872">
              <w:rPr>
                <w:color w:val="000000" w:themeColor="text1"/>
              </w:rPr>
              <w:t>3</w:t>
            </w:r>
            <w:r w:rsidRPr="00DE1872">
              <w:rPr>
                <w:rFonts w:hint="eastAsia"/>
                <w:color w:val="000000" w:themeColor="text1"/>
              </w:rPr>
              <w:t>.</w:t>
            </w:r>
            <w:r w:rsidRPr="00DE1872">
              <w:rPr>
                <w:rFonts w:hint="eastAsia"/>
                <w:color w:val="000000" w:themeColor="text1"/>
              </w:rPr>
              <w:t>评价对象</w:t>
            </w:r>
            <w:r w:rsidRPr="00DE1872">
              <w:rPr>
                <w:color w:val="000000" w:themeColor="text1"/>
              </w:rPr>
              <w:tab/>
            </w:r>
            <w:r w:rsidRPr="00DE1872">
              <w:rPr>
                <w:color w:val="000000" w:themeColor="text1"/>
              </w:rPr>
              <w:fldChar w:fldCharType="begin"/>
            </w:r>
            <w:r w:rsidRPr="00DE1872">
              <w:rPr>
                <w:color w:val="000000" w:themeColor="text1"/>
              </w:rPr>
              <w:instrText xml:space="preserve"> PAGEREF _Toc9440 \h </w:instrText>
            </w:r>
            <w:r w:rsidRPr="00DE1872">
              <w:rPr>
                <w:color w:val="000000" w:themeColor="text1"/>
              </w:rPr>
            </w:r>
            <w:r w:rsidRPr="00DE1872">
              <w:rPr>
                <w:color w:val="000000" w:themeColor="text1"/>
              </w:rPr>
              <w:fldChar w:fldCharType="separate"/>
            </w:r>
            <w:r w:rsidRPr="00DE1872">
              <w:rPr>
                <w:color w:val="000000" w:themeColor="text1"/>
              </w:rPr>
              <w:t>6</w:t>
            </w:r>
            <w:r w:rsidRPr="00DE1872">
              <w:rPr>
                <w:color w:val="000000" w:themeColor="text1"/>
              </w:rPr>
              <w:fldChar w:fldCharType="end"/>
            </w:r>
          </w:hyperlink>
        </w:p>
        <w:p w:rsidR="00E00F9F" w:rsidRPr="00DE1872" w:rsidRDefault="00C20CF0">
          <w:pPr>
            <w:pStyle w:val="30"/>
            <w:tabs>
              <w:tab w:val="right" w:leader="dot" w:pos="8306"/>
            </w:tabs>
            <w:ind w:left="1120" w:firstLine="560"/>
            <w:rPr>
              <w:color w:val="000000" w:themeColor="text1"/>
            </w:rPr>
          </w:pPr>
          <w:hyperlink w:anchor="_Toc25969" w:history="1">
            <w:r w:rsidRPr="00DE1872">
              <w:rPr>
                <w:rFonts w:hint="eastAsia"/>
                <w:color w:val="000000" w:themeColor="text1"/>
              </w:rPr>
              <w:t>4</w:t>
            </w:r>
            <w:r w:rsidRPr="00DE1872">
              <w:rPr>
                <w:color w:val="000000" w:themeColor="text1"/>
              </w:rPr>
              <w:t>.</w:t>
            </w:r>
            <w:r w:rsidRPr="00DE1872">
              <w:rPr>
                <w:rFonts w:hint="eastAsia"/>
                <w:color w:val="000000" w:themeColor="text1"/>
              </w:rPr>
              <w:t>绩效评价范围</w:t>
            </w:r>
            <w:r w:rsidRPr="00DE1872">
              <w:rPr>
                <w:color w:val="000000" w:themeColor="text1"/>
              </w:rPr>
              <w:tab/>
            </w:r>
            <w:r w:rsidRPr="00DE1872">
              <w:rPr>
                <w:color w:val="000000" w:themeColor="text1"/>
              </w:rPr>
              <w:fldChar w:fldCharType="begin"/>
            </w:r>
            <w:r w:rsidRPr="00DE1872">
              <w:rPr>
                <w:color w:val="000000" w:themeColor="text1"/>
              </w:rPr>
              <w:instrText xml:space="preserve"> PAGEREF _Toc25969 \h </w:instrText>
            </w:r>
            <w:r w:rsidRPr="00DE1872">
              <w:rPr>
                <w:color w:val="000000" w:themeColor="text1"/>
              </w:rPr>
            </w:r>
            <w:r w:rsidRPr="00DE1872">
              <w:rPr>
                <w:color w:val="000000" w:themeColor="text1"/>
              </w:rPr>
              <w:fldChar w:fldCharType="separate"/>
            </w:r>
            <w:r w:rsidRPr="00DE1872">
              <w:rPr>
                <w:color w:val="000000" w:themeColor="text1"/>
              </w:rPr>
              <w:t>6</w:t>
            </w:r>
            <w:r w:rsidRPr="00DE1872">
              <w:rPr>
                <w:color w:val="000000" w:themeColor="text1"/>
              </w:rPr>
              <w:fldChar w:fldCharType="end"/>
            </w:r>
          </w:hyperlink>
        </w:p>
        <w:p w:rsidR="00E00F9F" w:rsidRPr="00DE1872" w:rsidRDefault="00C20CF0">
          <w:pPr>
            <w:pStyle w:val="20"/>
            <w:tabs>
              <w:tab w:val="right" w:leader="dot" w:pos="8306"/>
            </w:tabs>
            <w:ind w:left="560" w:firstLine="560"/>
            <w:rPr>
              <w:color w:val="000000" w:themeColor="text1"/>
            </w:rPr>
          </w:pPr>
          <w:hyperlink w:anchor="_Toc4818" w:history="1">
            <w:r w:rsidRPr="00DE1872">
              <w:rPr>
                <w:rFonts w:ascii="仿宋" w:eastAsia="仿宋" w:hAnsi="仿宋" w:hint="eastAsia"/>
                <w:color w:val="000000" w:themeColor="text1"/>
                <w:lang w:bidi="en-US"/>
              </w:rPr>
              <w:t>（二）绩效评价原则、指标体系、方法及标准</w:t>
            </w:r>
            <w:r w:rsidRPr="00DE1872">
              <w:rPr>
                <w:color w:val="000000" w:themeColor="text1"/>
              </w:rPr>
              <w:tab/>
            </w:r>
            <w:r w:rsidRPr="00DE1872">
              <w:rPr>
                <w:color w:val="000000" w:themeColor="text1"/>
              </w:rPr>
              <w:fldChar w:fldCharType="begin"/>
            </w:r>
            <w:r w:rsidRPr="00DE1872">
              <w:rPr>
                <w:color w:val="000000" w:themeColor="text1"/>
              </w:rPr>
              <w:instrText xml:space="preserve"> PAGEREF _Toc4818 \h </w:instrText>
            </w:r>
            <w:r w:rsidRPr="00DE1872">
              <w:rPr>
                <w:color w:val="000000" w:themeColor="text1"/>
              </w:rPr>
            </w:r>
            <w:r w:rsidRPr="00DE1872">
              <w:rPr>
                <w:color w:val="000000" w:themeColor="text1"/>
              </w:rPr>
              <w:fldChar w:fldCharType="separate"/>
            </w:r>
            <w:r w:rsidRPr="00DE1872">
              <w:rPr>
                <w:color w:val="000000" w:themeColor="text1"/>
              </w:rPr>
              <w:t>6</w:t>
            </w:r>
            <w:r w:rsidRPr="00DE1872">
              <w:rPr>
                <w:color w:val="000000" w:themeColor="text1"/>
              </w:rPr>
              <w:fldChar w:fldCharType="end"/>
            </w:r>
          </w:hyperlink>
        </w:p>
        <w:p w:rsidR="00E00F9F" w:rsidRPr="00DE1872" w:rsidRDefault="00C20CF0">
          <w:pPr>
            <w:pStyle w:val="30"/>
            <w:tabs>
              <w:tab w:val="right" w:leader="dot" w:pos="8306"/>
            </w:tabs>
            <w:ind w:left="1120" w:firstLine="560"/>
            <w:rPr>
              <w:color w:val="000000" w:themeColor="text1"/>
            </w:rPr>
          </w:pPr>
          <w:hyperlink w:anchor="_Toc26206" w:history="1">
            <w:r w:rsidRPr="00DE1872">
              <w:rPr>
                <w:rFonts w:hint="eastAsia"/>
                <w:color w:val="000000" w:themeColor="text1"/>
              </w:rPr>
              <w:t>1</w:t>
            </w:r>
            <w:r w:rsidRPr="00DE1872">
              <w:rPr>
                <w:color w:val="000000" w:themeColor="text1"/>
              </w:rPr>
              <w:t>.</w:t>
            </w:r>
            <w:r w:rsidRPr="00DE1872">
              <w:rPr>
                <w:rFonts w:hint="eastAsia"/>
                <w:color w:val="000000" w:themeColor="text1"/>
              </w:rPr>
              <w:t>评价原则</w:t>
            </w:r>
            <w:r w:rsidRPr="00DE1872">
              <w:rPr>
                <w:color w:val="000000" w:themeColor="text1"/>
              </w:rPr>
              <w:tab/>
            </w:r>
            <w:r w:rsidRPr="00DE1872">
              <w:rPr>
                <w:color w:val="000000" w:themeColor="text1"/>
              </w:rPr>
              <w:fldChar w:fldCharType="begin"/>
            </w:r>
            <w:r w:rsidRPr="00DE1872">
              <w:rPr>
                <w:color w:val="000000" w:themeColor="text1"/>
              </w:rPr>
              <w:instrText xml:space="preserve"> PAGEREF _Toc26206 \h </w:instrText>
            </w:r>
            <w:r w:rsidRPr="00DE1872">
              <w:rPr>
                <w:color w:val="000000" w:themeColor="text1"/>
              </w:rPr>
            </w:r>
            <w:r w:rsidRPr="00DE1872">
              <w:rPr>
                <w:color w:val="000000" w:themeColor="text1"/>
              </w:rPr>
              <w:fldChar w:fldCharType="separate"/>
            </w:r>
            <w:r w:rsidRPr="00DE1872">
              <w:rPr>
                <w:color w:val="000000" w:themeColor="text1"/>
              </w:rPr>
              <w:t>6</w:t>
            </w:r>
            <w:r w:rsidRPr="00DE1872">
              <w:rPr>
                <w:color w:val="000000" w:themeColor="text1"/>
              </w:rPr>
              <w:fldChar w:fldCharType="end"/>
            </w:r>
          </w:hyperlink>
        </w:p>
        <w:p w:rsidR="00E00F9F" w:rsidRPr="00DE1872" w:rsidRDefault="00C20CF0">
          <w:pPr>
            <w:pStyle w:val="30"/>
            <w:tabs>
              <w:tab w:val="right" w:leader="dot" w:pos="8306"/>
            </w:tabs>
            <w:ind w:left="1120" w:firstLine="560"/>
            <w:rPr>
              <w:color w:val="000000" w:themeColor="text1"/>
            </w:rPr>
          </w:pPr>
          <w:hyperlink w:anchor="_Toc7644" w:history="1">
            <w:r w:rsidRPr="00DE1872">
              <w:rPr>
                <w:color w:val="000000" w:themeColor="text1"/>
              </w:rPr>
              <w:t>2.</w:t>
            </w:r>
            <w:r w:rsidRPr="00DE1872">
              <w:rPr>
                <w:rFonts w:hint="eastAsia"/>
                <w:color w:val="000000" w:themeColor="text1"/>
              </w:rPr>
              <w:t>评价指标体系</w:t>
            </w:r>
            <w:r w:rsidRPr="00DE1872">
              <w:rPr>
                <w:color w:val="000000" w:themeColor="text1"/>
              </w:rPr>
              <w:tab/>
            </w:r>
            <w:r w:rsidRPr="00DE1872">
              <w:rPr>
                <w:color w:val="000000" w:themeColor="text1"/>
              </w:rPr>
              <w:fldChar w:fldCharType="begin"/>
            </w:r>
            <w:r w:rsidRPr="00DE1872">
              <w:rPr>
                <w:color w:val="000000" w:themeColor="text1"/>
              </w:rPr>
              <w:instrText xml:space="preserve"> PAGEREF _Toc7644 \h </w:instrText>
            </w:r>
            <w:r w:rsidRPr="00DE1872">
              <w:rPr>
                <w:color w:val="000000" w:themeColor="text1"/>
              </w:rPr>
            </w:r>
            <w:r w:rsidRPr="00DE1872">
              <w:rPr>
                <w:color w:val="000000" w:themeColor="text1"/>
              </w:rPr>
              <w:fldChar w:fldCharType="separate"/>
            </w:r>
            <w:r w:rsidRPr="00DE1872">
              <w:rPr>
                <w:color w:val="000000" w:themeColor="text1"/>
              </w:rPr>
              <w:t>7</w:t>
            </w:r>
            <w:r w:rsidRPr="00DE1872">
              <w:rPr>
                <w:color w:val="000000" w:themeColor="text1"/>
              </w:rPr>
              <w:fldChar w:fldCharType="end"/>
            </w:r>
          </w:hyperlink>
        </w:p>
        <w:p w:rsidR="00E00F9F" w:rsidRPr="00DE1872" w:rsidRDefault="00C20CF0">
          <w:pPr>
            <w:pStyle w:val="30"/>
            <w:tabs>
              <w:tab w:val="right" w:leader="dot" w:pos="8306"/>
            </w:tabs>
            <w:ind w:left="1120" w:firstLine="560"/>
            <w:rPr>
              <w:color w:val="000000" w:themeColor="text1"/>
            </w:rPr>
          </w:pPr>
          <w:hyperlink w:anchor="_Toc20848" w:history="1">
            <w:r w:rsidRPr="00DE1872">
              <w:rPr>
                <w:color w:val="000000" w:themeColor="text1"/>
              </w:rPr>
              <w:t>3.</w:t>
            </w:r>
            <w:r w:rsidRPr="00DE1872">
              <w:rPr>
                <w:rFonts w:hint="eastAsia"/>
                <w:color w:val="000000" w:themeColor="text1"/>
              </w:rPr>
              <w:t>评价方法</w:t>
            </w:r>
            <w:r w:rsidRPr="00DE1872">
              <w:rPr>
                <w:color w:val="000000" w:themeColor="text1"/>
              </w:rPr>
              <w:tab/>
            </w:r>
            <w:r w:rsidRPr="00DE1872">
              <w:rPr>
                <w:color w:val="000000" w:themeColor="text1"/>
              </w:rPr>
              <w:fldChar w:fldCharType="begin"/>
            </w:r>
            <w:r w:rsidRPr="00DE1872">
              <w:rPr>
                <w:color w:val="000000" w:themeColor="text1"/>
              </w:rPr>
              <w:instrText xml:space="preserve"> PAGEREF _Toc20848 \h </w:instrText>
            </w:r>
            <w:r w:rsidRPr="00DE1872">
              <w:rPr>
                <w:color w:val="000000" w:themeColor="text1"/>
              </w:rPr>
            </w:r>
            <w:r w:rsidRPr="00DE1872">
              <w:rPr>
                <w:color w:val="000000" w:themeColor="text1"/>
              </w:rPr>
              <w:fldChar w:fldCharType="separate"/>
            </w:r>
            <w:r w:rsidRPr="00DE1872">
              <w:rPr>
                <w:color w:val="000000" w:themeColor="text1"/>
              </w:rPr>
              <w:t>15</w:t>
            </w:r>
            <w:r w:rsidRPr="00DE1872">
              <w:rPr>
                <w:color w:val="000000" w:themeColor="text1"/>
              </w:rPr>
              <w:fldChar w:fldCharType="end"/>
            </w:r>
          </w:hyperlink>
        </w:p>
        <w:p w:rsidR="00E00F9F" w:rsidRPr="00DE1872" w:rsidRDefault="00C20CF0">
          <w:pPr>
            <w:pStyle w:val="30"/>
            <w:tabs>
              <w:tab w:val="right" w:leader="dot" w:pos="8306"/>
            </w:tabs>
            <w:ind w:left="1120" w:firstLine="560"/>
            <w:rPr>
              <w:color w:val="000000" w:themeColor="text1"/>
            </w:rPr>
          </w:pPr>
          <w:hyperlink w:anchor="_Toc5952" w:history="1">
            <w:r w:rsidRPr="00DE1872">
              <w:rPr>
                <w:color w:val="000000" w:themeColor="text1"/>
              </w:rPr>
              <w:t>4.</w:t>
            </w:r>
            <w:r w:rsidRPr="00DE1872">
              <w:rPr>
                <w:rFonts w:hint="eastAsia"/>
                <w:color w:val="000000" w:themeColor="text1"/>
              </w:rPr>
              <w:t>评价标准</w:t>
            </w:r>
            <w:r w:rsidRPr="00DE1872">
              <w:rPr>
                <w:color w:val="000000" w:themeColor="text1"/>
              </w:rPr>
              <w:tab/>
            </w:r>
            <w:r w:rsidRPr="00DE1872">
              <w:rPr>
                <w:color w:val="000000" w:themeColor="text1"/>
              </w:rPr>
              <w:fldChar w:fldCharType="begin"/>
            </w:r>
            <w:r w:rsidRPr="00DE1872">
              <w:rPr>
                <w:color w:val="000000" w:themeColor="text1"/>
              </w:rPr>
              <w:instrText xml:space="preserve"> PAGEREF _Toc5952 \h </w:instrText>
            </w:r>
            <w:r w:rsidRPr="00DE1872">
              <w:rPr>
                <w:color w:val="000000" w:themeColor="text1"/>
              </w:rPr>
            </w:r>
            <w:r w:rsidRPr="00DE1872">
              <w:rPr>
                <w:color w:val="000000" w:themeColor="text1"/>
              </w:rPr>
              <w:fldChar w:fldCharType="separate"/>
            </w:r>
            <w:r w:rsidRPr="00DE1872">
              <w:rPr>
                <w:color w:val="000000" w:themeColor="text1"/>
              </w:rPr>
              <w:t>16</w:t>
            </w:r>
            <w:r w:rsidRPr="00DE1872">
              <w:rPr>
                <w:color w:val="000000" w:themeColor="text1"/>
              </w:rPr>
              <w:fldChar w:fldCharType="end"/>
            </w:r>
          </w:hyperlink>
        </w:p>
        <w:p w:rsidR="00E00F9F" w:rsidRPr="00DE1872" w:rsidRDefault="00C20CF0">
          <w:pPr>
            <w:pStyle w:val="20"/>
            <w:tabs>
              <w:tab w:val="right" w:leader="dot" w:pos="8306"/>
            </w:tabs>
            <w:ind w:left="560" w:firstLine="560"/>
            <w:rPr>
              <w:color w:val="000000" w:themeColor="text1"/>
            </w:rPr>
          </w:pPr>
          <w:hyperlink w:anchor="_Toc6170" w:history="1">
            <w:r w:rsidRPr="00DE1872">
              <w:rPr>
                <w:rFonts w:ascii="仿宋" w:eastAsia="仿宋" w:hAnsi="仿宋" w:hint="eastAsia"/>
                <w:color w:val="000000" w:themeColor="text1"/>
                <w:lang w:bidi="en-US"/>
              </w:rPr>
              <w:t>（三）绩效评价工作过程</w:t>
            </w:r>
            <w:r w:rsidRPr="00DE1872">
              <w:rPr>
                <w:color w:val="000000" w:themeColor="text1"/>
              </w:rPr>
              <w:tab/>
            </w:r>
            <w:r w:rsidRPr="00DE1872">
              <w:rPr>
                <w:color w:val="000000" w:themeColor="text1"/>
              </w:rPr>
              <w:fldChar w:fldCharType="begin"/>
            </w:r>
            <w:r w:rsidRPr="00DE1872">
              <w:rPr>
                <w:color w:val="000000" w:themeColor="text1"/>
              </w:rPr>
              <w:instrText xml:space="preserve"> PAGEREF _Toc6170 \h </w:instrText>
            </w:r>
            <w:r w:rsidRPr="00DE1872">
              <w:rPr>
                <w:color w:val="000000" w:themeColor="text1"/>
              </w:rPr>
            </w:r>
            <w:r w:rsidRPr="00DE1872">
              <w:rPr>
                <w:color w:val="000000" w:themeColor="text1"/>
              </w:rPr>
              <w:fldChar w:fldCharType="separate"/>
            </w:r>
            <w:r w:rsidRPr="00DE1872">
              <w:rPr>
                <w:color w:val="000000" w:themeColor="text1"/>
              </w:rPr>
              <w:t>17</w:t>
            </w:r>
            <w:r w:rsidRPr="00DE1872">
              <w:rPr>
                <w:color w:val="000000" w:themeColor="text1"/>
              </w:rPr>
              <w:fldChar w:fldCharType="end"/>
            </w:r>
          </w:hyperlink>
        </w:p>
        <w:p w:rsidR="00E00F9F" w:rsidRPr="00DE1872" w:rsidRDefault="00C20CF0">
          <w:pPr>
            <w:pStyle w:val="10"/>
            <w:tabs>
              <w:tab w:val="right" w:leader="dot" w:pos="8306"/>
            </w:tabs>
            <w:ind w:firstLine="560"/>
            <w:rPr>
              <w:color w:val="000000" w:themeColor="text1"/>
            </w:rPr>
          </w:pPr>
          <w:hyperlink w:anchor="_Toc732" w:history="1">
            <w:r w:rsidRPr="00DE1872">
              <w:rPr>
                <w:rFonts w:ascii="仿宋" w:eastAsia="仿宋" w:hAnsi="仿宋" w:hint="eastAsia"/>
                <w:color w:val="000000" w:themeColor="text1"/>
                <w:szCs w:val="36"/>
                <w:lang w:bidi="en-US"/>
              </w:rPr>
              <w:t>三、综合评价情况及评价结论</w:t>
            </w:r>
            <w:r w:rsidRPr="00DE1872">
              <w:rPr>
                <w:color w:val="000000" w:themeColor="text1"/>
              </w:rPr>
              <w:tab/>
            </w:r>
            <w:r w:rsidRPr="00DE1872">
              <w:rPr>
                <w:color w:val="000000" w:themeColor="text1"/>
              </w:rPr>
              <w:fldChar w:fldCharType="begin"/>
            </w:r>
            <w:r w:rsidRPr="00DE1872">
              <w:rPr>
                <w:color w:val="000000" w:themeColor="text1"/>
              </w:rPr>
              <w:instrText xml:space="preserve"> PAGEREF _Toc732 \h </w:instrText>
            </w:r>
            <w:r w:rsidRPr="00DE1872">
              <w:rPr>
                <w:color w:val="000000" w:themeColor="text1"/>
              </w:rPr>
            </w:r>
            <w:r w:rsidRPr="00DE1872">
              <w:rPr>
                <w:color w:val="000000" w:themeColor="text1"/>
              </w:rPr>
              <w:fldChar w:fldCharType="separate"/>
            </w:r>
            <w:r w:rsidRPr="00DE1872">
              <w:rPr>
                <w:color w:val="000000" w:themeColor="text1"/>
              </w:rPr>
              <w:t>17</w:t>
            </w:r>
            <w:r w:rsidRPr="00DE1872">
              <w:rPr>
                <w:color w:val="000000" w:themeColor="text1"/>
              </w:rPr>
              <w:fldChar w:fldCharType="end"/>
            </w:r>
          </w:hyperlink>
        </w:p>
        <w:p w:rsidR="00E00F9F" w:rsidRPr="00DE1872" w:rsidRDefault="00C20CF0">
          <w:pPr>
            <w:pStyle w:val="20"/>
            <w:tabs>
              <w:tab w:val="right" w:leader="dot" w:pos="8306"/>
            </w:tabs>
            <w:ind w:left="560" w:firstLine="560"/>
            <w:rPr>
              <w:color w:val="000000" w:themeColor="text1"/>
            </w:rPr>
          </w:pPr>
          <w:hyperlink w:anchor="_Toc3611" w:history="1">
            <w:r w:rsidRPr="00DE1872">
              <w:rPr>
                <w:rFonts w:ascii="仿宋" w:eastAsia="仿宋" w:hAnsi="仿宋" w:hint="eastAsia"/>
                <w:color w:val="000000" w:themeColor="text1"/>
                <w:lang w:bidi="en-US"/>
              </w:rPr>
              <w:t>（一）评价结论</w:t>
            </w:r>
            <w:r w:rsidRPr="00DE1872">
              <w:rPr>
                <w:color w:val="000000" w:themeColor="text1"/>
              </w:rPr>
              <w:tab/>
            </w:r>
            <w:r w:rsidRPr="00DE1872">
              <w:rPr>
                <w:color w:val="000000" w:themeColor="text1"/>
              </w:rPr>
              <w:fldChar w:fldCharType="begin"/>
            </w:r>
            <w:r w:rsidRPr="00DE1872">
              <w:rPr>
                <w:color w:val="000000" w:themeColor="text1"/>
              </w:rPr>
              <w:instrText xml:space="preserve"> PAGEREF _Toc3611 \h </w:instrText>
            </w:r>
            <w:r w:rsidRPr="00DE1872">
              <w:rPr>
                <w:color w:val="000000" w:themeColor="text1"/>
              </w:rPr>
            </w:r>
            <w:r w:rsidRPr="00DE1872">
              <w:rPr>
                <w:color w:val="000000" w:themeColor="text1"/>
              </w:rPr>
              <w:fldChar w:fldCharType="separate"/>
            </w:r>
            <w:r w:rsidRPr="00DE1872">
              <w:rPr>
                <w:color w:val="000000" w:themeColor="text1"/>
              </w:rPr>
              <w:t>17</w:t>
            </w:r>
            <w:r w:rsidRPr="00DE1872">
              <w:rPr>
                <w:color w:val="000000" w:themeColor="text1"/>
              </w:rPr>
              <w:fldChar w:fldCharType="end"/>
            </w:r>
          </w:hyperlink>
        </w:p>
        <w:p w:rsidR="00E00F9F" w:rsidRPr="00DE1872" w:rsidRDefault="00C20CF0">
          <w:pPr>
            <w:pStyle w:val="20"/>
            <w:tabs>
              <w:tab w:val="right" w:leader="dot" w:pos="8306"/>
            </w:tabs>
            <w:ind w:left="560" w:firstLine="560"/>
            <w:rPr>
              <w:color w:val="000000" w:themeColor="text1"/>
            </w:rPr>
          </w:pPr>
          <w:hyperlink w:anchor="_Toc3963" w:history="1">
            <w:r w:rsidRPr="00DE1872">
              <w:rPr>
                <w:rFonts w:ascii="仿宋" w:eastAsia="仿宋" w:hAnsi="仿宋" w:hint="eastAsia"/>
                <w:color w:val="000000" w:themeColor="text1"/>
                <w:lang w:bidi="en-US"/>
              </w:rPr>
              <w:t>（二）主要绩效</w:t>
            </w:r>
            <w:r w:rsidRPr="00DE1872">
              <w:rPr>
                <w:color w:val="000000" w:themeColor="text1"/>
              </w:rPr>
              <w:tab/>
            </w:r>
            <w:r w:rsidRPr="00DE1872">
              <w:rPr>
                <w:color w:val="000000" w:themeColor="text1"/>
              </w:rPr>
              <w:fldChar w:fldCharType="begin"/>
            </w:r>
            <w:r w:rsidRPr="00DE1872">
              <w:rPr>
                <w:color w:val="000000" w:themeColor="text1"/>
              </w:rPr>
              <w:instrText xml:space="preserve"> PAGEREF _Toc3963 \h </w:instrText>
            </w:r>
            <w:r w:rsidRPr="00DE1872">
              <w:rPr>
                <w:color w:val="000000" w:themeColor="text1"/>
              </w:rPr>
            </w:r>
            <w:r w:rsidRPr="00DE1872">
              <w:rPr>
                <w:color w:val="000000" w:themeColor="text1"/>
              </w:rPr>
              <w:fldChar w:fldCharType="separate"/>
            </w:r>
            <w:r w:rsidRPr="00DE1872">
              <w:rPr>
                <w:color w:val="000000" w:themeColor="text1"/>
              </w:rPr>
              <w:t>19</w:t>
            </w:r>
            <w:r w:rsidRPr="00DE1872">
              <w:rPr>
                <w:color w:val="000000" w:themeColor="text1"/>
              </w:rPr>
              <w:fldChar w:fldCharType="end"/>
            </w:r>
          </w:hyperlink>
        </w:p>
        <w:p w:rsidR="00E00F9F" w:rsidRPr="00DE1872" w:rsidRDefault="00C20CF0">
          <w:pPr>
            <w:pStyle w:val="10"/>
            <w:tabs>
              <w:tab w:val="right" w:leader="dot" w:pos="8306"/>
            </w:tabs>
            <w:ind w:firstLine="560"/>
            <w:rPr>
              <w:color w:val="000000" w:themeColor="text1"/>
            </w:rPr>
          </w:pPr>
          <w:hyperlink w:anchor="_Toc20720" w:history="1">
            <w:r w:rsidRPr="00DE1872">
              <w:rPr>
                <w:rFonts w:ascii="仿宋" w:eastAsia="仿宋" w:hAnsi="仿宋" w:hint="eastAsia"/>
                <w:color w:val="000000" w:themeColor="text1"/>
                <w:szCs w:val="36"/>
                <w:lang w:bidi="en-US"/>
              </w:rPr>
              <w:t>四、绩效评价指标分析</w:t>
            </w:r>
            <w:r w:rsidRPr="00DE1872">
              <w:rPr>
                <w:color w:val="000000" w:themeColor="text1"/>
              </w:rPr>
              <w:tab/>
            </w:r>
            <w:r w:rsidRPr="00DE1872">
              <w:rPr>
                <w:color w:val="000000" w:themeColor="text1"/>
              </w:rPr>
              <w:fldChar w:fldCharType="begin"/>
            </w:r>
            <w:r w:rsidRPr="00DE1872">
              <w:rPr>
                <w:color w:val="000000" w:themeColor="text1"/>
              </w:rPr>
              <w:instrText xml:space="preserve"> PAGEREF _Toc20720 \h </w:instrText>
            </w:r>
            <w:r w:rsidRPr="00DE1872">
              <w:rPr>
                <w:color w:val="000000" w:themeColor="text1"/>
              </w:rPr>
            </w:r>
            <w:r w:rsidRPr="00DE1872">
              <w:rPr>
                <w:color w:val="000000" w:themeColor="text1"/>
              </w:rPr>
              <w:fldChar w:fldCharType="separate"/>
            </w:r>
            <w:r w:rsidRPr="00DE1872">
              <w:rPr>
                <w:color w:val="000000" w:themeColor="text1"/>
              </w:rPr>
              <w:t>19</w:t>
            </w:r>
            <w:r w:rsidRPr="00DE1872">
              <w:rPr>
                <w:color w:val="000000" w:themeColor="text1"/>
              </w:rPr>
              <w:fldChar w:fldCharType="end"/>
            </w:r>
          </w:hyperlink>
        </w:p>
        <w:p w:rsidR="00E00F9F" w:rsidRPr="00DE1872" w:rsidRDefault="00C20CF0">
          <w:pPr>
            <w:pStyle w:val="20"/>
            <w:tabs>
              <w:tab w:val="right" w:leader="dot" w:pos="8306"/>
            </w:tabs>
            <w:ind w:left="560" w:firstLine="560"/>
            <w:rPr>
              <w:color w:val="000000" w:themeColor="text1"/>
            </w:rPr>
          </w:pPr>
          <w:hyperlink w:anchor="_Toc28423" w:history="1">
            <w:r w:rsidRPr="00DE1872">
              <w:rPr>
                <w:rFonts w:ascii="仿宋" w:eastAsia="仿宋" w:hAnsi="仿宋" w:hint="eastAsia"/>
                <w:color w:val="000000" w:themeColor="text1"/>
                <w:lang w:bidi="en-US"/>
              </w:rPr>
              <w:t>（一）项目决策情况</w:t>
            </w:r>
            <w:r w:rsidRPr="00DE1872">
              <w:rPr>
                <w:color w:val="000000" w:themeColor="text1"/>
              </w:rPr>
              <w:tab/>
            </w:r>
            <w:r w:rsidRPr="00DE1872">
              <w:rPr>
                <w:color w:val="000000" w:themeColor="text1"/>
              </w:rPr>
              <w:fldChar w:fldCharType="begin"/>
            </w:r>
            <w:r w:rsidRPr="00DE1872">
              <w:rPr>
                <w:color w:val="000000" w:themeColor="text1"/>
              </w:rPr>
              <w:instrText xml:space="preserve"> PAGEREF _Toc28423 \h </w:instrText>
            </w:r>
            <w:r w:rsidRPr="00DE1872">
              <w:rPr>
                <w:color w:val="000000" w:themeColor="text1"/>
              </w:rPr>
            </w:r>
            <w:r w:rsidRPr="00DE1872">
              <w:rPr>
                <w:color w:val="000000" w:themeColor="text1"/>
              </w:rPr>
              <w:fldChar w:fldCharType="separate"/>
            </w:r>
            <w:r w:rsidRPr="00DE1872">
              <w:rPr>
                <w:color w:val="000000" w:themeColor="text1"/>
              </w:rPr>
              <w:t>19</w:t>
            </w:r>
            <w:r w:rsidRPr="00DE1872">
              <w:rPr>
                <w:color w:val="000000" w:themeColor="text1"/>
              </w:rPr>
              <w:fldChar w:fldCharType="end"/>
            </w:r>
          </w:hyperlink>
        </w:p>
        <w:p w:rsidR="00E00F9F" w:rsidRPr="00DE1872" w:rsidRDefault="00C20CF0">
          <w:pPr>
            <w:pStyle w:val="30"/>
            <w:tabs>
              <w:tab w:val="right" w:leader="dot" w:pos="8306"/>
            </w:tabs>
            <w:ind w:left="1120" w:firstLine="560"/>
            <w:rPr>
              <w:color w:val="000000" w:themeColor="text1"/>
            </w:rPr>
          </w:pPr>
          <w:hyperlink w:anchor="_Toc5068" w:history="1">
            <w:r w:rsidRPr="00DE1872">
              <w:rPr>
                <w:color w:val="000000" w:themeColor="text1"/>
              </w:rPr>
              <w:t>1.</w:t>
            </w:r>
            <w:r w:rsidRPr="00DE1872">
              <w:rPr>
                <w:rFonts w:hint="eastAsia"/>
                <w:color w:val="000000" w:themeColor="text1"/>
              </w:rPr>
              <w:t>项目立项</w:t>
            </w:r>
            <w:r w:rsidRPr="00DE1872">
              <w:rPr>
                <w:color w:val="000000" w:themeColor="text1"/>
              </w:rPr>
              <w:tab/>
            </w:r>
            <w:r w:rsidRPr="00DE1872">
              <w:rPr>
                <w:color w:val="000000" w:themeColor="text1"/>
              </w:rPr>
              <w:fldChar w:fldCharType="begin"/>
            </w:r>
            <w:r w:rsidRPr="00DE1872">
              <w:rPr>
                <w:color w:val="000000" w:themeColor="text1"/>
              </w:rPr>
              <w:instrText xml:space="preserve"> PAGEREF _Toc5068 \h </w:instrText>
            </w:r>
            <w:r w:rsidRPr="00DE1872">
              <w:rPr>
                <w:color w:val="000000" w:themeColor="text1"/>
              </w:rPr>
            </w:r>
            <w:r w:rsidRPr="00DE1872">
              <w:rPr>
                <w:color w:val="000000" w:themeColor="text1"/>
              </w:rPr>
              <w:fldChar w:fldCharType="separate"/>
            </w:r>
            <w:r w:rsidRPr="00DE1872">
              <w:rPr>
                <w:color w:val="000000" w:themeColor="text1"/>
              </w:rPr>
              <w:t>20</w:t>
            </w:r>
            <w:r w:rsidRPr="00DE1872">
              <w:rPr>
                <w:color w:val="000000" w:themeColor="text1"/>
              </w:rPr>
              <w:fldChar w:fldCharType="end"/>
            </w:r>
          </w:hyperlink>
        </w:p>
        <w:p w:rsidR="00E00F9F" w:rsidRPr="00DE1872" w:rsidRDefault="00C20CF0">
          <w:pPr>
            <w:pStyle w:val="30"/>
            <w:tabs>
              <w:tab w:val="right" w:leader="dot" w:pos="8306"/>
            </w:tabs>
            <w:ind w:left="1120" w:firstLine="560"/>
            <w:rPr>
              <w:color w:val="000000" w:themeColor="text1"/>
            </w:rPr>
          </w:pPr>
          <w:hyperlink w:anchor="_Toc29964" w:history="1">
            <w:r w:rsidRPr="00DE1872">
              <w:rPr>
                <w:rFonts w:hint="eastAsia"/>
                <w:color w:val="000000" w:themeColor="text1"/>
              </w:rPr>
              <w:t>2</w:t>
            </w:r>
            <w:r w:rsidRPr="00DE1872">
              <w:rPr>
                <w:color w:val="000000" w:themeColor="text1"/>
              </w:rPr>
              <w:t>.</w:t>
            </w:r>
            <w:r w:rsidRPr="00DE1872">
              <w:rPr>
                <w:rFonts w:hint="eastAsia"/>
                <w:color w:val="000000" w:themeColor="text1"/>
              </w:rPr>
              <w:t>绩效目标</w:t>
            </w:r>
            <w:r w:rsidRPr="00DE1872">
              <w:rPr>
                <w:color w:val="000000" w:themeColor="text1"/>
              </w:rPr>
              <w:tab/>
            </w:r>
            <w:r w:rsidRPr="00DE1872">
              <w:rPr>
                <w:color w:val="000000" w:themeColor="text1"/>
              </w:rPr>
              <w:fldChar w:fldCharType="begin"/>
            </w:r>
            <w:r w:rsidRPr="00DE1872">
              <w:rPr>
                <w:color w:val="000000" w:themeColor="text1"/>
              </w:rPr>
              <w:instrText xml:space="preserve"> PAGEREF _Toc29964 \h </w:instrText>
            </w:r>
            <w:r w:rsidRPr="00DE1872">
              <w:rPr>
                <w:color w:val="000000" w:themeColor="text1"/>
              </w:rPr>
            </w:r>
            <w:r w:rsidRPr="00DE1872">
              <w:rPr>
                <w:color w:val="000000" w:themeColor="text1"/>
              </w:rPr>
              <w:fldChar w:fldCharType="separate"/>
            </w:r>
            <w:r w:rsidRPr="00DE1872">
              <w:rPr>
                <w:color w:val="000000" w:themeColor="text1"/>
              </w:rPr>
              <w:t>20</w:t>
            </w:r>
            <w:r w:rsidRPr="00DE1872">
              <w:rPr>
                <w:color w:val="000000" w:themeColor="text1"/>
              </w:rPr>
              <w:fldChar w:fldCharType="end"/>
            </w:r>
          </w:hyperlink>
        </w:p>
        <w:p w:rsidR="00E00F9F" w:rsidRPr="00DE1872" w:rsidRDefault="00C20CF0">
          <w:pPr>
            <w:pStyle w:val="30"/>
            <w:tabs>
              <w:tab w:val="right" w:leader="dot" w:pos="8306"/>
            </w:tabs>
            <w:ind w:left="1120" w:firstLine="560"/>
            <w:rPr>
              <w:color w:val="000000" w:themeColor="text1"/>
            </w:rPr>
          </w:pPr>
          <w:hyperlink w:anchor="_Toc15508" w:history="1">
            <w:r w:rsidRPr="00DE1872">
              <w:rPr>
                <w:rFonts w:hint="eastAsia"/>
                <w:color w:val="000000" w:themeColor="text1"/>
              </w:rPr>
              <w:t>3.</w:t>
            </w:r>
            <w:r w:rsidRPr="00DE1872">
              <w:rPr>
                <w:rFonts w:hint="eastAsia"/>
                <w:color w:val="000000" w:themeColor="text1"/>
              </w:rPr>
              <w:t>资金投入</w:t>
            </w:r>
            <w:r w:rsidRPr="00DE1872">
              <w:rPr>
                <w:color w:val="000000" w:themeColor="text1"/>
              </w:rPr>
              <w:tab/>
            </w:r>
            <w:r w:rsidRPr="00DE1872">
              <w:rPr>
                <w:color w:val="000000" w:themeColor="text1"/>
              </w:rPr>
              <w:fldChar w:fldCharType="begin"/>
            </w:r>
            <w:r w:rsidRPr="00DE1872">
              <w:rPr>
                <w:color w:val="000000" w:themeColor="text1"/>
              </w:rPr>
              <w:instrText xml:space="preserve"> PAGEREF _Toc15508 \h </w:instrText>
            </w:r>
            <w:r w:rsidRPr="00DE1872">
              <w:rPr>
                <w:color w:val="000000" w:themeColor="text1"/>
              </w:rPr>
            </w:r>
            <w:r w:rsidRPr="00DE1872">
              <w:rPr>
                <w:color w:val="000000" w:themeColor="text1"/>
              </w:rPr>
              <w:fldChar w:fldCharType="separate"/>
            </w:r>
            <w:r w:rsidRPr="00DE1872">
              <w:rPr>
                <w:color w:val="000000" w:themeColor="text1"/>
              </w:rPr>
              <w:t>21</w:t>
            </w:r>
            <w:r w:rsidRPr="00DE1872">
              <w:rPr>
                <w:color w:val="000000" w:themeColor="text1"/>
              </w:rPr>
              <w:fldChar w:fldCharType="end"/>
            </w:r>
          </w:hyperlink>
        </w:p>
        <w:p w:rsidR="00E00F9F" w:rsidRPr="00DE1872" w:rsidRDefault="00C20CF0">
          <w:pPr>
            <w:pStyle w:val="20"/>
            <w:tabs>
              <w:tab w:val="right" w:leader="dot" w:pos="8306"/>
            </w:tabs>
            <w:ind w:left="560" w:firstLine="560"/>
            <w:rPr>
              <w:color w:val="000000" w:themeColor="text1"/>
            </w:rPr>
          </w:pPr>
          <w:hyperlink w:anchor="_Toc22104" w:history="1">
            <w:r w:rsidRPr="00DE1872">
              <w:rPr>
                <w:rFonts w:ascii="仿宋" w:eastAsia="仿宋" w:hAnsi="仿宋" w:hint="eastAsia"/>
                <w:color w:val="000000" w:themeColor="text1"/>
                <w:lang w:bidi="en-US"/>
              </w:rPr>
              <w:t>（二）项目过程情况</w:t>
            </w:r>
            <w:r w:rsidRPr="00DE1872">
              <w:rPr>
                <w:color w:val="000000" w:themeColor="text1"/>
              </w:rPr>
              <w:tab/>
            </w:r>
            <w:r w:rsidRPr="00DE1872">
              <w:rPr>
                <w:color w:val="000000" w:themeColor="text1"/>
              </w:rPr>
              <w:fldChar w:fldCharType="begin"/>
            </w:r>
            <w:r w:rsidRPr="00DE1872">
              <w:rPr>
                <w:color w:val="000000" w:themeColor="text1"/>
              </w:rPr>
              <w:instrText xml:space="preserve"> PAGEREF _Toc22104 \h </w:instrText>
            </w:r>
            <w:r w:rsidRPr="00DE1872">
              <w:rPr>
                <w:color w:val="000000" w:themeColor="text1"/>
              </w:rPr>
            </w:r>
            <w:r w:rsidRPr="00DE1872">
              <w:rPr>
                <w:color w:val="000000" w:themeColor="text1"/>
              </w:rPr>
              <w:fldChar w:fldCharType="separate"/>
            </w:r>
            <w:r w:rsidRPr="00DE1872">
              <w:rPr>
                <w:color w:val="000000" w:themeColor="text1"/>
              </w:rPr>
              <w:t>21</w:t>
            </w:r>
            <w:r w:rsidRPr="00DE1872">
              <w:rPr>
                <w:color w:val="000000" w:themeColor="text1"/>
              </w:rPr>
              <w:fldChar w:fldCharType="end"/>
            </w:r>
          </w:hyperlink>
        </w:p>
        <w:p w:rsidR="00E00F9F" w:rsidRPr="00DE1872" w:rsidRDefault="00C20CF0">
          <w:pPr>
            <w:pStyle w:val="30"/>
            <w:tabs>
              <w:tab w:val="right" w:leader="dot" w:pos="8306"/>
            </w:tabs>
            <w:ind w:left="1120" w:firstLine="560"/>
            <w:rPr>
              <w:color w:val="000000" w:themeColor="text1"/>
            </w:rPr>
          </w:pPr>
          <w:hyperlink w:anchor="_Toc24936" w:history="1">
            <w:r w:rsidRPr="00DE1872">
              <w:rPr>
                <w:color w:val="000000" w:themeColor="text1"/>
              </w:rPr>
              <w:t>1.</w:t>
            </w:r>
            <w:r w:rsidRPr="00DE1872">
              <w:rPr>
                <w:rFonts w:hint="eastAsia"/>
                <w:color w:val="000000" w:themeColor="text1"/>
              </w:rPr>
              <w:t>资金管理</w:t>
            </w:r>
            <w:r w:rsidRPr="00DE1872">
              <w:rPr>
                <w:color w:val="000000" w:themeColor="text1"/>
              </w:rPr>
              <w:tab/>
            </w:r>
            <w:r w:rsidRPr="00DE1872">
              <w:rPr>
                <w:color w:val="000000" w:themeColor="text1"/>
              </w:rPr>
              <w:fldChar w:fldCharType="begin"/>
            </w:r>
            <w:r w:rsidRPr="00DE1872">
              <w:rPr>
                <w:color w:val="000000" w:themeColor="text1"/>
              </w:rPr>
              <w:instrText xml:space="preserve"> PAGEREF _Toc24936 \h </w:instrText>
            </w:r>
            <w:r w:rsidRPr="00DE1872">
              <w:rPr>
                <w:color w:val="000000" w:themeColor="text1"/>
              </w:rPr>
            </w:r>
            <w:r w:rsidRPr="00DE1872">
              <w:rPr>
                <w:color w:val="000000" w:themeColor="text1"/>
              </w:rPr>
              <w:fldChar w:fldCharType="separate"/>
            </w:r>
            <w:r w:rsidRPr="00DE1872">
              <w:rPr>
                <w:color w:val="000000" w:themeColor="text1"/>
              </w:rPr>
              <w:t>21</w:t>
            </w:r>
            <w:r w:rsidRPr="00DE1872">
              <w:rPr>
                <w:color w:val="000000" w:themeColor="text1"/>
              </w:rPr>
              <w:fldChar w:fldCharType="end"/>
            </w:r>
          </w:hyperlink>
        </w:p>
        <w:p w:rsidR="00E00F9F" w:rsidRPr="00DE1872" w:rsidRDefault="00C20CF0">
          <w:pPr>
            <w:pStyle w:val="30"/>
            <w:tabs>
              <w:tab w:val="right" w:leader="dot" w:pos="8306"/>
            </w:tabs>
            <w:ind w:left="1120" w:firstLine="560"/>
            <w:rPr>
              <w:color w:val="000000" w:themeColor="text1"/>
            </w:rPr>
          </w:pPr>
          <w:hyperlink w:anchor="_Toc31439" w:history="1">
            <w:r w:rsidRPr="00DE1872">
              <w:rPr>
                <w:color w:val="000000" w:themeColor="text1"/>
              </w:rPr>
              <w:t>2.</w:t>
            </w:r>
            <w:r w:rsidRPr="00DE1872">
              <w:rPr>
                <w:rFonts w:hint="eastAsia"/>
                <w:color w:val="000000" w:themeColor="text1"/>
              </w:rPr>
              <w:t>组织实施</w:t>
            </w:r>
            <w:r w:rsidRPr="00DE1872">
              <w:rPr>
                <w:color w:val="000000" w:themeColor="text1"/>
              </w:rPr>
              <w:tab/>
            </w:r>
            <w:r w:rsidRPr="00DE1872">
              <w:rPr>
                <w:color w:val="000000" w:themeColor="text1"/>
              </w:rPr>
              <w:fldChar w:fldCharType="begin"/>
            </w:r>
            <w:r w:rsidRPr="00DE1872">
              <w:rPr>
                <w:color w:val="000000" w:themeColor="text1"/>
              </w:rPr>
              <w:instrText xml:space="preserve"> PAGEREF _Toc31439 \h </w:instrText>
            </w:r>
            <w:r w:rsidRPr="00DE1872">
              <w:rPr>
                <w:color w:val="000000" w:themeColor="text1"/>
              </w:rPr>
            </w:r>
            <w:r w:rsidRPr="00DE1872">
              <w:rPr>
                <w:color w:val="000000" w:themeColor="text1"/>
              </w:rPr>
              <w:fldChar w:fldCharType="separate"/>
            </w:r>
            <w:r w:rsidRPr="00DE1872">
              <w:rPr>
                <w:color w:val="000000" w:themeColor="text1"/>
              </w:rPr>
              <w:t>23</w:t>
            </w:r>
            <w:r w:rsidRPr="00DE1872">
              <w:rPr>
                <w:color w:val="000000" w:themeColor="text1"/>
              </w:rPr>
              <w:fldChar w:fldCharType="end"/>
            </w:r>
          </w:hyperlink>
        </w:p>
        <w:p w:rsidR="00E00F9F" w:rsidRPr="00DE1872" w:rsidRDefault="00C20CF0">
          <w:pPr>
            <w:pStyle w:val="20"/>
            <w:tabs>
              <w:tab w:val="right" w:leader="dot" w:pos="8306"/>
            </w:tabs>
            <w:ind w:left="560" w:firstLine="560"/>
            <w:rPr>
              <w:color w:val="000000" w:themeColor="text1"/>
            </w:rPr>
          </w:pPr>
          <w:hyperlink w:anchor="_Toc29633" w:history="1">
            <w:r w:rsidRPr="00DE1872">
              <w:rPr>
                <w:rFonts w:ascii="仿宋" w:eastAsia="仿宋" w:hAnsi="仿宋" w:hint="eastAsia"/>
                <w:color w:val="000000" w:themeColor="text1"/>
                <w:lang w:bidi="en-US"/>
              </w:rPr>
              <w:t>（三）项目产出情况</w:t>
            </w:r>
            <w:r w:rsidRPr="00DE1872">
              <w:rPr>
                <w:color w:val="000000" w:themeColor="text1"/>
              </w:rPr>
              <w:tab/>
            </w:r>
            <w:r w:rsidRPr="00DE1872">
              <w:rPr>
                <w:color w:val="000000" w:themeColor="text1"/>
              </w:rPr>
              <w:fldChar w:fldCharType="begin"/>
            </w:r>
            <w:r w:rsidRPr="00DE1872">
              <w:rPr>
                <w:color w:val="000000" w:themeColor="text1"/>
              </w:rPr>
              <w:instrText xml:space="preserve"> PAGEREF _Toc29633 \h </w:instrText>
            </w:r>
            <w:r w:rsidRPr="00DE1872">
              <w:rPr>
                <w:color w:val="000000" w:themeColor="text1"/>
              </w:rPr>
            </w:r>
            <w:r w:rsidRPr="00DE1872">
              <w:rPr>
                <w:color w:val="000000" w:themeColor="text1"/>
              </w:rPr>
              <w:fldChar w:fldCharType="separate"/>
            </w:r>
            <w:r w:rsidRPr="00DE1872">
              <w:rPr>
                <w:color w:val="000000" w:themeColor="text1"/>
              </w:rPr>
              <w:t>24</w:t>
            </w:r>
            <w:r w:rsidRPr="00DE1872">
              <w:rPr>
                <w:color w:val="000000" w:themeColor="text1"/>
              </w:rPr>
              <w:fldChar w:fldCharType="end"/>
            </w:r>
          </w:hyperlink>
        </w:p>
        <w:p w:rsidR="00E00F9F" w:rsidRPr="00DE1872" w:rsidRDefault="00C20CF0">
          <w:pPr>
            <w:pStyle w:val="30"/>
            <w:tabs>
              <w:tab w:val="right" w:leader="dot" w:pos="8306"/>
            </w:tabs>
            <w:ind w:left="1120" w:firstLine="560"/>
            <w:rPr>
              <w:color w:val="000000" w:themeColor="text1"/>
            </w:rPr>
          </w:pPr>
          <w:hyperlink w:anchor="_Toc6825" w:history="1">
            <w:r w:rsidRPr="00DE1872">
              <w:rPr>
                <w:rFonts w:hint="eastAsia"/>
                <w:color w:val="000000" w:themeColor="text1"/>
              </w:rPr>
              <w:t>1</w:t>
            </w:r>
            <w:r w:rsidRPr="00DE1872">
              <w:rPr>
                <w:color w:val="000000" w:themeColor="text1"/>
              </w:rPr>
              <w:t>.</w:t>
            </w:r>
            <w:r w:rsidRPr="00DE1872">
              <w:rPr>
                <w:rFonts w:hint="eastAsia"/>
                <w:color w:val="000000" w:themeColor="text1"/>
              </w:rPr>
              <w:t>产出数量</w:t>
            </w:r>
            <w:r w:rsidRPr="00DE1872">
              <w:rPr>
                <w:color w:val="000000" w:themeColor="text1"/>
              </w:rPr>
              <w:tab/>
            </w:r>
            <w:r w:rsidRPr="00DE1872">
              <w:rPr>
                <w:color w:val="000000" w:themeColor="text1"/>
              </w:rPr>
              <w:fldChar w:fldCharType="begin"/>
            </w:r>
            <w:r w:rsidRPr="00DE1872">
              <w:rPr>
                <w:color w:val="000000" w:themeColor="text1"/>
              </w:rPr>
              <w:instrText xml:space="preserve"> PAGEREF _Toc6825 \h </w:instrText>
            </w:r>
            <w:r w:rsidRPr="00DE1872">
              <w:rPr>
                <w:color w:val="000000" w:themeColor="text1"/>
              </w:rPr>
            </w:r>
            <w:r w:rsidRPr="00DE1872">
              <w:rPr>
                <w:color w:val="000000" w:themeColor="text1"/>
              </w:rPr>
              <w:fldChar w:fldCharType="separate"/>
            </w:r>
            <w:r w:rsidRPr="00DE1872">
              <w:rPr>
                <w:color w:val="000000" w:themeColor="text1"/>
              </w:rPr>
              <w:t>24</w:t>
            </w:r>
            <w:r w:rsidRPr="00DE1872">
              <w:rPr>
                <w:color w:val="000000" w:themeColor="text1"/>
              </w:rPr>
              <w:fldChar w:fldCharType="end"/>
            </w:r>
          </w:hyperlink>
        </w:p>
        <w:p w:rsidR="00E00F9F" w:rsidRPr="00DE1872" w:rsidRDefault="00C20CF0">
          <w:pPr>
            <w:pStyle w:val="30"/>
            <w:tabs>
              <w:tab w:val="right" w:leader="dot" w:pos="8306"/>
            </w:tabs>
            <w:ind w:left="1120" w:firstLine="560"/>
            <w:rPr>
              <w:color w:val="000000" w:themeColor="text1"/>
            </w:rPr>
          </w:pPr>
          <w:hyperlink w:anchor="_Toc3370" w:history="1">
            <w:r w:rsidRPr="00DE1872">
              <w:rPr>
                <w:rFonts w:hint="eastAsia"/>
                <w:color w:val="000000" w:themeColor="text1"/>
              </w:rPr>
              <w:t>2</w:t>
            </w:r>
            <w:r w:rsidRPr="00DE1872">
              <w:rPr>
                <w:color w:val="000000" w:themeColor="text1"/>
              </w:rPr>
              <w:t>.</w:t>
            </w:r>
            <w:r w:rsidRPr="00DE1872">
              <w:rPr>
                <w:rFonts w:hint="eastAsia"/>
                <w:color w:val="000000" w:themeColor="text1"/>
              </w:rPr>
              <w:t>产出质量</w:t>
            </w:r>
            <w:r w:rsidRPr="00DE1872">
              <w:rPr>
                <w:color w:val="000000" w:themeColor="text1"/>
              </w:rPr>
              <w:tab/>
            </w:r>
            <w:r w:rsidRPr="00DE1872">
              <w:rPr>
                <w:color w:val="000000" w:themeColor="text1"/>
              </w:rPr>
              <w:fldChar w:fldCharType="begin"/>
            </w:r>
            <w:r w:rsidRPr="00DE1872">
              <w:rPr>
                <w:color w:val="000000" w:themeColor="text1"/>
              </w:rPr>
              <w:instrText xml:space="preserve"> PAGEREF _Toc3370 \h </w:instrText>
            </w:r>
            <w:r w:rsidRPr="00DE1872">
              <w:rPr>
                <w:color w:val="000000" w:themeColor="text1"/>
              </w:rPr>
            </w:r>
            <w:r w:rsidRPr="00DE1872">
              <w:rPr>
                <w:color w:val="000000" w:themeColor="text1"/>
              </w:rPr>
              <w:fldChar w:fldCharType="separate"/>
            </w:r>
            <w:r w:rsidRPr="00DE1872">
              <w:rPr>
                <w:color w:val="000000" w:themeColor="text1"/>
              </w:rPr>
              <w:t>25</w:t>
            </w:r>
            <w:r w:rsidRPr="00DE1872">
              <w:rPr>
                <w:color w:val="000000" w:themeColor="text1"/>
              </w:rPr>
              <w:fldChar w:fldCharType="end"/>
            </w:r>
          </w:hyperlink>
        </w:p>
        <w:p w:rsidR="00E00F9F" w:rsidRPr="00DE1872" w:rsidRDefault="00C20CF0">
          <w:pPr>
            <w:pStyle w:val="30"/>
            <w:tabs>
              <w:tab w:val="right" w:leader="dot" w:pos="8306"/>
            </w:tabs>
            <w:ind w:left="1120" w:firstLine="560"/>
            <w:rPr>
              <w:color w:val="000000" w:themeColor="text1"/>
            </w:rPr>
          </w:pPr>
          <w:hyperlink w:anchor="_Toc27304" w:history="1">
            <w:r w:rsidRPr="00DE1872">
              <w:rPr>
                <w:rFonts w:hint="eastAsia"/>
                <w:color w:val="000000" w:themeColor="text1"/>
              </w:rPr>
              <w:t>3</w:t>
            </w:r>
            <w:r w:rsidRPr="00DE1872">
              <w:rPr>
                <w:color w:val="000000" w:themeColor="text1"/>
              </w:rPr>
              <w:t>.</w:t>
            </w:r>
            <w:r w:rsidRPr="00DE1872">
              <w:rPr>
                <w:rFonts w:hint="eastAsia"/>
                <w:color w:val="000000" w:themeColor="text1"/>
              </w:rPr>
              <w:t>产出时效</w:t>
            </w:r>
            <w:r w:rsidRPr="00DE1872">
              <w:rPr>
                <w:color w:val="000000" w:themeColor="text1"/>
              </w:rPr>
              <w:tab/>
            </w:r>
            <w:r w:rsidRPr="00DE1872">
              <w:rPr>
                <w:color w:val="000000" w:themeColor="text1"/>
              </w:rPr>
              <w:fldChar w:fldCharType="begin"/>
            </w:r>
            <w:r w:rsidRPr="00DE1872">
              <w:rPr>
                <w:color w:val="000000" w:themeColor="text1"/>
              </w:rPr>
              <w:instrText xml:space="preserve"> PAGEREF _Toc27304 \h </w:instrText>
            </w:r>
            <w:r w:rsidRPr="00DE1872">
              <w:rPr>
                <w:color w:val="000000" w:themeColor="text1"/>
              </w:rPr>
            </w:r>
            <w:r w:rsidRPr="00DE1872">
              <w:rPr>
                <w:color w:val="000000" w:themeColor="text1"/>
              </w:rPr>
              <w:fldChar w:fldCharType="separate"/>
            </w:r>
            <w:r w:rsidRPr="00DE1872">
              <w:rPr>
                <w:color w:val="000000" w:themeColor="text1"/>
              </w:rPr>
              <w:t>25</w:t>
            </w:r>
            <w:r w:rsidRPr="00DE1872">
              <w:rPr>
                <w:color w:val="000000" w:themeColor="text1"/>
              </w:rPr>
              <w:fldChar w:fldCharType="end"/>
            </w:r>
          </w:hyperlink>
        </w:p>
        <w:p w:rsidR="00E00F9F" w:rsidRPr="00DE1872" w:rsidRDefault="00C20CF0">
          <w:pPr>
            <w:pStyle w:val="30"/>
            <w:tabs>
              <w:tab w:val="right" w:leader="dot" w:pos="8306"/>
            </w:tabs>
            <w:ind w:left="1120" w:firstLine="560"/>
            <w:rPr>
              <w:color w:val="000000" w:themeColor="text1"/>
            </w:rPr>
          </w:pPr>
          <w:hyperlink w:anchor="_Toc13088" w:history="1">
            <w:r w:rsidRPr="00DE1872">
              <w:rPr>
                <w:rFonts w:hint="eastAsia"/>
                <w:color w:val="000000" w:themeColor="text1"/>
              </w:rPr>
              <w:t>4</w:t>
            </w:r>
            <w:r w:rsidRPr="00DE1872">
              <w:rPr>
                <w:color w:val="000000" w:themeColor="text1"/>
              </w:rPr>
              <w:t>.</w:t>
            </w:r>
            <w:r w:rsidRPr="00DE1872">
              <w:rPr>
                <w:rFonts w:hint="eastAsia"/>
                <w:color w:val="000000" w:themeColor="text1"/>
              </w:rPr>
              <w:t>产出成本</w:t>
            </w:r>
            <w:r w:rsidRPr="00DE1872">
              <w:rPr>
                <w:color w:val="000000" w:themeColor="text1"/>
              </w:rPr>
              <w:tab/>
            </w:r>
            <w:r w:rsidRPr="00DE1872">
              <w:rPr>
                <w:color w:val="000000" w:themeColor="text1"/>
              </w:rPr>
              <w:fldChar w:fldCharType="begin"/>
            </w:r>
            <w:r w:rsidRPr="00DE1872">
              <w:rPr>
                <w:color w:val="000000" w:themeColor="text1"/>
              </w:rPr>
              <w:instrText xml:space="preserve"> PAGEREF _Toc13088 \h </w:instrText>
            </w:r>
            <w:r w:rsidRPr="00DE1872">
              <w:rPr>
                <w:color w:val="000000" w:themeColor="text1"/>
              </w:rPr>
            </w:r>
            <w:r w:rsidRPr="00DE1872">
              <w:rPr>
                <w:color w:val="000000" w:themeColor="text1"/>
              </w:rPr>
              <w:fldChar w:fldCharType="separate"/>
            </w:r>
            <w:r w:rsidRPr="00DE1872">
              <w:rPr>
                <w:color w:val="000000" w:themeColor="text1"/>
              </w:rPr>
              <w:t>25</w:t>
            </w:r>
            <w:r w:rsidRPr="00DE1872">
              <w:rPr>
                <w:color w:val="000000" w:themeColor="text1"/>
              </w:rPr>
              <w:fldChar w:fldCharType="end"/>
            </w:r>
          </w:hyperlink>
        </w:p>
        <w:p w:rsidR="00E00F9F" w:rsidRPr="00DE1872" w:rsidRDefault="00C20CF0">
          <w:pPr>
            <w:pStyle w:val="20"/>
            <w:tabs>
              <w:tab w:val="right" w:leader="dot" w:pos="8306"/>
            </w:tabs>
            <w:ind w:left="560" w:firstLine="560"/>
            <w:rPr>
              <w:color w:val="000000" w:themeColor="text1"/>
            </w:rPr>
          </w:pPr>
          <w:hyperlink w:anchor="_Toc30481" w:history="1">
            <w:r w:rsidRPr="00DE1872">
              <w:rPr>
                <w:rFonts w:ascii="仿宋_GB2312" w:hint="eastAsia"/>
                <w:bCs/>
                <w:color w:val="000000" w:themeColor="text1"/>
                <w:szCs w:val="28"/>
              </w:rPr>
              <w:t>单位日常运行经费：</w:t>
            </w:r>
            <w:r w:rsidRPr="00DE1872">
              <w:rPr>
                <w:rFonts w:ascii="仿宋_GB2312" w:hint="eastAsia"/>
                <w:color w:val="000000" w:themeColor="text1"/>
                <w:szCs w:val="28"/>
              </w:rPr>
              <w:t>本指标实际支出161.53万元，无超支情况，项目资金全部完成，得分为5分。</w:t>
            </w:r>
            <w:r w:rsidRPr="00DE1872">
              <w:rPr>
                <w:color w:val="000000" w:themeColor="text1"/>
              </w:rPr>
              <w:tab/>
            </w:r>
            <w:r w:rsidRPr="00DE1872">
              <w:rPr>
                <w:color w:val="000000" w:themeColor="text1"/>
              </w:rPr>
              <w:fldChar w:fldCharType="begin"/>
            </w:r>
            <w:r w:rsidRPr="00DE1872">
              <w:rPr>
                <w:color w:val="000000" w:themeColor="text1"/>
              </w:rPr>
              <w:instrText xml:space="preserve"> PAGEREF _Toc30481 \h </w:instrText>
            </w:r>
            <w:r w:rsidRPr="00DE1872">
              <w:rPr>
                <w:color w:val="000000" w:themeColor="text1"/>
              </w:rPr>
            </w:r>
            <w:r w:rsidRPr="00DE1872">
              <w:rPr>
                <w:color w:val="000000" w:themeColor="text1"/>
              </w:rPr>
              <w:fldChar w:fldCharType="separate"/>
            </w:r>
            <w:r w:rsidRPr="00DE1872">
              <w:rPr>
                <w:color w:val="000000" w:themeColor="text1"/>
              </w:rPr>
              <w:t>25</w:t>
            </w:r>
            <w:r w:rsidRPr="00DE1872">
              <w:rPr>
                <w:color w:val="000000" w:themeColor="text1"/>
              </w:rPr>
              <w:fldChar w:fldCharType="end"/>
            </w:r>
          </w:hyperlink>
        </w:p>
        <w:p w:rsidR="00E00F9F" w:rsidRPr="00DE1872" w:rsidRDefault="00C20CF0">
          <w:pPr>
            <w:pStyle w:val="20"/>
            <w:tabs>
              <w:tab w:val="right" w:leader="dot" w:pos="8306"/>
            </w:tabs>
            <w:ind w:left="560" w:firstLine="560"/>
            <w:rPr>
              <w:color w:val="000000" w:themeColor="text1"/>
            </w:rPr>
          </w:pPr>
          <w:hyperlink w:anchor="_Toc21154" w:history="1">
            <w:r w:rsidRPr="00DE1872">
              <w:rPr>
                <w:rFonts w:ascii="仿宋" w:eastAsia="仿宋" w:hAnsi="仿宋" w:hint="eastAsia"/>
                <w:color w:val="000000" w:themeColor="text1"/>
                <w:lang w:bidi="en-US"/>
              </w:rPr>
              <w:t>（四）项目效益情况</w:t>
            </w:r>
            <w:r w:rsidRPr="00DE1872">
              <w:rPr>
                <w:color w:val="000000" w:themeColor="text1"/>
              </w:rPr>
              <w:tab/>
            </w:r>
            <w:r w:rsidRPr="00DE1872">
              <w:rPr>
                <w:color w:val="000000" w:themeColor="text1"/>
              </w:rPr>
              <w:fldChar w:fldCharType="begin"/>
            </w:r>
            <w:r w:rsidRPr="00DE1872">
              <w:rPr>
                <w:color w:val="000000" w:themeColor="text1"/>
              </w:rPr>
              <w:instrText xml:space="preserve"> PAGEREF _Toc21154 \h </w:instrText>
            </w:r>
            <w:r w:rsidRPr="00DE1872">
              <w:rPr>
                <w:color w:val="000000" w:themeColor="text1"/>
              </w:rPr>
            </w:r>
            <w:r w:rsidRPr="00DE1872">
              <w:rPr>
                <w:color w:val="000000" w:themeColor="text1"/>
              </w:rPr>
              <w:fldChar w:fldCharType="separate"/>
            </w:r>
            <w:r w:rsidRPr="00DE1872">
              <w:rPr>
                <w:color w:val="000000" w:themeColor="text1"/>
              </w:rPr>
              <w:t>25</w:t>
            </w:r>
            <w:r w:rsidRPr="00DE1872">
              <w:rPr>
                <w:color w:val="000000" w:themeColor="text1"/>
              </w:rPr>
              <w:fldChar w:fldCharType="end"/>
            </w:r>
          </w:hyperlink>
        </w:p>
        <w:p w:rsidR="00E00F9F" w:rsidRPr="00DE1872" w:rsidRDefault="00C20CF0">
          <w:pPr>
            <w:pStyle w:val="30"/>
            <w:tabs>
              <w:tab w:val="right" w:leader="dot" w:pos="8306"/>
            </w:tabs>
            <w:ind w:left="1120" w:firstLine="560"/>
            <w:rPr>
              <w:color w:val="000000" w:themeColor="text1"/>
            </w:rPr>
          </w:pPr>
          <w:hyperlink w:anchor="_Toc2930" w:history="1">
            <w:r w:rsidRPr="00DE1872">
              <w:rPr>
                <w:rFonts w:hint="eastAsia"/>
                <w:color w:val="000000" w:themeColor="text1"/>
              </w:rPr>
              <w:t>1</w:t>
            </w:r>
            <w:r w:rsidRPr="00DE1872">
              <w:rPr>
                <w:color w:val="000000" w:themeColor="text1"/>
              </w:rPr>
              <w:t>.</w:t>
            </w:r>
            <w:r w:rsidRPr="00DE1872">
              <w:rPr>
                <w:rFonts w:hint="eastAsia"/>
                <w:color w:val="000000" w:themeColor="text1"/>
              </w:rPr>
              <w:t>项目效益</w:t>
            </w:r>
            <w:r w:rsidRPr="00DE1872">
              <w:rPr>
                <w:color w:val="000000" w:themeColor="text1"/>
              </w:rPr>
              <w:tab/>
            </w:r>
            <w:r w:rsidRPr="00DE1872">
              <w:rPr>
                <w:color w:val="000000" w:themeColor="text1"/>
              </w:rPr>
              <w:fldChar w:fldCharType="begin"/>
            </w:r>
            <w:r w:rsidRPr="00DE1872">
              <w:rPr>
                <w:color w:val="000000" w:themeColor="text1"/>
              </w:rPr>
              <w:instrText xml:space="preserve"> PAGEREF _Toc2930 \h </w:instrText>
            </w:r>
            <w:r w:rsidRPr="00DE1872">
              <w:rPr>
                <w:color w:val="000000" w:themeColor="text1"/>
              </w:rPr>
            </w:r>
            <w:r w:rsidRPr="00DE1872">
              <w:rPr>
                <w:color w:val="000000" w:themeColor="text1"/>
              </w:rPr>
              <w:fldChar w:fldCharType="separate"/>
            </w:r>
            <w:r w:rsidRPr="00DE1872">
              <w:rPr>
                <w:color w:val="000000" w:themeColor="text1"/>
              </w:rPr>
              <w:t>26</w:t>
            </w:r>
            <w:r w:rsidRPr="00DE1872">
              <w:rPr>
                <w:color w:val="000000" w:themeColor="text1"/>
              </w:rPr>
              <w:fldChar w:fldCharType="end"/>
            </w:r>
          </w:hyperlink>
        </w:p>
        <w:p w:rsidR="00E00F9F" w:rsidRPr="00DE1872" w:rsidRDefault="00C20CF0">
          <w:pPr>
            <w:pStyle w:val="30"/>
            <w:tabs>
              <w:tab w:val="right" w:leader="dot" w:pos="8306"/>
            </w:tabs>
            <w:ind w:left="1120" w:firstLine="560"/>
            <w:rPr>
              <w:color w:val="000000" w:themeColor="text1"/>
            </w:rPr>
          </w:pPr>
          <w:hyperlink w:anchor="_Toc31084" w:history="1">
            <w:r w:rsidRPr="00DE1872">
              <w:rPr>
                <w:color w:val="000000" w:themeColor="text1"/>
              </w:rPr>
              <w:t xml:space="preserve">2. </w:t>
            </w:r>
            <w:r w:rsidRPr="00DE1872">
              <w:rPr>
                <w:color w:val="000000" w:themeColor="text1"/>
              </w:rPr>
              <w:t>满意度指标完成情况分析</w:t>
            </w:r>
            <w:r w:rsidRPr="00DE1872">
              <w:rPr>
                <w:color w:val="000000" w:themeColor="text1"/>
              </w:rPr>
              <w:tab/>
            </w:r>
            <w:r w:rsidRPr="00DE1872">
              <w:rPr>
                <w:color w:val="000000" w:themeColor="text1"/>
              </w:rPr>
              <w:fldChar w:fldCharType="begin"/>
            </w:r>
            <w:r w:rsidRPr="00DE1872">
              <w:rPr>
                <w:color w:val="000000" w:themeColor="text1"/>
              </w:rPr>
              <w:instrText xml:space="preserve"> PAGEREF _Toc31084 \h </w:instrText>
            </w:r>
            <w:r w:rsidRPr="00DE1872">
              <w:rPr>
                <w:color w:val="000000" w:themeColor="text1"/>
              </w:rPr>
            </w:r>
            <w:r w:rsidRPr="00DE1872">
              <w:rPr>
                <w:color w:val="000000" w:themeColor="text1"/>
              </w:rPr>
              <w:fldChar w:fldCharType="separate"/>
            </w:r>
            <w:r w:rsidRPr="00DE1872">
              <w:rPr>
                <w:color w:val="000000" w:themeColor="text1"/>
              </w:rPr>
              <w:t>26</w:t>
            </w:r>
            <w:r w:rsidRPr="00DE1872">
              <w:rPr>
                <w:color w:val="000000" w:themeColor="text1"/>
              </w:rPr>
              <w:fldChar w:fldCharType="end"/>
            </w:r>
          </w:hyperlink>
        </w:p>
        <w:p w:rsidR="00E00F9F" w:rsidRPr="00DE1872" w:rsidRDefault="00C20CF0">
          <w:pPr>
            <w:pStyle w:val="10"/>
            <w:tabs>
              <w:tab w:val="right" w:leader="dot" w:pos="8306"/>
            </w:tabs>
            <w:ind w:firstLine="560"/>
            <w:rPr>
              <w:color w:val="000000" w:themeColor="text1"/>
            </w:rPr>
          </w:pPr>
          <w:hyperlink w:anchor="_Toc13680" w:history="1">
            <w:r w:rsidRPr="00DE1872">
              <w:rPr>
                <w:rFonts w:ascii="仿宋" w:eastAsia="仿宋" w:hAnsi="仿宋" w:hint="eastAsia"/>
                <w:color w:val="000000" w:themeColor="text1"/>
                <w:szCs w:val="36"/>
                <w:lang w:bidi="en-US"/>
              </w:rPr>
              <w:t>五、主要经验及做法、存在的问题及原因分析</w:t>
            </w:r>
            <w:r w:rsidRPr="00DE1872">
              <w:rPr>
                <w:color w:val="000000" w:themeColor="text1"/>
              </w:rPr>
              <w:tab/>
            </w:r>
            <w:r w:rsidRPr="00DE1872">
              <w:rPr>
                <w:color w:val="000000" w:themeColor="text1"/>
              </w:rPr>
              <w:fldChar w:fldCharType="begin"/>
            </w:r>
            <w:r w:rsidRPr="00DE1872">
              <w:rPr>
                <w:color w:val="000000" w:themeColor="text1"/>
              </w:rPr>
              <w:instrText xml:space="preserve"> PAGEREF _Toc13680 \h </w:instrText>
            </w:r>
            <w:r w:rsidRPr="00DE1872">
              <w:rPr>
                <w:color w:val="000000" w:themeColor="text1"/>
              </w:rPr>
            </w:r>
            <w:r w:rsidRPr="00DE1872">
              <w:rPr>
                <w:color w:val="000000" w:themeColor="text1"/>
              </w:rPr>
              <w:fldChar w:fldCharType="separate"/>
            </w:r>
            <w:r w:rsidRPr="00DE1872">
              <w:rPr>
                <w:color w:val="000000" w:themeColor="text1"/>
              </w:rPr>
              <w:t>27</w:t>
            </w:r>
            <w:r w:rsidRPr="00DE1872">
              <w:rPr>
                <w:color w:val="000000" w:themeColor="text1"/>
              </w:rPr>
              <w:fldChar w:fldCharType="end"/>
            </w:r>
          </w:hyperlink>
        </w:p>
        <w:p w:rsidR="00E00F9F" w:rsidRPr="00DE1872" w:rsidRDefault="00C20CF0">
          <w:pPr>
            <w:pStyle w:val="20"/>
            <w:tabs>
              <w:tab w:val="right" w:leader="dot" w:pos="8306"/>
            </w:tabs>
            <w:ind w:left="560" w:firstLine="560"/>
            <w:rPr>
              <w:color w:val="000000" w:themeColor="text1"/>
            </w:rPr>
          </w:pPr>
          <w:hyperlink w:anchor="_Toc16893" w:history="1">
            <w:r w:rsidRPr="00DE1872">
              <w:rPr>
                <w:rFonts w:ascii="仿宋" w:eastAsia="仿宋" w:hAnsi="仿宋" w:hint="eastAsia"/>
                <w:color w:val="000000" w:themeColor="text1"/>
                <w:lang w:bidi="en-US"/>
              </w:rPr>
              <w:t>（一）主要经验及做法</w:t>
            </w:r>
            <w:r w:rsidRPr="00DE1872">
              <w:rPr>
                <w:color w:val="000000" w:themeColor="text1"/>
              </w:rPr>
              <w:tab/>
            </w:r>
            <w:r w:rsidRPr="00DE1872">
              <w:rPr>
                <w:color w:val="000000" w:themeColor="text1"/>
              </w:rPr>
              <w:fldChar w:fldCharType="begin"/>
            </w:r>
            <w:r w:rsidRPr="00DE1872">
              <w:rPr>
                <w:color w:val="000000" w:themeColor="text1"/>
              </w:rPr>
              <w:instrText xml:space="preserve"> PAGEREF _Toc16893 \h </w:instrText>
            </w:r>
            <w:r w:rsidRPr="00DE1872">
              <w:rPr>
                <w:color w:val="000000" w:themeColor="text1"/>
              </w:rPr>
            </w:r>
            <w:r w:rsidRPr="00DE1872">
              <w:rPr>
                <w:color w:val="000000" w:themeColor="text1"/>
              </w:rPr>
              <w:fldChar w:fldCharType="separate"/>
            </w:r>
            <w:r w:rsidRPr="00DE1872">
              <w:rPr>
                <w:color w:val="000000" w:themeColor="text1"/>
              </w:rPr>
              <w:t>27</w:t>
            </w:r>
            <w:r w:rsidRPr="00DE1872">
              <w:rPr>
                <w:color w:val="000000" w:themeColor="text1"/>
              </w:rPr>
              <w:fldChar w:fldCharType="end"/>
            </w:r>
          </w:hyperlink>
        </w:p>
        <w:p w:rsidR="00E00F9F" w:rsidRPr="00DE1872" w:rsidRDefault="00C20CF0">
          <w:pPr>
            <w:pStyle w:val="20"/>
            <w:tabs>
              <w:tab w:val="right" w:leader="dot" w:pos="8306"/>
            </w:tabs>
            <w:ind w:left="560" w:firstLine="560"/>
            <w:rPr>
              <w:color w:val="000000" w:themeColor="text1"/>
            </w:rPr>
          </w:pPr>
          <w:hyperlink w:anchor="_Toc9016" w:history="1">
            <w:r w:rsidRPr="00DE1872">
              <w:rPr>
                <w:rFonts w:ascii="仿宋" w:eastAsia="仿宋" w:hAnsi="仿宋" w:hint="eastAsia"/>
                <w:color w:val="000000" w:themeColor="text1"/>
                <w:lang w:bidi="en-US"/>
              </w:rPr>
              <w:t>（二）存在的问题及原因分析</w:t>
            </w:r>
            <w:r w:rsidRPr="00DE1872">
              <w:rPr>
                <w:color w:val="000000" w:themeColor="text1"/>
              </w:rPr>
              <w:tab/>
            </w:r>
            <w:r w:rsidRPr="00DE1872">
              <w:rPr>
                <w:color w:val="000000" w:themeColor="text1"/>
              </w:rPr>
              <w:fldChar w:fldCharType="begin"/>
            </w:r>
            <w:r w:rsidRPr="00DE1872">
              <w:rPr>
                <w:color w:val="000000" w:themeColor="text1"/>
              </w:rPr>
              <w:instrText xml:space="preserve"> PAGEREF _Toc9016 \h </w:instrText>
            </w:r>
            <w:r w:rsidRPr="00DE1872">
              <w:rPr>
                <w:color w:val="000000" w:themeColor="text1"/>
              </w:rPr>
            </w:r>
            <w:r w:rsidRPr="00DE1872">
              <w:rPr>
                <w:color w:val="000000" w:themeColor="text1"/>
              </w:rPr>
              <w:fldChar w:fldCharType="separate"/>
            </w:r>
            <w:r w:rsidRPr="00DE1872">
              <w:rPr>
                <w:color w:val="000000" w:themeColor="text1"/>
              </w:rPr>
              <w:t>28</w:t>
            </w:r>
            <w:r w:rsidRPr="00DE1872">
              <w:rPr>
                <w:color w:val="000000" w:themeColor="text1"/>
              </w:rPr>
              <w:fldChar w:fldCharType="end"/>
            </w:r>
          </w:hyperlink>
        </w:p>
        <w:p w:rsidR="00E00F9F" w:rsidRPr="00DE1872" w:rsidRDefault="00C20CF0">
          <w:pPr>
            <w:pStyle w:val="10"/>
            <w:tabs>
              <w:tab w:val="right" w:leader="dot" w:pos="8306"/>
            </w:tabs>
            <w:ind w:firstLine="560"/>
            <w:rPr>
              <w:color w:val="000000" w:themeColor="text1"/>
            </w:rPr>
          </w:pPr>
          <w:hyperlink w:anchor="_Toc20692" w:history="1">
            <w:r w:rsidRPr="00DE1872">
              <w:rPr>
                <w:rFonts w:ascii="仿宋" w:eastAsia="仿宋" w:hAnsi="仿宋" w:hint="eastAsia"/>
                <w:color w:val="000000" w:themeColor="text1"/>
                <w:szCs w:val="36"/>
                <w:lang w:bidi="en-US"/>
              </w:rPr>
              <w:t>六、 有关建议</w:t>
            </w:r>
            <w:r w:rsidRPr="00DE1872">
              <w:rPr>
                <w:color w:val="000000" w:themeColor="text1"/>
              </w:rPr>
              <w:tab/>
            </w:r>
            <w:r w:rsidRPr="00DE1872">
              <w:rPr>
                <w:color w:val="000000" w:themeColor="text1"/>
              </w:rPr>
              <w:fldChar w:fldCharType="begin"/>
            </w:r>
            <w:r w:rsidRPr="00DE1872">
              <w:rPr>
                <w:color w:val="000000" w:themeColor="text1"/>
              </w:rPr>
              <w:instrText xml:space="preserve"> PAGEREF _Toc20692 \h </w:instrText>
            </w:r>
            <w:r w:rsidRPr="00DE1872">
              <w:rPr>
                <w:color w:val="000000" w:themeColor="text1"/>
              </w:rPr>
            </w:r>
            <w:r w:rsidRPr="00DE1872">
              <w:rPr>
                <w:color w:val="000000" w:themeColor="text1"/>
              </w:rPr>
              <w:fldChar w:fldCharType="separate"/>
            </w:r>
            <w:r w:rsidRPr="00DE1872">
              <w:rPr>
                <w:color w:val="000000" w:themeColor="text1"/>
              </w:rPr>
              <w:t>28</w:t>
            </w:r>
            <w:r w:rsidRPr="00DE1872">
              <w:rPr>
                <w:color w:val="000000" w:themeColor="text1"/>
              </w:rPr>
              <w:fldChar w:fldCharType="end"/>
            </w:r>
          </w:hyperlink>
        </w:p>
        <w:p w:rsidR="00E00F9F" w:rsidRPr="00DE1872" w:rsidRDefault="00C20CF0">
          <w:pPr>
            <w:pStyle w:val="10"/>
            <w:tabs>
              <w:tab w:val="right" w:leader="dot" w:pos="8306"/>
            </w:tabs>
            <w:ind w:firstLine="560"/>
            <w:rPr>
              <w:color w:val="000000" w:themeColor="text1"/>
            </w:rPr>
          </w:pPr>
          <w:hyperlink w:anchor="_Toc25160" w:history="1">
            <w:r w:rsidRPr="00DE1872">
              <w:rPr>
                <w:rFonts w:ascii="仿宋" w:eastAsia="仿宋" w:hAnsi="仿宋" w:hint="eastAsia"/>
                <w:color w:val="000000" w:themeColor="text1"/>
                <w:szCs w:val="36"/>
                <w:lang w:bidi="en-US"/>
              </w:rPr>
              <w:t>七、其他需要说明的问题</w:t>
            </w:r>
            <w:r w:rsidRPr="00DE1872">
              <w:rPr>
                <w:color w:val="000000" w:themeColor="text1"/>
              </w:rPr>
              <w:tab/>
            </w:r>
            <w:r w:rsidRPr="00DE1872">
              <w:rPr>
                <w:color w:val="000000" w:themeColor="text1"/>
              </w:rPr>
              <w:fldChar w:fldCharType="begin"/>
            </w:r>
            <w:r w:rsidRPr="00DE1872">
              <w:rPr>
                <w:color w:val="000000" w:themeColor="text1"/>
              </w:rPr>
              <w:instrText xml:space="preserve"> PAGEREF _Toc25160 \h </w:instrText>
            </w:r>
            <w:r w:rsidRPr="00DE1872">
              <w:rPr>
                <w:color w:val="000000" w:themeColor="text1"/>
              </w:rPr>
            </w:r>
            <w:r w:rsidRPr="00DE1872">
              <w:rPr>
                <w:color w:val="000000" w:themeColor="text1"/>
              </w:rPr>
              <w:fldChar w:fldCharType="separate"/>
            </w:r>
            <w:r w:rsidRPr="00DE1872">
              <w:rPr>
                <w:color w:val="000000" w:themeColor="text1"/>
              </w:rPr>
              <w:t>29</w:t>
            </w:r>
            <w:r w:rsidRPr="00DE1872">
              <w:rPr>
                <w:color w:val="000000" w:themeColor="text1"/>
              </w:rPr>
              <w:fldChar w:fldCharType="end"/>
            </w:r>
          </w:hyperlink>
        </w:p>
        <w:p w:rsidR="00E00F9F" w:rsidRPr="00DE1872" w:rsidRDefault="00C20CF0">
          <w:pPr>
            <w:ind w:firstLine="560"/>
            <w:rPr>
              <w:color w:val="000000" w:themeColor="text1"/>
            </w:rPr>
          </w:pPr>
          <w:r w:rsidRPr="00DE1872">
            <w:rPr>
              <w:bCs/>
              <w:color w:val="000000" w:themeColor="text1"/>
              <w:lang w:val="zh-CN"/>
            </w:rPr>
            <w:fldChar w:fldCharType="end"/>
          </w:r>
        </w:p>
      </w:sdtContent>
    </w:sdt>
    <w:p w:rsidR="00E00F9F" w:rsidRPr="00DE1872" w:rsidRDefault="00E00F9F">
      <w:pPr>
        <w:ind w:firstLineChars="187" w:firstLine="598"/>
        <w:rPr>
          <w:rFonts w:ascii="仿宋_GB2312" w:hAnsi="Times New Roman" w:cs="Times New Roman"/>
          <w:color w:val="000000" w:themeColor="text1"/>
          <w:sz w:val="32"/>
          <w:szCs w:val="32"/>
          <w:lang w:bidi="en-US"/>
        </w:rPr>
        <w:sectPr w:rsidR="00E00F9F" w:rsidRPr="00DE187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E00F9F" w:rsidRPr="00DE1872" w:rsidRDefault="00C20CF0">
      <w:pPr>
        <w:pStyle w:val="1"/>
        <w:ind w:firstLineChars="0" w:firstLine="0"/>
        <w:jc w:val="left"/>
        <w:rPr>
          <w:rFonts w:ascii="仿宋" w:eastAsia="仿宋" w:hAnsi="仿宋"/>
          <w:color w:val="000000" w:themeColor="text1"/>
          <w:sz w:val="36"/>
          <w:szCs w:val="36"/>
          <w:lang w:bidi="en-US"/>
        </w:rPr>
      </w:pPr>
      <w:bookmarkStart w:id="0" w:name="_Toc67911601"/>
      <w:bookmarkStart w:id="1" w:name="_Toc17324"/>
      <w:r w:rsidRPr="00DE1872">
        <w:rPr>
          <w:rFonts w:ascii="仿宋" w:eastAsia="仿宋" w:hAnsi="仿宋" w:hint="eastAsia"/>
          <w:color w:val="000000" w:themeColor="text1"/>
          <w:sz w:val="36"/>
          <w:szCs w:val="36"/>
          <w:lang w:bidi="en-US"/>
        </w:rPr>
        <w:lastRenderedPageBreak/>
        <w:t>一、基本情况</w:t>
      </w:r>
      <w:bookmarkEnd w:id="0"/>
      <w:bookmarkEnd w:id="1"/>
    </w:p>
    <w:p w:rsidR="00E00F9F" w:rsidRPr="00DE1872" w:rsidRDefault="00C20CF0">
      <w:pPr>
        <w:pStyle w:val="2"/>
        <w:ind w:firstLine="643"/>
        <w:rPr>
          <w:rFonts w:ascii="仿宋" w:eastAsia="仿宋" w:hAnsi="仿宋"/>
          <w:color w:val="000000" w:themeColor="text1"/>
          <w:lang w:bidi="en-US"/>
        </w:rPr>
      </w:pPr>
      <w:bookmarkStart w:id="2" w:name="_Toc67911602"/>
      <w:bookmarkStart w:id="3" w:name="_Toc26387"/>
      <w:r w:rsidRPr="00DE1872">
        <w:rPr>
          <w:rFonts w:ascii="仿宋" w:eastAsia="仿宋" w:hAnsi="仿宋" w:hint="eastAsia"/>
          <w:color w:val="000000" w:themeColor="text1"/>
          <w:lang w:bidi="en-US"/>
        </w:rPr>
        <w:t>（一）项目概况：</w:t>
      </w:r>
      <w:bookmarkEnd w:id="2"/>
      <w:bookmarkEnd w:id="3"/>
    </w:p>
    <w:p w:rsidR="00E00F9F" w:rsidRPr="00DE1872" w:rsidRDefault="00C20CF0">
      <w:pPr>
        <w:pStyle w:val="3"/>
        <w:ind w:firstLine="643"/>
        <w:rPr>
          <w:color w:val="000000" w:themeColor="text1"/>
        </w:rPr>
      </w:pPr>
      <w:bookmarkStart w:id="4" w:name="_Toc17753"/>
      <w:r w:rsidRPr="00DE1872">
        <w:rPr>
          <w:rFonts w:hint="eastAsia"/>
          <w:color w:val="000000" w:themeColor="text1"/>
        </w:rPr>
        <w:t>1</w:t>
      </w:r>
      <w:r w:rsidRPr="00DE1872">
        <w:rPr>
          <w:rFonts w:hint="eastAsia"/>
          <w:color w:val="000000" w:themeColor="text1"/>
        </w:rPr>
        <w:t>．项目背景、主要内容及实施情况</w:t>
      </w:r>
      <w:bookmarkEnd w:id="4"/>
    </w:p>
    <w:p w:rsidR="00E00F9F" w:rsidRPr="00DE1872" w:rsidRDefault="00C20CF0">
      <w:pPr>
        <w:spacing w:line="360" w:lineRule="auto"/>
        <w:ind w:firstLine="560"/>
        <w:rPr>
          <w:rFonts w:ascii="仿宋_GB2312"/>
          <w:color w:val="000000" w:themeColor="text1"/>
        </w:rPr>
      </w:pPr>
      <w:r w:rsidRPr="00DE1872">
        <w:rPr>
          <w:rFonts w:ascii="仿宋_GB2312" w:hint="eastAsia"/>
          <w:color w:val="000000" w:themeColor="text1"/>
        </w:rPr>
        <w:t>该项目实施背景：</w:t>
      </w:r>
      <w:r w:rsidRPr="00DE1872">
        <w:rPr>
          <w:rFonts w:ascii="仿宋_GB2312" w:hAnsi="仿宋" w:hint="eastAsia"/>
          <w:color w:val="000000" w:themeColor="text1"/>
          <w:szCs w:val="28"/>
        </w:rPr>
        <w:t>根据《关于乌鲁木齐仲裁委员会秘书处机构编制方案的通知》（乌编办[2019]218号）文件要求，我单位经费形式为全额预算，实行收支两条线管理。我单位设立仲裁业务活动运行费项目用于维持我单位及四家分会的仲裁业务活动经费。乌鲁木齐仲裁委员会是以仲裁方式解决经济纠纷和财产权益纠纷的机构，本会由权威人士、法律、经济贸易专家、学者组成，并聘请了一批具有法律、经济贸易等方面专业知识和实践经验的专家、学者、权威人士兼任仲裁员，依法独立仲裁、不受行政机关、社会团体和个人的干涉。乌鲁木齐仲裁委员会下设秘书处，全额拨款县级事业单位，为日常办事机构。</w:t>
      </w:r>
    </w:p>
    <w:p w:rsidR="00E00F9F" w:rsidRPr="00DE1872" w:rsidRDefault="00C20CF0">
      <w:pPr>
        <w:spacing w:line="360" w:lineRule="auto"/>
        <w:ind w:firstLine="560"/>
        <w:rPr>
          <w:rFonts w:ascii="仿宋_GB2312"/>
          <w:color w:val="000000" w:themeColor="text1"/>
        </w:rPr>
      </w:pPr>
      <w:r w:rsidRPr="00DE1872">
        <w:rPr>
          <w:rFonts w:ascii="仿宋_GB2312"/>
          <w:color w:val="000000" w:themeColor="text1"/>
        </w:rPr>
        <w:t>项目</w:t>
      </w:r>
      <w:r w:rsidRPr="00DE1872">
        <w:rPr>
          <w:rFonts w:ascii="仿宋_GB2312" w:hint="eastAsia"/>
          <w:color w:val="000000" w:themeColor="text1"/>
        </w:rPr>
        <w:t>2</w:t>
      </w:r>
      <w:r w:rsidRPr="00DE1872">
        <w:rPr>
          <w:rFonts w:ascii="仿宋_GB2312"/>
          <w:color w:val="000000" w:themeColor="text1"/>
        </w:rPr>
        <w:t>023年的主要实施内容：</w:t>
      </w:r>
      <w:r w:rsidRPr="00DE1872">
        <w:rPr>
          <w:rFonts w:ascii="微软雅黑" w:eastAsia="微软雅黑" w:hAnsi="微软雅黑" w:cs="微软雅黑" w:hint="eastAsia"/>
          <w:color w:val="000000" w:themeColor="text1"/>
        </w:rPr>
        <w:t>①</w:t>
      </w:r>
      <w:r w:rsidRPr="00DE1872">
        <w:rPr>
          <w:rFonts w:ascii="仿宋_GB2312" w:hint="eastAsia"/>
          <w:color w:val="000000" w:themeColor="text1"/>
        </w:rPr>
        <w:t>租赁费、取暖费需在2023年下半年支付完全；</w:t>
      </w:r>
      <w:r w:rsidRPr="00DE1872">
        <w:rPr>
          <w:rFonts w:ascii="微软雅黑" w:eastAsia="微软雅黑" w:hAnsi="微软雅黑" w:cs="微软雅黑" w:hint="eastAsia"/>
          <w:color w:val="000000" w:themeColor="text1"/>
        </w:rPr>
        <w:t>②</w:t>
      </w:r>
      <w:r w:rsidRPr="00DE1872">
        <w:rPr>
          <w:rFonts w:ascii="仿宋_GB2312" w:hint="eastAsia"/>
          <w:color w:val="000000" w:themeColor="text1"/>
        </w:rPr>
        <w:t>邮电费（单位仲裁案件采用法院专递邮寄送达，电话通讯费，网络费用等）、水电费、办公费、其他交通费每月都会有相应开支进行支付；</w:t>
      </w:r>
      <w:r w:rsidRPr="00DE1872">
        <w:rPr>
          <w:rFonts w:ascii="微软雅黑" w:eastAsia="微软雅黑" w:hAnsi="微软雅黑" w:cs="微软雅黑" w:hint="eastAsia"/>
          <w:color w:val="000000" w:themeColor="text1"/>
        </w:rPr>
        <w:t>③</w:t>
      </w:r>
      <w:r w:rsidRPr="00DE1872">
        <w:rPr>
          <w:rFonts w:ascii="仿宋_GB2312" w:hint="eastAsia"/>
          <w:color w:val="000000" w:themeColor="text1"/>
        </w:rPr>
        <w:t>劳务费（单位派遣人员工资）需在每月月初进行计算支付；</w:t>
      </w:r>
      <w:r w:rsidRPr="00DE1872">
        <w:rPr>
          <w:rFonts w:ascii="微软雅黑" w:eastAsia="微软雅黑" w:hAnsi="微软雅黑" w:cs="微软雅黑" w:hint="eastAsia"/>
          <w:color w:val="000000" w:themeColor="text1"/>
        </w:rPr>
        <w:t>④</w:t>
      </w:r>
      <w:r w:rsidRPr="00DE1872">
        <w:rPr>
          <w:rFonts w:ascii="仿宋_GB2312" w:hint="eastAsia"/>
          <w:color w:val="000000" w:themeColor="text1"/>
        </w:rPr>
        <w:t>差旅费（单位仲裁办案人员送达案件）具有不确定性，无法估计时效，做到实报实销。</w:t>
      </w:r>
    </w:p>
    <w:p w:rsidR="00E00F9F" w:rsidRPr="00DE1872" w:rsidRDefault="00C20CF0">
      <w:pPr>
        <w:spacing w:line="360" w:lineRule="auto"/>
        <w:ind w:firstLine="560"/>
        <w:rPr>
          <w:rFonts w:ascii="仿宋_GB2312"/>
          <w:color w:val="000000" w:themeColor="text1"/>
        </w:rPr>
      </w:pPr>
      <w:r w:rsidRPr="00DE1872">
        <w:rPr>
          <w:rFonts w:ascii="仿宋_GB2312" w:hint="eastAsia"/>
          <w:color w:val="000000" w:themeColor="text1"/>
        </w:rPr>
        <w:lastRenderedPageBreak/>
        <w:t>2</w:t>
      </w:r>
      <w:r w:rsidRPr="00DE1872">
        <w:rPr>
          <w:rFonts w:ascii="仿宋_GB2312"/>
          <w:color w:val="000000" w:themeColor="text1"/>
        </w:rPr>
        <w:t>023年当年完成情况</w:t>
      </w:r>
      <w:r w:rsidRPr="00DE1872">
        <w:rPr>
          <w:rFonts w:ascii="仿宋_GB2312" w:hint="eastAsia"/>
          <w:color w:val="000000" w:themeColor="text1"/>
        </w:rPr>
        <w:t>：</w:t>
      </w:r>
      <w:r w:rsidRPr="00DE1872">
        <w:rPr>
          <w:rFonts w:ascii="微软雅黑" w:eastAsia="微软雅黑" w:hAnsi="微软雅黑" w:cs="微软雅黑" w:hint="eastAsia"/>
          <w:color w:val="000000" w:themeColor="text1"/>
        </w:rPr>
        <w:t>①</w:t>
      </w:r>
      <w:r w:rsidRPr="00DE1872">
        <w:rPr>
          <w:rFonts w:ascii="仿宋_GB2312" w:hint="eastAsia"/>
          <w:color w:val="000000" w:themeColor="text1"/>
        </w:rPr>
        <w:t>2023年我单位全年(包含四家分会)仲裁案件1370件；</w:t>
      </w:r>
      <w:r w:rsidRPr="00DE1872">
        <w:rPr>
          <w:rFonts w:ascii="微软雅黑" w:eastAsia="微软雅黑" w:hAnsi="微软雅黑" w:cs="微软雅黑" w:hint="eastAsia"/>
          <w:color w:val="000000" w:themeColor="text1"/>
        </w:rPr>
        <w:t>②</w:t>
      </w:r>
      <w:r w:rsidRPr="00DE1872">
        <w:rPr>
          <w:rFonts w:ascii="仿宋_GB2312" w:hint="eastAsia"/>
          <w:color w:val="000000" w:themeColor="text1"/>
        </w:rPr>
        <w:t>仲裁案件审限内结案率完成当年目标值；</w:t>
      </w:r>
      <w:r w:rsidRPr="00DE1872">
        <w:rPr>
          <w:rFonts w:ascii="微软雅黑" w:eastAsia="微软雅黑" w:hAnsi="微软雅黑" w:cs="微软雅黑" w:hint="eastAsia"/>
          <w:color w:val="000000" w:themeColor="text1"/>
        </w:rPr>
        <w:t>③</w:t>
      </w:r>
      <w:r w:rsidRPr="00DE1872">
        <w:rPr>
          <w:rFonts w:ascii="仿宋_GB2312" w:hint="eastAsia"/>
          <w:color w:val="000000" w:themeColor="text1"/>
        </w:rPr>
        <w:t>租赁费、取暖费需在2023年已支付完全；</w:t>
      </w:r>
      <w:r w:rsidRPr="00DE1872">
        <w:rPr>
          <w:rFonts w:ascii="微软雅黑" w:eastAsia="微软雅黑" w:hAnsi="微软雅黑" w:cs="微软雅黑" w:hint="eastAsia"/>
          <w:color w:val="000000" w:themeColor="text1"/>
        </w:rPr>
        <w:t>④</w:t>
      </w:r>
      <w:r w:rsidRPr="00DE1872">
        <w:rPr>
          <w:rFonts w:ascii="仿宋_GB2312" w:hint="eastAsia"/>
          <w:color w:val="000000" w:themeColor="text1"/>
        </w:rPr>
        <w:t>邮电费（单位仲裁案件采用法院专递邮寄送达，电话通讯费，网络费用等）、水电费、办公费、其他交通费每月都及时进行支付；</w:t>
      </w:r>
      <w:r w:rsidRPr="00DE1872">
        <w:rPr>
          <w:rFonts w:ascii="微软雅黑" w:eastAsia="微软雅黑" w:hAnsi="微软雅黑" w:cs="微软雅黑" w:hint="eastAsia"/>
          <w:color w:val="000000" w:themeColor="text1"/>
        </w:rPr>
        <w:t>⑤</w:t>
      </w:r>
      <w:r w:rsidRPr="00DE1872">
        <w:rPr>
          <w:rFonts w:ascii="仿宋_GB2312" w:hint="eastAsia"/>
          <w:color w:val="000000" w:themeColor="text1"/>
        </w:rPr>
        <w:t>劳务费（单位派遣人员工资）在每月月初进行按时支付；</w:t>
      </w:r>
      <w:r w:rsidRPr="00DE1872">
        <w:rPr>
          <w:rFonts w:ascii="微软雅黑" w:eastAsia="微软雅黑" w:hAnsi="微软雅黑" w:cs="微软雅黑" w:hint="eastAsia"/>
          <w:color w:val="000000" w:themeColor="text1"/>
        </w:rPr>
        <w:t>⑥</w:t>
      </w:r>
      <w:r w:rsidRPr="00DE1872">
        <w:rPr>
          <w:rFonts w:ascii="仿宋_GB2312" w:hint="eastAsia"/>
          <w:color w:val="000000" w:themeColor="text1"/>
        </w:rPr>
        <w:t>仲裁员案件报酬按实际案件计酬；</w:t>
      </w:r>
      <w:r w:rsidRPr="00DE1872">
        <w:rPr>
          <w:rFonts w:ascii="微软雅黑" w:eastAsia="微软雅黑" w:hAnsi="微软雅黑" w:cs="微软雅黑" w:hint="eastAsia"/>
          <w:color w:val="000000" w:themeColor="text1"/>
        </w:rPr>
        <w:t>⑦</w:t>
      </w:r>
      <w:r w:rsidRPr="00DE1872">
        <w:rPr>
          <w:rFonts w:ascii="仿宋_GB2312" w:hint="eastAsia"/>
          <w:color w:val="000000" w:themeColor="text1"/>
        </w:rPr>
        <w:t>差旅费（单位仲裁办案人员送达案件）完全做到实报实销。</w:t>
      </w:r>
    </w:p>
    <w:p w:rsidR="00E00F9F" w:rsidRPr="00DE1872" w:rsidRDefault="00C20CF0">
      <w:pPr>
        <w:pStyle w:val="3"/>
        <w:ind w:firstLine="643"/>
        <w:rPr>
          <w:color w:val="000000" w:themeColor="text1"/>
        </w:rPr>
      </w:pPr>
      <w:bookmarkStart w:id="5" w:name="_Toc13317"/>
      <w:r w:rsidRPr="00DE1872">
        <w:rPr>
          <w:rFonts w:hint="eastAsia"/>
          <w:color w:val="000000" w:themeColor="text1"/>
        </w:rPr>
        <w:t>2</w:t>
      </w:r>
      <w:r w:rsidRPr="00DE1872">
        <w:rPr>
          <w:color w:val="000000" w:themeColor="text1"/>
        </w:rPr>
        <w:t>.</w:t>
      </w:r>
      <w:r w:rsidRPr="00DE1872">
        <w:rPr>
          <w:color w:val="000000" w:themeColor="text1"/>
        </w:rPr>
        <w:t>资金投入和使用情况</w:t>
      </w:r>
      <w:bookmarkEnd w:id="5"/>
    </w:p>
    <w:p w:rsidR="00E00F9F" w:rsidRPr="00DE1872" w:rsidRDefault="00C20CF0">
      <w:pPr>
        <w:spacing w:line="360" w:lineRule="auto"/>
        <w:ind w:firstLine="560"/>
        <w:rPr>
          <w:rFonts w:ascii="仿宋_GB2312"/>
          <w:color w:val="000000" w:themeColor="text1"/>
        </w:rPr>
      </w:pPr>
      <w:r w:rsidRPr="00DE1872">
        <w:rPr>
          <w:rFonts w:ascii="仿宋_GB2312" w:hint="eastAsia"/>
          <w:color w:val="000000" w:themeColor="text1"/>
        </w:rPr>
        <w:t>该项目资金投入情况：</w:t>
      </w:r>
      <w:r w:rsidRPr="00DE1872">
        <w:rPr>
          <w:rFonts w:ascii="仿宋_GB2312" w:hAnsi="仿宋" w:hint="eastAsia"/>
          <w:color w:val="000000" w:themeColor="text1"/>
        </w:rPr>
        <w:t>经《关于2023年市本级部门预算的批复》（乌财行[2023]3号）文件批准，该</w:t>
      </w:r>
      <w:r w:rsidRPr="00DE1872">
        <w:rPr>
          <w:rFonts w:ascii="仿宋_GB2312" w:hint="eastAsia"/>
          <w:color w:val="000000" w:themeColor="text1"/>
        </w:rPr>
        <w:t>项目系</w:t>
      </w:r>
      <w:r w:rsidRPr="00DE1872">
        <w:rPr>
          <w:rFonts w:ascii="仿宋_GB2312"/>
          <w:color w:val="000000" w:themeColor="text1"/>
        </w:rPr>
        <w:t>202</w:t>
      </w:r>
      <w:r w:rsidRPr="00DE1872">
        <w:rPr>
          <w:rFonts w:ascii="仿宋_GB2312" w:hint="eastAsia"/>
          <w:color w:val="000000" w:themeColor="text1"/>
        </w:rPr>
        <w:t>3年本级预算内资金，共安排预算资金622.35万元，</w:t>
      </w:r>
      <w:r w:rsidR="003C2F52" w:rsidRPr="00DE1872">
        <w:rPr>
          <w:rFonts w:ascii="仿宋_GB2312" w:hint="eastAsia"/>
          <w:color w:val="000000" w:themeColor="text1"/>
        </w:rPr>
        <w:t>年末未执行</w:t>
      </w:r>
      <w:r w:rsidR="003C2F52" w:rsidRPr="00DE1872">
        <w:rPr>
          <w:rFonts w:ascii="仿宋_GB2312"/>
          <w:color w:val="000000" w:themeColor="text1"/>
        </w:rPr>
        <w:t>资金被财政收回，</w:t>
      </w:r>
      <w:r w:rsidRPr="00DE1872">
        <w:rPr>
          <w:rFonts w:ascii="仿宋_GB2312" w:hint="eastAsia"/>
          <w:color w:val="000000" w:themeColor="text1"/>
        </w:rPr>
        <w:t>2023年年</w:t>
      </w:r>
      <w:r w:rsidR="003C2F52" w:rsidRPr="00DE1872">
        <w:rPr>
          <w:rFonts w:ascii="仿宋_GB2312" w:hint="eastAsia"/>
          <w:color w:val="000000" w:themeColor="text1"/>
        </w:rPr>
        <w:t>实际</w:t>
      </w:r>
      <w:r w:rsidRPr="00DE1872">
        <w:rPr>
          <w:rFonts w:ascii="仿宋_GB2312" w:hint="eastAsia"/>
          <w:color w:val="000000" w:themeColor="text1"/>
        </w:rPr>
        <w:t>拨付621.53万元，资金全部到位且全部支付完毕621.53</w:t>
      </w:r>
      <w:r w:rsidRPr="00DE1872">
        <w:rPr>
          <w:rFonts w:ascii="仿宋_GB2312"/>
          <w:color w:val="000000" w:themeColor="text1"/>
        </w:rPr>
        <w:t>万元</w:t>
      </w:r>
      <w:r w:rsidRPr="00DE1872">
        <w:rPr>
          <w:rFonts w:ascii="仿宋_GB2312" w:hint="eastAsia"/>
          <w:color w:val="000000" w:themeColor="text1"/>
        </w:rPr>
        <w:t>。</w:t>
      </w:r>
    </w:p>
    <w:p w:rsidR="00E00F9F" w:rsidRPr="00DE1872" w:rsidRDefault="00C20CF0" w:rsidP="00FC31DF">
      <w:pPr>
        <w:spacing w:line="360" w:lineRule="auto"/>
        <w:ind w:firstLine="560"/>
        <w:rPr>
          <w:rFonts w:ascii="仿宋_GB2312"/>
          <w:color w:val="000000" w:themeColor="text1"/>
        </w:rPr>
      </w:pPr>
      <w:r w:rsidRPr="00DE1872">
        <w:rPr>
          <w:rFonts w:ascii="仿宋_GB2312" w:hint="eastAsia"/>
          <w:color w:val="000000" w:themeColor="text1"/>
        </w:rPr>
        <w:t>该项目资金使用情况：我单位</w:t>
      </w:r>
      <w:r w:rsidRPr="00DE1872">
        <w:rPr>
          <w:rFonts w:ascii="仿宋_GB2312" w:hAnsi="仿宋" w:hint="eastAsia"/>
          <w:color w:val="000000" w:themeColor="text1"/>
        </w:rPr>
        <w:t>仲裁业务活动运行费该项目</w:t>
      </w:r>
      <w:r w:rsidRPr="00DE1872">
        <w:rPr>
          <w:rFonts w:ascii="仿宋_GB2312" w:hint="eastAsia"/>
          <w:color w:val="000000" w:themeColor="text1"/>
        </w:rPr>
        <w:t>总预算情况资金为622.35</w:t>
      </w:r>
      <w:r w:rsidR="002B524D" w:rsidRPr="00DE1872">
        <w:rPr>
          <w:rFonts w:ascii="仿宋_GB2312" w:hint="eastAsia"/>
          <w:color w:val="000000" w:themeColor="text1"/>
        </w:rPr>
        <w:t>万元，</w:t>
      </w:r>
      <w:r w:rsidR="002B524D" w:rsidRPr="00DE1872">
        <w:rPr>
          <w:rFonts w:ascii="仿宋_GB2312"/>
          <w:color w:val="000000" w:themeColor="text1"/>
        </w:rPr>
        <w:t>其中</w:t>
      </w:r>
      <w:r w:rsidR="002B524D" w:rsidRPr="00DE1872">
        <w:rPr>
          <w:rFonts w:ascii="仿宋_GB2312" w:hint="eastAsia"/>
          <w:color w:val="000000" w:themeColor="text1"/>
        </w:rPr>
        <w:t>劳务费的预算情况为460万元</w:t>
      </w:r>
      <w:r w:rsidR="002B524D" w:rsidRPr="00DE1872">
        <w:rPr>
          <w:rFonts w:ascii="仿宋_GB2312" w:hint="eastAsia"/>
          <w:color w:val="000000" w:themeColor="text1"/>
        </w:rPr>
        <w:t>、</w:t>
      </w:r>
      <w:r w:rsidR="002B524D" w:rsidRPr="00DE1872">
        <w:rPr>
          <w:rFonts w:ascii="仿宋_GB2312" w:hint="eastAsia"/>
          <w:color w:val="000000" w:themeColor="text1"/>
        </w:rPr>
        <w:t>办公费的预算情况为40万元</w:t>
      </w:r>
      <w:r w:rsidR="002B524D" w:rsidRPr="00DE1872">
        <w:rPr>
          <w:rFonts w:ascii="仿宋_GB2312" w:hint="eastAsia"/>
          <w:color w:val="000000" w:themeColor="text1"/>
        </w:rPr>
        <w:t>、</w:t>
      </w:r>
      <w:r w:rsidR="002B524D" w:rsidRPr="00DE1872">
        <w:rPr>
          <w:rFonts w:ascii="仿宋_GB2312" w:hint="eastAsia"/>
          <w:color w:val="000000" w:themeColor="text1"/>
        </w:rPr>
        <w:t>租赁费的预算情况为50万元、</w:t>
      </w:r>
      <w:r w:rsidR="00FC31DF" w:rsidRPr="00DE1872">
        <w:rPr>
          <w:rFonts w:ascii="仿宋_GB2312" w:hint="eastAsia"/>
          <w:color w:val="000000" w:themeColor="text1"/>
        </w:rPr>
        <w:t>差旅费的预算情况为15万元、其他交通费的预算情况为13万元</w:t>
      </w:r>
      <w:r w:rsidR="00FC31DF" w:rsidRPr="00DE1872">
        <w:rPr>
          <w:rFonts w:ascii="仿宋_GB2312" w:hint="eastAsia"/>
          <w:color w:val="000000" w:themeColor="text1"/>
        </w:rPr>
        <w:t>、邮电费的预算</w:t>
      </w:r>
      <w:r w:rsidR="00FC31DF" w:rsidRPr="00DE1872">
        <w:rPr>
          <w:rFonts w:ascii="仿宋_GB2312" w:hint="eastAsia"/>
          <w:color w:val="000000" w:themeColor="text1"/>
        </w:rPr>
        <w:t>情况为10万元、</w:t>
      </w:r>
      <w:r w:rsidR="00AC425E" w:rsidRPr="00DE1872">
        <w:rPr>
          <w:rFonts w:ascii="仿宋_GB2312" w:hint="eastAsia"/>
          <w:color w:val="000000" w:themeColor="text1"/>
        </w:rPr>
        <w:t>电费的预算情况为10万元</w:t>
      </w:r>
      <w:r w:rsidR="00AC425E" w:rsidRPr="00DE1872">
        <w:rPr>
          <w:rFonts w:ascii="仿宋_GB2312" w:hint="eastAsia"/>
          <w:color w:val="000000" w:themeColor="text1"/>
        </w:rPr>
        <w:t>、</w:t>
      </w:r>
      <w:r w:rsidR="007035A2" w:rsidRPr="00DE1872">
        <w:rPr>
          <w:rFonts w:ascii="仿宋_GB2312" w:hint="eastAsia"/>
          <w:color w:val="000000" w:themeColor="text1"/>
        </w:rPr>
        <w:t>维修（护）费的预算情况为7万元、物业管理费的预算情况为6万元、其他商品和服务支出的预算情况为6.35万元、</w:t>
      </w:r>
      <w:r w:rsidR="00792109" w:rsidRPr="00DE1872">
        <w:rPr>
          <w:rFonts w:ascii="仿宋_GB2312" w:hint="eastAsia"/>
          <w:color w:val="000000" w:themeColor="text1"/>
        </w:rPr>
        <w:t>取暖费的预算情况为2万元、</w:t>
      </w:r>
      <w:r w:rsidR="00792109" w:rsidRPr="00DE1872">
        <w:rPr>
          <w:rFonts w:ascii="仿宋_GB2312" w:hint="eastAsia"/>
          <w:color w:val="000000" w:themeColor="text1"/>
        </w:rPr>
        <w:t>印刷费的预算</w:t>
      </w:r>
      <w:r w:rsidR="00792109" w:rsidRPr="00DE1872">
        <w:rPr>
          <w:rFonts w:ascii="仿宋_GB2312" w:hint="eastAsia"/>
          <w:color w:val="000000" w:themeColor="text1"/>
        </w:rPr>
        <w:t>情况为2万元、水费的预算情况为1</w:t>
      </w:r>
      <w:r w:rsidR="0079230D" w:rsidRPr="00DE1872">
        <w:rPr>
          <w:rFonts w:ascii="仿宋_GB2312" w:hint="eastAsia"/>
          <w:color w:val="000000" w:themeColor="text1"/>
        </w:rPr>
        <w:t>万元。</w:t>
      </w:r>
      <w:r w:rsidRPr="00DE1872">
        <w:rPr>
          <w:rFonts w:ascii="仿宋_GB2312" w:hint="eastAsia"/>
          <w:color w:val="000000" w:themeColor="text1"/>
        </w:rPr>
        <w:t>资金投入包括我单位及四家分会（阿克苏分会、库尔勒分会、昌吉分会、喀什分会）的办公</w:t>
      </w:r>
      <w:bookmarkStart w:id="6" w:name="_GoBack"/>
      <w:r w:rsidRPr="00DE1872">
        <w:rPr>
          <w:rFonts w:ascii="仿宋_GB2312" w:hint="eastAsia"/>
          <w:color w:val="000000" w:themeColor="text1"/>
        </w:rPr>
        <w:t>经费、案件邮寄及固定电话及仲裁系统专线费、案件送达差旅费、聘</w:t>
      </w:r>
      <w:bookmarkEnd w:id="6"/>
      <w:r w:rsidRPr="00DE1872">
        <w:rPr>
          <w:rFonts w:ascii="仿宋_GB2312" w:hint="eastAsia"/>
          <w:color w:val="000000" w:themeColor="text1"/>
        </w:rPr>
        <w:t xml:space="preserve">用人员及仲裁员案件报酬、分会办公场所相关费用等。 </w:t>
      </w:r>
    </w:p>
    <w:p w:rsidR="00E00F9F" w:rsidRPr="00DE1872" w:rsidRDefault="00C20CF0">
      <w:pPr>
        <w:spacing w:line="360" w:lineRule="auto"/>
        <w:ind w:firstLine="560"/>
        <w:rPr>
          <w:rFonts w:ascii="仿宋_GB2312" w:hint="eastAsia"/>
          <w:color w:val="000000" w:themeColor="text1"/>
        </w:rPr>
      </w:pPr>
      <w:r w:rsidRPr="00DE1872">
        <w:rPr>
          <w:rFonts w:ascii="仿宋_GB2312" w:hint="eastAsia"/>
          <w:color w:val="000000" w:themeColor="text1"/>
        </w:rPr>
        <w:t>截至2023年底</w:t>
      </w:r>
      <w:r w:rsidR="009A2181" w:rsidRPr="00DE1872">
        <w:rPr>
          <w:rFonts w:ascii="仿宋_GB2312" w:hint="eastAsia"/>
          <w:color w:val="000000" w:themeColor="text1"/>
        </w:rPr>
        <w:t>劳务费</w:t>
      </w:r>
      <w:r w:rsidRPr="00DE1872">
        <w:rPr>
          <w:rFonts w:ascii="仿宋_GB2312" w:hint="eastAsia"/>
          <w:color w:val="000000" w:themeColor="text1"/>
        </w:rPr>
        <w:t>执行情况为460万元</w:t>
      </w:r>
      <w:r w:rsidR="009A2181" w:rsidRPr="00DE1872">
        <w:rPr>
          <w:rFonts w:ascii="仿宋_GB2312" w:hint="eastAsia"/>
          <w:color w:val="000000" w:themeColor="text1"/>
        </w:rPr>
        <w:t>、办公费</w:t>
      </w:r>
      <w:r w:rsidRPr="00DE1872">
        <w:rPr>
          <w:rFonts w:ascii="仿宋_GB2312" w:hint="eastAsia"/>
          <w:color w:val="000000" w:themeColor="text1"/>
        </w:rPr>
        <w:t>执行情况为39.1</w:t>
      </w:r>
      <w:r w:rsidR="00402C44" w:rsidRPr="00DE1872">
        <w:rPr>
          <w:rFonts w:ascii="仿宋_GB2312"/>
          <w:color w:val="000000" w:themeColor="text1"/>
        </w:rPr>
        <w:t>8</w:t>
      </w:r>
      <w:r w:rsidRPr="00DE1872">
        <w:rPr>
          <w:rFonts w:ascii="仿宋_GB2312" w:hint="eastAsia"/>
          <w:color w:val="000000" w:themeColor="text1"/>
        </w:rPr>
        <w:t>万元、</w:t>
      </w:r>
      <w:r w:rsidR="00B723E8" w:rsidRPr="00DE1872">
        <w:rPr>
          <w:rFonts w:ascii="仿宋_GB2312" w:hint="eastAsia"/>
          <w:color w:val="000000" w:themeColor="text1"/>
        </w:rPr>
        <w:t>租赁费</w:t>
      </w:r>
      <w:r w:rsidRPr="00DE1872">
        <w:rPr>
          <w:rFonts w:ascii="仿宋_GB2312" w:hint="eastAsia"/>
          <w:color w:val="000000" w:themeColor="text1"/>
        </w:rPr>
        <w:t>执行情况为50万</w:t>
      </w:r>
      <w:r w:rsidRPr="00DE1872">
        <w:rPr>
          <w:rFonts w:ascii="仿宋_GB2312" w:hint="eastAsia"/>
          <w:color w:val="000000" w:themeColor="text1"/>
        </w:rPr>
        <w:lastRenderedPageBreak/>
        <w:t>元、</w:t>
      </w:r>
      <w:r w:rsidR="00B723E8" w:rsidRPr="00DE1872">
        <w:rPr>
          <w:rFonts w:ascii="仿宋_GB2312" w:hint="eastAsia"/>
          <w:color w:val="000000" w:themeColor="text1"/>
        </w:rPr>
        <w:t>差旅费</w:t>
      </w:r>
      <w:r w:rsidRPr="00DE1872">
        <w:rPr>
          <w:rFonts w:ascii="仿宋_GB2312" w:hint="eastAsia"/>
          <w:color w:val="000000" w:themeColor="text1"/>
        </w:rPr>
        <w:t>执行情况为15</w:t>
      </w:r>
      <w:r w:rsidR="00B723E8" w:rsidRPr="00DE1872">
        <w:rPr>
          <w:rFonts w:ascii="仿宋_GB2312" w:hint="eastAsia"/>
          <w:color w:val="000000" w:themeColor="text1"/>
        </w:rPr>
        <w:t>万元</w:t>
      </w:r>
      <w:r w:rsidRPr="00DE1872">
        <w:rPr>
          <w:rFonts w:ascii="仿宋_GB2312" w:hint="eastAsia"/>
          <w:color w:val="000000" w:themeColor="text1"/>
        </w:rPr>
        <w:t>、</w:t>
      </w:r>
      <w:r w:rsidR="00B723E8" w:rsidRPr="00DE1872">
        <w:rPr>
          <w:rFonts w:ascii="仿宋_GB2312" w:hint="eastAsia"/>
          <w:color w:val="000000" w:themeColor="text1"/>
        </w:rPr>
        <w:t>其他交通费</w:t>
      </w:r>
      <w:r w:rsidRPr="00DE1872">
        <w:rPr>
          <w:rFonts w:ascii="仿宋_GB2312" w:hint="eastAsia"/>
          <w:color w:val="000000" w:themeColor="text1"/>
        </w:rPr>
        <w:t>执行情况为13万元、邮电费执行情况为10</w:t>
      </w:r>
      <w:r w:rsidR="00B723E8" w:rsidRPr="00DE1872">
        <w:rPr>
          <w:rFonts w:ascii="仿宋_GB2312" w:hint="eastAsia"/>
          <w:color w:val="000000" w:themeColor="text1"/>
        </w:rPr>
        <w:t>万元</w:t>
      </w:r>
      <w:r w:rsidRPr="00DE1872">
        <w:rPr>
          <w:rFonts w:ascii="仿宋_GB2312" w:hint="eastAsia"/>
          <w:color w:val="000000" w:themeColor="text1"/>
        </w:rPr>
        <w:t>、</w:t>
      </w:r>
      <w:r w:rsidR="00B723E8" w:rsidRPr="00DE1872">
        <w:rPr>
          <w:rFonts w:ascii="仿宋_GB2312" w:hint="eastAsia"/>
          <w:color w:val="000000" w:themeColor="text1"/>
        </w:rPr>
        <w:t>电费</w:t>
      </w:r>
      <w:r w:rsidRPr="00DE1872">
        <w:rPr>
          <w:rFonts w:ascii="仿宋_GB2312" w:hint="eastAsia"/>
          <w:color w:val="000000" w:themeColor="text1"/>
        </w:rPr>
        <w:t>执行情况为10万元、维修（护）费执行情况为7万元、物业管理费执行情况为6万元、其他商品和服务支出执行情况为6.35万元、取暖费执行情况为2万元、</w:t>
      </w:r>
      <w:r w:rsidR="009A6A5E" w:rsidRPr="00DE1872">
        <w:rPr>
          <w:rFonts w:ascii="仿宋_GB2312" w:hint="eastAsia"/>
          <w:color w:val="000000" w:themeColor="text1"/>
        </w:rPr>
        <w:t>印刷费</w:t>
      </w:r>
      <w:r w:rsidRPr="00DE1872">
        <w:rPr>
          <w:rFonts w:ascii="仿宋_GB2312" w:hint="eastAsia"/>
          <w:color w:val="000000" w:themeColor="text1"/>
        </w:rPr>
        <w:t>执行情况为2万元、</w:t>
      </w:r>
      <w:r w:rsidR="009A6A5E" w:rsidRPr="00DE1872">
        <w:rPr>
          <w:rFonts w:ascii="仿宋_GB2312" w:hint="eastAsia"/>
          <w:color w:val="000000" w:themeColor="text1"/>
        </w:rPr>
        <w:t>水费</w:t>
      </w:r>
      <w:r w:rsidRPr="00DE1872">
        <w:rPr>
          <w:rFonts w:ascii="仿宋_GB2312" w:hint="eastAsia"/>
          <w:color w:val="000000" w:themeColor="text1"/>
        </w:rPr>
        <w:t>执行情况为1万元。</w:t>
      </w:r>
      <w:r w:rsidR="00402C44" w:rsidRPr="00DE1872">
        <w:rPr>
          <w:rFonts w:ascii="仿宋_GB2312" w:hint="eastAsia"/>
          <w:color w:val="000000" w:themeColor="text1"/>
        </w:rPr>
        <w:t>预算执行</w:t>
      </w:r>
      <w:r w:rsidR="00402C44" w:rsidRPr="00DE1872">
        <w:rPr>
          <w:rFonts w:ascii="仿宋_GB2312"/>
          <w:color w:val="000000" w:themeColor="text1"/>
        </w:rPr>
        <w:t>率为</w:t>
      </w:r>
      <w:r w:rsidR="00402C44" w:rsidRPr="00DE1872">
        <w:rPr>
          <w:rFonts w:ascii="仿宋_GB2312" w:hint="eastAsia"/>
          <w:color w:val="000000" w:themeColor="text1"/>
        </w:rPr>
        <w:t>100</w:t>
      </w:r>
      <w:r w:rsidR="00402C44" w:rsidRPr="00DE1872">
        <w:rPr>
          <w:rFonts w:ascii="仿宋_GB2312"/>
          <w:color w:val="000000" w:themeColor="text1"/>
        </w:rPr>
        <w:t>%。</w:t>
      </w:r>
    </w:p>
    <w:p w:rsidR="00E00F9F" w:rsidRPr="00DE1872" w:rsidRDefault="00C20CF0">
      <w:pPr>
        <w:pStyle w:val="2"/>
        <w:ind w:firstLine="643"/>
        <w:rPr>
          <w:rFonts w:ascii="仿宋" w:eastAsia="仿宋" w:hAnsi="仿宋"/>
          <w:color w:val="000000" w:themeColor="text1"/>
          <w:lang w:bidi="en-US"/>
        </w:rPr>
      </w:pPr>
      <w:bookmarkStart w:id="7" w:name="_Toc67911603"/>
      <w:bookmarkStart w:id="8" w:name="_Toc25276"/>
      <w:r w:rsidRPr="00DE1872">
        <w:rPr>
          <w:rFonts w:ascii="仿宋" w:eastAsia="仿宋" w:hAnsi="仿宋" w:hint="eastAsia"/>
          <w:color w:val="000000" w:themeColor="text1"/>
          <w:lang w:bidi="en-US"/>
        </w:rPr>
        <w:t>（二）项目绩效目标：</w:t>
      </w:r>
      <w:bookmarkEnd w:id="7"/>
      <w:bookmarkEnd w:id="8"/>
    </w:p>
    <w:p w:rsidR="00E00F9F" w:rsidRPr="00DE1872" w:rsidRDefault="00C20CF0">
      <w:pPr>
        <w:spacing w:line="360" w:lineRule="auto"/>
        <w:ind w:firstLine="560"/>
        <w:rPr>
          <w:rFonts w:ascii="仿宋_GB2312" w:hAnsi="仿宋"/>
          <w:color w:val="000000" w:themeColor="text1"/>
          <w:szCs w:val="28"/>
        </w:rPr>
      </w:pPr>
      <w:r w:rsidRPr="00DE1872">
        <w:rPr>
          <w:rFonts w:ascii="仿宋_GB2312" w:hAnsi="仿宋" w:hint="eastAsia"/>
          <w:color w:val="000000" w:themeColor="text1"/>
          <w:szCs w:val="28"/>
        </w:rPr>
        <w:t>本项目依据《中共中央国务院关于全面实施预算绩效管理的意见》（中发〔2018〕</w:t>
      </w:r>
      <w:r w:rsidRPr="00DE1872">
        <w:rPr>
          <w:rFonts w:ascii="仿宋_GB2312" w:hAnsi="仿宋"/>
          <w:color w:val="000000" w:themeColor="text1"/>
          <w:szCs w:val="28"/>
        </w:rPr>
        <w:t>34</w:t>
      </w:r>
      <w:r w:rsidRPr="00DE1872">
        <w:rPr>
          <w:rFonts w:ascii="仿宋_GB2312" w:hAnsi="仿宋" w:hint="eastAsia"/>
          <w:color w:val="000000" w:themeColor="text1"/>
          <w:szCs w:val="28"/>
        </w:rPr>
        <w:t>号）、《关于印发&lt;乌鲁木齐市本级部门预算绩效目标管理暂行办法</w:t>
      </w:r>
      <w:r w:rsidRPr="00DE1872">
        <w:rPr>
          <w:rFonts w:ascii="仿宋_GB2312" w:hAnsi="仿宋"/>
          <w:color w:val="000000" w:themeColor="text1"/>
          <w:szCs w:val="28"/>
        </w:rPr>
        <w:t>&gt;</w:t>
      </w:r>
      <w:r w:rsidRPr="00DE1872">
        <w:rPr>
          <w:rFonts w:ascii="仿宋_GB2312" w:hAnsi="仿宋" w:hint="eastAsia"/>
          <w:color w:val="000000" w:themeColor="text1"/>
          <w:szCs w:val="28"/>
        </w:rPr>
        <w:t>的通知》（乌财预</w:t>
      </w:r>
      <w:bookmarkStart w:id="9" w:name="_Hlk67566397"/>
      <w:r w:rsidRPr="00DE1872">
        <w:rPr>
          <w:rFonts w:ascii="仿宋_GB2312" w:hAnsi="仿宋" w:hint="eastAsia"/>
          <w:color w:val="000000" w:themeColor="text1"/>
          <w:szCs w:val="28"/>
        </w:rPr>
        <w:t>〔2018〕</w:t>
      </w:r>
      <w:r w:rsidRPr="00DE1872">
        <w:rPr>
          <w:rFonts w:ascii="仿宋_GB2312" w:hAnsi="仿宋"/>
          <w:color w:val="000000" w:themeColor="text1"/>
          <w:szCs w:val="28"/>
        </w:rPr>
        <w:t>5</w:t>
      </w:r>
      <w:r w:rsidRPr="00DE1872">
        <w:rPr>
          <w:rFonts w:ascii="仿宋_GB2312" w:hAnsi="仿宋" w:hint="eastAsia"/>
          <w:color w:val="000000" w:themeColor="text1"/>
          <w:szCs w:val="28"/>
        </w:rPr>
        <w:t>6号</w:t>
      </w:r>
      <w:bookmarkEnd w:id="9"/>
      <w:r w:rsidRPr="00DE1872">
        <w:rPr>
          <w:rFonts w:ascii="仿宋_GB2312" w:hAnsi="仿宋" w:hint="eastAsia"/>
          <w:color w:val="000000" w:themeColor="text1"/>
          <w:szCs w:val="28"/>
        </w:rPr>
        <w:t>）、《关于做好2</w:t>
      </w:r>
      <w:r w:rsidRPr="00DE1872">
        <w:rPr>
          <w:rFonts w:ascii="仿宋_GB2312" w:hAnsi="仿宋"/>
          <w:color w:val="000000" w:themeColor="text1"/>
          <w:szCs w:val="28"/>
        </w:rPr>
        <w:t>019</w:t>
      </w:r>
      <w:r w:rsidRPr="00DE1872">
        <w:rPr>
          <w:rFonts w:ascii="仿宋_GB2312" w:hAnsi="仿宋" w:hint="eastAsia"/>
          <w:color w:val="000000" w:themeColor="text1"/>
          <w:szCs w:val="28"/>
        </w:rPr>
        <w:t>年部门预算项目支出绩效目标管理有关事宜的通知》（乌财预〔20</w:t>
      </w:r>
      <w:r w:rsidRPr="00DE1872">
        <w:rPr>
          <w:rFonts w:ascii="仿宋_GB2312" w:hAnsi="仿宋"/>
          <w:color w:val="000000" w:themeColor="text1"/>
          <w:szCs w:val="28"/>
        </w:rPr>
        <w:t>18</w:t>
      </w:r>
      <w:r w:rsidRPr="00DE1872">
        <w:rPr>
          <w:rFonts w:ascii="仿宋_GB2312" w:hAnsi="仿宋" w:hint="eastAsia"/>
          <w:color w:val="000000" w:themeColor="text1"/>
          <w:szCs w:val="28"/>
        </w:rPr>
        <w:t>〕</w:t>
      </w:r>
      <w:r w:rsidRPr="00DE1872">
        <w:rPr>
          <w:rFonts w:ascii="仿宋_GB2312" w:hAnsi="仿宋"/>
          <w:color w:val="000000" w:themeColor="text1"/>
          <w:szCs w:val="28"/>
        </w:rPr>
        <w:t>76</w:t>
      </w:r>
      <w:r w:rsidRPr="00DE1872">
        <w:rPr>
          <w:rFonts w:ascii="仿宋_GB2312" w:hAnsi="仿宋" w:hint="eastAsia"/>
          <w:color w:val="000000" w:themeColor="text1"/>
          <w:szCs w:val="28"/>
        </w:rPr>
        <w:t>号）和《项目支出绩效评价管理办法》（财预〔20</w:t>
      </w:r>
      <w:r w:rsidRPr="00DE1872">
        <w:rPr>
          <w:rFonts w:ascii="仿宋_GB2312" w:hAnsi="仿宋"/>
          <w:color w:val="000000" w:themeColor="text1"/>
          <w:szCs w:val="28"/>
        </w:rPr>
        <w:t>20</w:t>
      </w:r>
      <w:r w:rsidRPr="00DE1872">
        <w:rPr>
          <w:rFonts w:ascii="仿宋_GB2312" w:hAnsi="仿宋" w:hint="eastAsia"/>
          <w:color w:val="000000" w:themeColor="text1"/>
          <w:szCs w:val="28"/>
        </w:rPr>
        <w:t>〕</w:t>
      </w:r>
      <w:r w:rsidRPr="00DE1872">
        <w:rPr>
          <w:rFonts w:ascii="仿宋_GB2312" w:hAnsi="仿宋"/>
          <w:color w:val="000000" w:themeColor="text1"/>
          <w:szCs w:val="28"/>
        </w:rPr>
        <w:t>10</w:t>
      </w:r>
      <w:r w:rsidRPr="00DE1872">
        <w:rPr>
          <w:rFonts w:ascii="仿宋_GB2312" w:hAnsi="仿宋" w:hint="eastAsia"/>
          <w:color w:val="000000" w:themeColor="text1"/>
          <w:szCs w:val="28"/>
        </w:rPr>
        <w:t>号）等文件要求，结合项目开展情况，按照“谁申请资金，谁编制目标”的原则和规定的方法、程序，科学合理编制。绩效目标作为对预期指标的</w:t>
      </w:r>
      <w:r w:rsidRPr="00DE1872">
        <w:rPr>
          <w:rFonts w:ascii="仿宋_GB2312" w:hAnsi="仿宋" w:hint="eastAsia"/>
          <w:color w:val="000000" w:themeColor="text1"/>
          <w:szCs w:val="28"/>
        </w:rPr>
        <w:lastRenderedPageBreak/>
        <w:t>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rsidR="00E00F9F" w:rsidRPr="00DE1872" w:rsidRDefault="00C20CF0">
      <w:pPr>
        <w:spacing w:line="360" w:lineRule="auto"/>
        <w:ind w:firstLine="560"/>
        <w:rPr>
          <w:rFonts w:ascii="仿宋_GB2312" w:hAnsi="仿宋"/>
          <w:color w:val="000000" w:themeColor="text1"/>
          <w:szCs w:val="28"/>
        </w:rPr>
      </w:pPr>
      <w:r w:rsidRPr="00DE1872">
        <w:rPr>
          <w:rFonts w:ascii="仿宋_GB2312" w:hAnsi="仿宋" w:hint="eastAsia"/>
          <w:color w:val="000000" w:themeColor="text1"/>
          <w:szCs w:val="28"/>
        </w:rPr>
        <w:t>该项目为</w:t>
      </w:r>
      <w:r w:rsidRPr="00DE1872">
        <w:rPr>
          <w:rFonts w:ascii="仿宋_GB2312" w:hAnsi="仿宋"/>
          <w:color w:val="000000" w:themeColor="text1"/>
          <w:szCs w:val="28"/>
        </w:rPr>
        <w:t>经常性项目。</w:t>
      </w:r>
    </w:p>
    <w:p w:rsidR="002B53DF" w:rsidRPr="00DE1872" w:rsidRDefault="00C20CF0">
      <w:pPr>
        <w:spacing w:line="360" w:lineRule="auto"/>
        <w:ind w:firstLine="560"/>
        <w:rPr>
          <w:rFonts w:ascii="仿宋_GB2312" w:hAnsi="仿宋"/>
          <w:color w:val="000000" w:themeColor="text1"/>
          <w:szCs w:val="28"/>
        </w:rPr>
      </w:pPr>
      <w:r w:rsidRPr="00DE1872">
        <w:rPr>
          <w:rFonts w:ascii="仿宋_GB2312" w:hAnsi="仿宋" w:hint="eastAsia"/>
          <w:color w:val="000000" w:themeColor="text1"/>
          <w:szCs w:val="28"/>
        </w:rPr>
        <w:t>该项目总体绩效目标：在市委、市政府和市委政法委坚强领导下，按照市委马志军副书记“盯办清理仲裁积案”的指示要求，集中力量、积极作为，从制度建设、队伍管理、强化考评等方面综合发力，全力组织开展仲裁积案攻坚清理专项行动</w:t>
      </w:r>
      <w:r w:rsidR="002B53DF" w:rsidRPr="00DE1872">
        <w:rPr>
          <w:rFonts w:ascii="仿宋_GB2312" w:hAnsi="仿宋" w:hint="eastAsia"/>
          <w:color w:val="000000" w:themeColor="text1"/>
          <w:szCs w:val="28"/>
        </w:rPr>
        <w:t>。</w:t>
      </w:r>
    </w:p>
    <w:p w:rsidR="002B53DF" w:rsidRPr="00DE1872" w:rsidRDefault="00C20CF0">
      <w:pPr>
        <w:spacing w:line="360" w:lineRule="auto"/>
        <w:ind w:firstLine="560"/>
        <w:rPr>
          <w:rFonts w:ascii="仿宋_GB2312" w:hAnsi="仿宋"/>
          <w:color w:val="000000" w:themeColor="text1"/>
          <w:szCs w:val="28"/>
        </w:rPr>
      </w:pPr>
      <w:r w:rsidRPr="00DE1872">
        <w:rPr>
          <w:rFonts w:ascii="仿宋_GB2312" w:hAnsi="仿宋" w:hint="eastAsia"/>
          <w:color w:val="000000" w:themeColor="text1"/>
          <w:szCs w:val="28"/>
        </w:rPr>
        <w:t>2023年我单位全年(包含四家分会)仲裁案件1370件；全年仲裁案件办结率达到64.23%；全年仲裁调撤率达到55.54%；项目支出经费严格按照审批报销流程，资金执行完成情况较好。积极做到宣传推广仲裁制度，进一步扩大仲裁的社会影响，提高社会公众运用仲裁法律知识解决经济纠纷的能力。</w:t>
      </w:r>
      <w:bookmarkStart w:id="10" w:name="_Toc67911604"/>
    </w:p>
    <w:p w:rsidR="00E00F9F" w:rsidRPr="00DE1872" w:rsidRDefault="00C20CF0">
      <w:pPr>
        <w:spacing w:line="360" w:lineRule="auto"/>
        <w:ind w:firstLine="723"/>
        <w:rPr>
          <w:rFonts w:ascii="仿宋" w:eastAsia="仿宋" w:hAnsi="仿宋"/>
          <w:color w:val="000000" w:themeColor="text1"/>
          <w:sz w:val="36"/>
          <w:szCs w:val="36"/>
          <w:lang w:bidi="en-US"/>
        </w:rPr>
      </w:pPr>
      <w:r w:rsidRPr="00DE1872">
        <w:rPr>
          <w:rFonts w:ascii="仿宋" w:eastAsia="仿宋" w:hAnsi="仿宋" w:hint="eastAsia"/>
          <w:b/>
          <w:bCs/>
          <w:color w:val="000000" w:themeColor="text1"/>
          <w:kern w:val="44"/>
          <w:sz w:val="36"/>
          <w:szCs w:val="36"/>
          <w:lang w:bidi="en-US"/>
        </w:rPr>
        <w:t>二、绩效评价工作开展情况</w:t>
      </w:r>
      <w:bookmarkEnd w:id="10"/>
    </w:p>
    <w:p w:rsidR="00E00F9F" w:rsidRPr="00DE1872" w:rsidRDefault="00C20CF0">
      <w:pPr>
        <w:pStyle w:val="2"/>
        <w:ind w:firstLine="643"/>
        <w:rPr>
          <w:rFonts w:ascii="仿宋" w:eastAsia="仿宋" w:hAnsi="仿宋"/>
          <w:color w:val="000000" w:themeColor="text1"/>
          <w:lang w:bidi="en-US"/>
        </w:rPr>
      </w:pPr>
      <w:bookmarkStart w:id="11" w:name="_Toc67911605"/>
      <w:bookmarkStart w:id="12" w:name="_Toc24788"/>
      <w:r w:rsidRPr="00DE1872">
        <w:rPr>
          <w:rFonts w:ascii="仿宋" w:eastAsia="仿宋" w:hAnsi="仿宋" w:hint="eastAsia"/>
          <w:color w:val="000000" w:themeColor="text1"/>
          <w:lang w:bidi="en-US"/>
        </w:rPr>
        <w:t>（一）绩效评价目的、对象和范围</w:t>
      </w:r>
      <w:bookmarkEnd w:id="11"/>
      <w:bookmarkEnd w:id="12"/>
    </w:p>
    <w:p w:rsidR="00E00F9F" w:rsidRPr="00DE1872" w:rsidRDefault="00C20CF0">
      <w:pPr>
        <w:pStyle w:val="3"/>
        <w:ind w:firstLine="643"/>
        <w:rPr>
          <w:color w:val="000000" w:themeColor="text1"/>
        </w:rPr>
      </w:pPr>
      <w:bookmarkStart w:id="13" w:name="_Toc6278"/>
      <w:r w:rsidRPr="00DE1872">
        <w:rPr>
          <w:rFonts w:hint="eastAsia"/>
          <w:color w:val="000000" w:themeColor="text1"/>
        </w:rPr>
        <w:t>1</w:t>
      </w:r>
      <w:r w:rsidRPr="00DE1872">
        <w:rPr>
          <w:color w:val="000000" w:themeColor="text1"/>
        </w:rPr>
        <w:t>.</w:t>
      </w:r>
      <w:r w:rsidRPr="00DE1872">
        <w:rPr>
          <w:color w:val="000000" w:themeColor="text1"/>
        </w:rPr>
        <w:t>绩效评价完整性</w:t>
      </w:r>
      <w:bookmarkEnd w:id="13"/>
    </w:p>
    <w:p w:rsidR="00E00F9F" w:rsidRPr="00DE1872" w:rsidRDefault="00C20CF0" w:rsidP="00884F96">
      <w:pPr>
        <w:spacing w:line="360" w:lineRule="auto"/>
        <w:ind w:firstLine="560"/>
        <w:rPr>
          <w:rFonts w:ascii="仿宋_GB2312"/>
          <w:color w:val="000000" w:themeColor="text1"/>
        </w:rPr>
      </w:pPr>
      <w:r w:rsidRPr="00DE1872">
        <w:rPr>
          <w:rFonts w:ascii="仿宋_GB2312" w:hAnsi="仿宋" w:hint="eastAsia"/>
          <w:color w:val="000000" w:themeColor="text1"/>
          <w:szCs w:val="28"/>
        </w:rPr>
        <w:t>首先，我单位</w:t>
      </w:r>
      <w:r w:rsidRPr="00DE1872">
        <w:rPr>
          <w:rFonts w:ascii="仿宋_GB2312" w:hAnsi="仿宋" w:hint="eastAsia"/>
          <w:color w:val="000000" w:themeColor="text1"/>
        </w:rPr>
        <w:t>仲裁业务活动运行费</w:t>
      </w:r>
      <w:r w:rsidR="00884F96" w:rsidRPr="00DE1872">
        <w:rPr>
          <w:rFonts w:ascii="仿宋_GB2312" w:hAnsi="仿宋" w:hint="eastAsia"/>
          <w:color w:val="000000" w:themeColor="text1"/>
          <w:szCs w:val="28"/>
        </w:rPr>
        <w:t>项目</w:t>
      </w:r>
      <w:r w:rsidRPr="00DE1872">
        <w:rPr>
          <w:rFonts w:ascii="仿宋_GB2312" w:hAnsi="仿宋" w:hint="eastAsia"/>
          <w:color w:val="000000" w:themeColor="text1"/>
          <w:szCs w:val="28"/>
        </w:rPr>
        <w:t>目标</w:t>
      </w:r>
      <w:r w:rsidR="00884F96" w:rsidRPr="00DE1872">
        <w:rPr>
          <w:rFonts w:ascii="仿宋_GB2312" w:hAnsi="仿宋" w:hint="eastAsia"/>
          <w:color w:val="000000" w:themeColor="text1"/>
          <w:szCs w:val="28"/>
        </w:rPr>
        <w:t>：</w:t>
      </w:r>
      <w:r w:rsidR="00884F96" w:rsidRPr="00DE1872">
        <w:rPr>
          <w:rFonts w:ascii="微软雅黑" w:eastAsia="微软雅黑" w:hAnsi="微软雅黑" w:cs="微软雅黑" w:hint="eastAsia"/>
          <w:color w:val="000000" w:themeColor="text1"/>
        </w:rPr>
        <w:t>1</w:t>
      </w:r>
      <w:r w:rsidR="00884F96" w:rsidRPr="00DE1872">
        <w:rPr>
          <w:rFonts w:ascii="微软雅黑" w:eastAsia="微软雅黑" w:hAnsi="微软雅黑" w:cs="微软雅黑"/>
          <w:color w:val="000000" w:themeColor="text1"/>
        </w:rPr>
        <w:t>.</w:t>
      </w:r>
      <w:r w:rsidR="00884F96" w:rsidRPr="00DE1872">
        <w:rPr>
          <w:rFonts w:ascii="仿宋_GB2312" w:hint="eastAsia"/>
          <w:color w:val="000000" w:themeColor="text1"/>
        </w:rPr>
        <w:t>租赁费、取暖费需在2023年下半年支付完全；</w:t>
      </w:r>
      <w:r w:rsidR="00884F96" w:rsidRPr="00DE1872">
        <w:rPr>
          <w:rFonts w:ascii="微软雅黑" w:eastAsia="微软雅黑" w:hAnsi="微软雅黑" w:cs="微软雅黑" w:hint="eastAsia"/>
          <w:color w:val="000000" w:themeColor="text1"/>
        </w:rPr>
        <w:t>2</w:t>
      </w:r>
      <w:r w:rsidR="00884F96" w:rsidRPr="00DE1872">
        <w:rPr>
          <w:rFonts w:ascii="微软雅黑" w:eastAsia="微软雅黑" w:hAnsi="微软雅黑" w:cs="微软雅黑"/>
          <w:color w:val="000000" w:themeColor="text1"/>
        </w:rPr>
        <w:t>.</w:t>
      </w:r>
      <w:r w:rsidR="00884F96" w:rsidRPr="00DE1872">
        <w:rPr>
          <w:rFonts w:ascii="仿宋_GB2312" w:hint="eastAsia"/>
          <w:color w:val="000000" w:themeColor="text1"/>
        </w:rPr>
        <w:t>邮电费（单位仲裁案件采用法院专递邮寄送达，电话通讯费，网络费用等）、水电费、办公费、其他交通费每月都会有相应开支进行支付；</w:t>
      </w:r>
      <w:r w:rsidR="00884F96" w:rsidRPr="00DE1872">
        <w:rPr>
          <w:rFonts w:ascii="微软雅黑" w:eastAsia="微软雅黑" w:hAnsi="微软雅黑" w:cs="微软雅黑" w:hint="eastAsia"/>
          <w:color w:val="000000" w:themeColor="text1"/>
        </w:rPr>
        <w:t>3</w:t>
      </w:r>
      <w:r w:rsidR="00884F96" w:rsidRPr="00DE1872">
        <w:rPr>
          <w:rFonts w:ascii="微软雅黑" w:eastAsia="微软雅黑" w:hAnsi="微软雅黑" w:cs="微软雅黑"/>
          <w:color w:val="000000" w:themeColor="text1"/>
        </w:rPr>
        <w:t>.</w:t>
      </w:r>
      <w:r w:rsidR="00884F96" w:rsidRPr="00DE1872">
        <w:rPr>
          <w:rFonts w:ascii="仿宋_GB2312" w:hint="eastAsia"/>
          <w:color w:val="000000" w:themeColor="text1"/>
        </w:rPr>
        <w:t>劳务费（单位派遣人员工资）需在每月月初进行计算支付；</w:t>
      </w:r>
      <w:r w:rsidR="00884F96" w:rsidRPr="00DE1872">
        <w:rPr>
          <w:rFonts w:ascii="微软雅黑" w:eastAsia="微软雅黑" w:hAnsi="微软雅黑" w:cs="微软雅黑" w:hint="eastAsia"/>
          <w:color w:val="000000" w:themeColor="text1"/>
        </w:rPr>
        <w:t>4</w:t>
      </w:r>
      <w:r w:rsidR="00884F96" w:rsidRPr="00DE1872">
        <w:rPr>
          <w:rFonts w:ascii="微软雅黑" w:eastAsia="微软雅黑" w:hAnsi="微软雅黑" w:cs="微软雅黑"/>
          <w:color w:val="000000" w:themeColor="text1"/>
        </w:rPr>
        <w:t>.</w:t>
      </w:r>
      <w:r w:rsidR="00884F96" w:rsidRPr="00DE1872">
        <w:rPr>
          <w:rFonts w:ascii="仿宋_GB2312" w:hint="eastAsia"/>
          <w:color w:val="000000" w:themeColor="text1"/>
        </w:rPr>
        <w:t>差旅费（单位仲裁办案人员送达案件）具有不确定性，无法估计时效，做到实报实销。</w:t>
      </w:r>
      <w:r w:rsidR="0087635B" w:rsidRPr="00DE1872">
        <w:rPr>
          <w:rFonts w:ascii="仿宋_GB2312" w:hint="eastAsia"/>
          <w:color w:val="000000" w:themeColor="text1"/>
        </w:rPr>
        <w:t>项目</w:t>
      </w:r>
      <w:r w:rsidR="0087635B" w:rsidRPr="00DE1872">
        <w:rPr>
          <w:rFonts w:ascii="仿宋_GB2312"/>
          <w:color w:val="000000" w:themeColor="text1"/>
        </w:rPr>
        <w:t>支出</w:t>
      </w:r>
      <w:r w:rsidRPr="00DE1872">
        <w:rPr>
          <w:rFonts w:ascii="仿宋_GB2312" w:hAnsi="仿宋" w:hint="eastAsia"/>
          <w:color w:val="000000" w:themeColor="text1"/>
          <w:szCs w:val="28"/>
        </w:rPr>
        <w:t>范围</w:t>
      </w:r>
      <w:r w:rsidR="00884F96" w:rsidRPr="00DE1872">
        <w:rPr>
          <w:rFonts w:ascii="仿宋_GB2312" w:hint="eastAsia"/>
          <w:color w:val="000000" w:themeColor="text1"/>
        </w:rPr>
        <w:t>我单位及四家分会（阿克苏分会、库尔勒分会、昌吉分会、喀什分会）的办公经费、案件邮寄及固定电话及仲裁系统专线费、案件送达差旅费、聘用人员及仲裁员案件报酬、分会办公场所相关费用等。</w:t>
      </w:r>
      <w:r w:rsidR="0087635B" w:rsidRPr="00DE1872">
        <w:rPr>
          <w:rFonts w:ascii="仿宋_GB2312" w:hint="eastAsia"/>
          <w:color w:val="000000" w:themeColor="text1"/>
        </w:rPr>
        <w:t>完全</w:t>
      </w:r>
      <w:r w:rsidR="0087635B" w:rsidRPr="00DE1872">
        <w:rPr>
          <w:rFonts w:ascii="仿宋_GB2312"/>
          <w:color w:val="000000" w:themeColor="text1"/>
        </w:rPr>
        <w:t>按照</w:t>
      </w:r>
      <w:r w:rsidR="0087635B" w:rsidRPr="00DE1872">
        <w:rPr>
          <w:rFonts w:ascii="仿宋_GB2312" w:hint="eastAsia"/>
          <w:color w:val="000000" w:themeColor="text1"/>
        </w:rPr>
        <w:t>项目</w:t>
      </w:r>
      <w:r w:rsidR="0087635B" w:rsidRPr="00DE1872">
        <w:rPr>
          <w:rFonts w:ascii="仿宋_GB2312"/>
          <w:color w:val="000000" w:themeColor="text1"/>
        </w:rPr>
        <w:t>支出绩效</w:t>
      </w:r>
      <w:r w:rsidR="0009516A" w:rsidRPr="00DE1872">
        <w:rPr>
          <w:rFonts w:ascii="仿宋_GB2312" w:hint="eastAsia"/>
          <w:color w:val="000000" w:themeColor="text1"/>
        </w:rPr>
        <w:t>指标</w:t>
      </w:r>
      <w:r w:rsidR="0009516A" w:rsidRPr="00DE1872">
        <w:rPr>
          <w:rFonts w:ascii="仿宋_GB2312"/>
          <w:color w:val="000000" w:themeColor="text1"/>
        </w:rPr>
        <w:t>体系设立，</w:t>
      </w:r>
      <w:r w:rsidRPr="00DE1872">
        <w:rPr>
          <w:rFonts w:ascii="仿宋_GB2312" w:hAnsi="仿宋" w:hint="eastAsia"/>
          <w:color w:val="000000" w:themeColor="text1"/>
          <w:szCs w:val="28"/>
        </w:rPr>
        <w:t>能够通过绩效评价指标体系完整地体现。</w:t>
      </w:r>
    </w:p>
    <w:p w:rsidR="00224589" w:rsidRPr="00DE1872" w:rsidRDefault="00C20CF0">
      <w:pPr>
        <w:spacing w:line="360" w:lineRule="auto"/>
        <w:ind w:firstLine="560"/>
        <w:rPr>
          <w:rFonts w:ascii="仿宋_GB2312" w:hAnsi="仿宋"/>
          <w:color w:val="000000" w:themeColor="text1"/>
          <w:szCs w:val="28"/>
        </w:rPr>
      </w:pPr>
      <w:r w:rsidRPr="00DE1872">
        <w:rPr>
          <w:rFonts w:ascii="仿宋_GB2312" w:hAnsi="仿宋"/>
          <w:color w:val="000000" w:themeColor="text1"/>
          <w:szCs w:val="28"/>
        </w:rPr>
        <w:t>其次</w:t>
      </w:r>
      <w:r w:rsidRPr="00DE1872">
        <w:rPr>
          <w:rFonts w:ascii="仿宋_GB2312" w:hAnsi="仿宋" w:hint="eastAsia"/>
          <w:color w:val="000000" w:themeColor="text1"/>
          <w:szCs w:val="28"/>
        </w:rPr>
        <w:t>，该项目</w:t>
      </w:r>
      <w:r w:rsidR="00224589" w:rsidRPr="00DE1872">
        <w:rPr>
          <w:rFonts w:hint="eastAsia"/>
          <w:color w:val="000000" w:themeColor="text1"/>
        </w:rPr>
        <w:t>严格按照我单位年初财政预算拨款执行数列支，做到每月提前上报单位项目计划，做到刚性列支。根据我单位制定的处长办公会议制度及处务例会制度，严格按照单位召开的月处长办公会议研究决定及我单位事务会签单制度执行资金分配。</w:t>
      </w:r>
    </w:p>
    <w:p w:rsidR="00E00F9F" w:rsidRPr="00DE1872" w:rsidRDefault="00C20CF0">
      <w:pPr>
        <w:spacing w:line="360" w:lineRule="auto"/>
        <w:ind w:firstLine="560"/>
        <w:rPr>
          <w:rFonts w:ascii="仿宋_GB2312" w:hAnsi="仿宋"/>
          <w:color w:val="000000" w:themeColor="text1"/>
          <w:szCs w:val="28"/>
        </w:rPr>
      </w:pPr>
      <w:r w:rsidRPr="00DE1872">
        <w:rPr>
          <w:rFonts w:ascii="仿宋_GB2312" w:hAnsi="仿宋" w:hint="eastAsia"/>
          <w:color w:val="000000" w:themeColor="text1"/>
          <w:szCs w:val="28"/>
        </w:rPr>
        <w:t>最后，该项目绩效目标评价</w:t>
      </w:r>
      <w:r w:rsidR="0009516A" w:rsidRPr="00DE1872">
        <w:rPr>
          <w:rFonts w:ascii="仿宋_GB2312" w:hAnsi="仿宋" w:hint="eastAsia"/>
          <w:color w:val="000000" w:themeColor="text1"/>
          <w:szCs w:val="28"/>
        </w:rPr>
        <w:t>有</w:t>
      </w:r>
      <w:r w:rsidR="0009516A" w:rsidRPr="00DE1872">
        <w:rPr>
          <w:rFonts w:ascii="仿宋_GB2312" w:hAnsi="仿宋"/>
          <w:color w:val="000000" w:themeColor="text1"/>
          <w:szCs w:val="28"/>
        </w:rPr>
        <w:t>相应充分的佐证材料</w:t>
      </w:r>
      <w:r w:rsidRPr="00DE1872">
        <w:rPr>
          <w:rFonts w:ascii="仿宋_GB2312" w:hAnsi="仿宋" w:hint="eastAsia"/>
          <w:color w:val="000000" w:themeColor="text1"/>
          <w:szCs w:val="28"/>
        </w:rPr>
        <w:t>数据</w:t>
      </w:r>
      <w:r w:rsidR="0009516A" w:rsidRPr="00DE1872">
        <w:rPr>
          <w:rFonts w:ascii="仿宋_GB2312" w:hAnsi="仿宋" w:hint="eastAsia"/>
          <w:color w:val="000000" w:themeColor="text1"/>
          <w:szCs w:val="28"/>
        </w:rPr>
        <w:t>，关于案件</w:t>
      </w:r>
      <w:r w:rsidR="0009516A" w:rsidRPr="00DE1872">
        <w:rPr>
          <w:rFonts w:ascii="仿宋_GB2312" w:hAnsi="仿宋"/>
          <w:color w:val="000000" w:themeColor="text1"/>
          <w:szCs w:val="28"/>
        </w:rPr>
        <w:t>情况</w:t>
      </w:r>
      <w:r w:rsidR="0009516A" w:rsidRPr="00DE1872">
        <w:rPr>
          <w:rFonts w:ascii="仿宋_GB2312" w:hAnsi="仿宋" w:hint="eastAsia"/>
          <w:color w:val="000000" w:themeColor="text1"/>
          <w:szCs w:val="28"/>
        </w:rPr>
        <w:t>数据</w:t>
      </w:r>
      <w:r w:rsidR="0009516A" w:rsidRPr="00DE1872">
        <w:rPr>
          <w:rFonts w:ascii="仿宋_GB2312" w:hAnsi="仿宋"/>
          <w:color w:val="000000" w:themeColor="text1"/>
          <w:szCs w:val="28"/>
        </w:rPr>
        <w:t>来源由</w:t>
      </w:r>
      <w:r w:rsidR="00E64184" w:rsidRPr="00DE1872">
        <w:rPr>
          <w:rFonts w:ascii="仿宋_GB2312" w:hAnsi="仿宋"/>
          <w:color w:val="000000" w:themeColor="text1"/>
          <w:szCs w:val="28"/>
        </w:rPr>
        <w:t>仲裁业务办案</w:t>
      </w:r>
      <w:r w:rsidR="00E64184" w:rsidRPr="00DE1872">
        <w:rPr>
          <w:rFonts w:ascii="仿宋_GB2312" w:hAnsi="仿宋" w:hint="eastAsia"/>
          <w:color w:val="000000" w:themeColor="text1"/>
          <w:szCs w:val="28"/>
        </w:rPr>
        <w:t>系统</w:t>
      </w:r>
      <w:r w:rsidR="00E64184" w:rsidRPr="00DE1872">
        <w:rPr>
          <w:rFonts w:ascii="仿宋_GB2312" w:hAnsi="仿宋"/>
          <w:color w:val="000000" w:themeColor="text1"/>
          <w:szCs w:val="28"/>
        </w:rPr>
        <w:t>数据统计</w:t>
      </w:r>
      <w:r w:rsidR="0009516A" w:rsidRPr="00DE1872">
        <w:rPr>
          <w:rFonts w:ascii="仿宋_GB2312" w:hAnsi="仿宋" w:hint="eastAsia"/>
          <w:color w:val="000000" w:themeColor="text1"/>
          <w:szCs w:val="28"/>
        </w:rPr>
        <w:t>汇总提供</w:t>
      </w:r>
      <w:r w:rsidR="0009516A" w:rsidRPr="00DE1872">
        <w:rPr>
          <w:rFonts w:ascii="仿宋_GB2312" w:hAnsi="仿宋"/>
          <w:color w:val="000000" w:themeColor="text1"/>
          <w:szCs w:val="28"/>
        </w:rPr>
        <w:t>；</w:t>
      </w:r>
      <w:r w:rsidR="0009516A" w:rsidRPr="00DE1872">
        <w:rPr>
          <w:rFonts w:ascii="仿宋_GB2312" w:hAnsi="仿宋" w:hint="eastAsia"/>
          <w:color w:val="000000" w:themeColor="text1"/>
          <w:szCs w:val="28"/>
        </w:rPr>
        <w:t>经费</w:t>
      </w:r>
      <w:r w:rsidR="0009516A" w:rsidRPr="00DE1872">
        <w:rPr>
          <w:rFonts w:ascii="仿宋_GB2312" w:hAnsi="仿宋"/>
          <w:color w:val="000000" w:themeColor="text1"/>
          <w:szCs w:val="28"/>
        </w:rPr>
        <w:t>支出</w:t>
      </w:r>
      <w:r w:rsidR="00E64184" w:rsidRPr="00DE1872">
        <w:rPr>
          <w:rFonts w:ascii="仿宋_GB2312" w:hAnsi="仿宋" w:hint="eastAsia"/>
          <w:color w:val="000000" w:themeColor="text1"/>
          <w:szCs w:val="28"/>
        </w:rPr>
        <w:t>由</w:t>
      </w:r>
      <w:r w:rsidR="00E64184" w:rsidRPr="00DE1872">
        <w:rPr>
          <w:rFonts w:ascii="仿宋_GB2312" w:hAnsi="仿宋"/>
          <w:color w:val="000000" w:themeColor="text1"/>
          <w:szCs w:val="28"/>
        </w:rPr>
        <w:t>财政资金按流程审批支付</w:t>
      </w:r>
      <w:r w:rsidR="00E64184" w:rsidRPr="00DE1872">
        <w:rPr>
          <w:rFonts w:ascii="仿宋_GB2312" w:hAnsi="仿宋" w:hint="eastAsia"/>
          <w:color w:val="000000" w:themeColor="text1"/>
          <w:szCs w:val="28"/>
        </w:rPr>
        <w:t>；</w:t>
      </w:r>
      <w:r w:rsidR="00E64184" w:rsidRPr="00DE1872">
        <w:rPr>
          <w:rFonts w:ascii="仿宋_GB2312" w:hAnsi="仿宋"/>
          <w:color w:val="000000" w:themeColor="text1"/>
          <w:szCs w:val="28"/>
        </w:rPr>
        <w:t>采购</w:t>
      </w:r>
      <w:r w:rsidR="00E64184" w:rsidRPr="00DE1872">
        <w:rPr>
          <w:rFonts w:ascii="仿宋_GB2312" w:hAnsi="仿宋" w:hint="eastAsia"/>
          <w:color w:val="000000" w:themeColor="text1"/>
          <w:szCs w:val="28"/>
        </w:rPr>
        <w:t>设备由</w:t>
      </w:r>
      <w:r w:rsidR="00E64184" w:rsidRPr="00DE1872">
        <w:rPr>
          <w:rFonts w:ascii="仿宋_GB2312" w:hAnsi="仿宋"/>
          <w:color w:val="000000" w:themeColor="text1"/>
          <w:szCs w:val="28"/>
        </w:rPr>
        <w:t>政采云平台</w:t>
      </w:r>
      <w:r w:rsidR="00E64184" w:rsidRPr="00DE1872">
        <w:rPr>
          <w:rFonts w:ascii="仿宋_GB2312" w:hAnsi="仿宋" w:hint="eastAsia"/>
          <w:color w:val="000000" w:themeColor="text1"/>
          <w:szCs w:val="28"/>
        </w:rPr>
        <w:t>按照</w:t>
      </w:r>
      <w:r w:rsidR="00E64184" w:rsidRPr="00DE1872">
        <w:rPr>
          <w:rFonts w:ascii="仿宋_GB2312" w:hAnsi="仿宋"/>
          <w:color w:val="000000" w:themeColor="text1"/>
          <w:szCs w:val="28"/>
        </w:rPr>
        <w:t>政府采购</w:t>
      </w:r>
      <w:r w:rsidR="00E64184" w:rsidRPr="00DE1872">
        <w:rPr>
          <w:rFonts w:ascii="仿宋_GB2312" w:hAnsi="仿宋" w:hint="eastAsia"/>
          <w:color w:val="000000" w:themeColor="text1"/>
          <w:szCs w:val="28"/>
        </w:rPr>
        <w:t>程序</w:t>
      </w:r>
      <w:r w:rsidR="00E64184" w:rsidRPr="00DE1872">
        <w:rPr>
          <w:rFonts w:ascii="仿宋_GB2312" w:hAnsi="仿宋"/>
          <w:color w:val="000000" w:themeColor="text1"/>
          <w:szCs w:val="28"/>
        </w:rPr>
        <w:t>手</w:t>
      </w:r>
      <w:r w:rsidR="00E64184" w:rsidRPr="00DE1872">
        <w:rPr>
          <w:rFonts w:ascii="仿宋_GB2312" w:hAnsi="仿宋" w:hint="eastAsia"/>
          <w:color w:val="000000" w:themeColor="text1"/>
          <w:szCs w:val="28"/>
        </w:rPr>
        <w:t>续</w:t>
      </w:r>
      <w:r w:rsidR="00E64184" w:rsidRPr="00DE1872">
        <w:rPr>
          <w:rFonts w:ascii="仿宋_GB2312" w:hAnsi="仿宋"/>
          <w:color w:val="000000" w:themeColor="text1"/>
          <w:szCs w:val="28"/>
        </w:rPr>
        <w:t>完整</w:t>
      </w:r>
      <w:r w:rsidR="00E64184" w:rsidRPr="00DE1872">
        <w:rPr>
          <w:rFonts w:ascii="仿宋_GB2312" w:hAnsi="仿宋" w:hint="eastAsia"/>
          <w:color w:val="000000" w:themeColor="text1"/>
          <w:szCs w:val="28"/>
        </w:rPr>
        <w:t>，</w:t>
      </w:r>
      <w:r w:rsidRPr="00DE1872">
        <w:rPr>
          <w:rFonts w:ascii="仿宋_GB2312" w:hAnsi="仿宋" w:hint="eastAsia"/>
          <w:color w:val="000000" w:themeColor="text1"/>
          <w:szCs w:val="28"/>
        </w:rPr>
        <w:t>以</w:t>
      </w:r>
      <w:r w:rsidR="00E64184" w:rsidRPr="00DE1872">
        <w:rPr>
          <w:rFonts w:ascii="仿宋_GB2312" w:hAnsi="仿宋" w:hint="eastAsia"/>
          <w:color w:val="000000" w:themeColor="text1"/>
          <w:szCs w:val="28"/>
        </w:rPr>
        <w:t>上</w:t>
      </w:r>
      <w:r w:rsidRPr="00DE1872">
        <w:rPr>
          <w:rFonts w:ascii="仿宋_GB2312" w:hAnsi="仿宋" w:hint="eastAsia"/>
          <w:color w:val="000000" w:themeColor="text1"/>
          <w:szCs w:val="28"/>
        </w:rPr>
        <w:t>确保数据的准确性和完整性。</w:t>
      </w:r>
    </w:p>
    <w:p w:rsidR="00E00F9F" w:rsidRPr="00DE1872" w:rsidRDefault="00C20CF0">
      <w:pPr>
        <w:pStyle w:val="3"/>
        <w:ind w:firstLine="643"/>
        <w:rPr>
          <w:color w:val="000000" w:themeColor="text1"/>
        </w:rPr>
      </w:pPr>
      <w:bookmarkStart w:id="14" w:name="_Toc10609"/>
      <w:r w:rsidRPr="00DE1872">
        <w:rPr>
          <w:color w:val="000000" w:themeColor="text1"/>
        </w:rPr>
        <w:t>2</w:t>
      </w:r>
      <w:r w:rsidRPr="00DE1872">
        <w:rPr>
          <w:rFonts w:hint="eastAsia"/>
          <w:color w:val="000000" w:themeColor="text1"/>
        </w:rPr>
        <w:t>.</w:t>
      </w:r>
      <w:r w:rsidRPr="00DE1872">
        <w:rPr>
          <w:rFonts w:hint="eastAsia"/>
          <w:color w:val="000000" w:themeColor="text1"/>
        </w:rPr>
        <w:t>评价目的</w:t>
      </w:r>
      <w:bookmarkEnd w:id="14"/>
    </w:p>
    <w:p w:rsidR="00E00F9F" w:rsidRPr="00DE1872" w:rsidRDefault="00C20CF0">
      <w:pPr>
        <w:spacing w:line="360" w:lineRule="auto"/>
        <w:ind w:firstLine="560"/>
        <w:rPr>
          <w:rFonts w:ascii="仿宋_GB2312"/>
          <w:b/>
          <w:bCs/>
          <w:color w:val="000000" w:themeColor="text1"/>
        </w:rPr>
      </w:pPr>
      <w:r w:rsidRPr="00DE1872">
        <w:rPr>
          <w:rFonts w:ascii="仿宋_GB2312" w:hint="eastAsia"/>
          <w:color w:val="000000" w:themeColor="text1"/>
        </w:rPr>
        <w:t>本项工作旨在落实《中共中央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w:t>
      </w:r>
      <w:r w:rsidR="00893F4E" w:rsidRPr="00DE1872">
        <w:rPr>
          <w:rFonts w:ascii="仿宋_GB2312" w:hAnsi="仿宋" w:hint="eastAsia"/>
          <w:color w:val="000000" w:themeColor="text1"/>
        </w:rPr>
        <w:t>仲裁业务活动运行费</w:t>
      </w:r>
      <w:r w:rsidRPr="00DE1872">
        <w:rPr>
          <w:rFonts w:ascii="仿宋_GB2312" w:hint="eastAsia"/>
          <w:color w:val="000000" w:themeColor="text1"/>
        </w:rPr>
        <w:t>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rsidR="00E00F9F" w:rsidRPr="00DE1872" w:rsidRDefault="00C20CF0">
      <w:pPr>
        <w:pStyle w:val="3"/>
        <w:ind w:firstLine="643"/>
        <w:rPr>
          <w:color w:val="000000" w:themeColor="text1"/>
        </w:rPr>
      </w:pPr>
      <w:bookmarkStart w:id="15" w:name="_Toc9440"/>
      <w:r w:rsidRPr="00DE1872">
        <w:rPr>
          <w:color w:val="000000" w:themeColor="text1"/>
        </w:rPr>
        <w:t>3</w:t>
      </w:r>
      <w:r w:rsidRPr="00DE1872">
        <w:rPr>
          <w:rFonts w:hint="eastAsia"/>
          <w:color w:val="000000" w:themeColor="text1"/>
        </w:rPr>
        <w:t>.</w:t>
      </w:r>
      <w:r w:rsidRPr="00DE1872">
        <w:rPr>
          <w:rFonts w:hint="eastAsia"/>
          <w:color w:val="000000" w:themeColor="text1"/>
        </w:rPr>
        <w:t>评价对象</w:t>
      </w:r>
      <w:bookmarkEnd w:id="15"/>
    </w:p>
    <w:p w:rsidR="00E00F9F" w:rsidRPr="00DE1872" w:rsidRDefault="00C20CF0">
      <w:pPr>
        <w:spacing w:line="360" w:lineRule="auto"/>
        <w:ind w:firstLine="560"/>
        <w:rPr>
          <w:rFonts w:ascii="仿宋_GB2312"/>
          <w:color w:val="000000" w:themeColor="text1"/>
        </w:rPr>
      </w:pPr>
      <w:r w:rsidRPr="00DE1872">
        <w:rPr>
          <w:rFonts w:ascii="仿宋_GB2312" w:hint="eastAsia"/>
          <w:color w:val="000000" w:themeColor="text1"/>
        </w:rPr>
        <w:t>（1）绩效评价的对象：仲裁业务活动运行费</w:t>
      </w:r>
      <w:r w:rsidRPr="00DE1872">
        <w:rPr>
          <w:rFonts w:ascii="仿宋_GB2312"/>
          <w:color w:val="000000" w:themeColor="text1"/>
        </w:rPr>
        <w:t xml:space="preserve"> </w:t>
      </w:r>
    </w:p>
    <w:p w:rsidR="00E00F9F" w:rsidRPr="00DE1872" w:rsidRDefault="00C20CF0">
      <w:pPr>
        <w:pStyle w:val="3"/>
        <w:ind w:firstLine="643"/>
        <w:rPr>
          <w:color w:val="000000" w:themeColor="text1"/>
        </w:rPr>
      </w:pPr>
      <w:bookmarkStart w:id="16" w:name="_Toc25969"/>
      <w:r w:rsidRPr="00DE1872">
        <w:rPr>
          <w:rFonts w:hint="eastAsia"/>
          <w:color w:val="000000" w:themeColor="text1"/>
        </w:rPr>
        <w:t>4</w:t>
      </w:r>
      <w:r w:rsidRPr="00DE1872">
        <w:rPr>
          <w:color w:val="000000" w:themeColor="text1"/>
        </w:rPr>
        <w:t>.</w:t>
      </w:r>
      <w:r w:rsidRPr="00DE1872">
        <w:rPr>
          <w:rFonts w:hint="eastAsia"/>
          <w:color w:val="000000" w:themeColor="text1"/>
        </w:rPr>
        <w:t>绩效评价范围</w:t>
      </w:r>
      <w:bookmarkEnd w:id="16"/>
    </w:p>
    <w:p w:rsidR="00E00F9F" w:rsidRPr="00DE1872" w:rsidRDefault="00C20CF0">
      <w:pPr>
        <w:spacing w:line="360" w:lineRule="auto"/>
        <w:ind w:firstLine="560"/>
        <w:rPr>
          <w:rFonts w:ascii="仿宋_GB2312"/>
          <w:color w:val="000000" w:themeColor="text1"/>
        </w:rPr>
      </w:pPr>
      <w:r w:rsidRPr="00DE1872">
        <w:rPr>
          <w:rFonts w:ascii="仿宋_GB2312"/>
          <w:color w:val="000000" w:themeColor="text1"/>
        </w:rPr>
        <w:t>1.</w:t>
      </w:r>
      <w:r w:rsidRPr="00DE1872">
        <w:rPr>
          <w:rFonts w:ascii="仿宋_GB2312" w:hint="eastAsia"/>
          <w:color w:val="000000" w:themeColor="text1"/>
        </w:rPr>
        <w:t>时间范围：2</w:t>
      </w:r>
      <w:r w:rsidRPr="00DE1872">
        <w:rPr>
          <w:rFonts w:ascii="仿宋_GB2312"/>
          <w:color w:val="000000" w:themeColor="text1"/>
        </w:rPr>
        <w:t>023</w:t>
      </w:r>
      <w:r w:rsidRPr="00DE1872">
        <w:rPr>
          <w:rFonts w:ascii="仿宋_GB2312" w:hint="eastAsia"/>
          <w:color w:val="000000" w:themeColor="text1"/>
        </w:rPr>
        <w:t>年1月1日至2</w:t>
      </w:r>
      <w:r w:rsidRPr="00DE1872">
        <w:rPr>
          <w:rFonts w:ascii="仿宋_GB2312"/>
          <w:color w:val="000000" w:themeColor="text1"/>
        </w:rPr>
        <w:t>023</w:t>
      </w:r>
      <w:r w:rsidRPr="00DE1872">
        <w:rPr>
          <w:rFonts w:ascii="仿宋_GB2312" w:hint="eastAsia"/>
          <w:color w:val="000000" w:themeColor="text1"/>
        </w:rPr>
        <w:t>年1</w:t>
      </w:r>
      <w:r w:rsidRPr="00DE1872">
        <w:rPr>
          <w:rFonts w:ascii="仿宋_GB2312"/>
          <w:color w:val="000000" w:themeColor="text1"/>
        </w:rPr>
        <w:t>2</w:t>
      </w:r>
      <w:r w:rsidRPr="00DE1872">
        <w:rPr>
          <w:rFonts w:ascii="仿宋_GB2312" w:hint="eastAsia"/>
          <w:color w:val="000000" w:themeColor="text1"/>
        </w:rPr>
        <w:t>月3</w:t>
      </w:r>
      <w:r w:rsidRPr="00DE1872">
        <w:rPr>
          <w:rFonts w:ascii="仿宋_GB2312"/>
          <w:color w:val="000000" w:themeColor="text1"/>
        </w:rPr>
        <w:t>1</w:t>
      </w:r>
      <w:r w:rsidRPr="00DE1872">
        <w:rPr>
          <w:rFonts w:ascii="仿宋_GB2312" w:hint="eastAsia"/>
          <w:color w:val="000000" w:themeColor="text1"/>
        </w:rPr>
        <w:t>日。</w:t>
      </w:r>
    </w:p>
    <w:p w:rsidR="00E00F9F" w:rsidRPr="00DE1872" w:rsidRDefault="00C20CF0" w:rsidP="001559FC">
      <w:pPr>
        <w:spacing w:line="360" w:lineRule="auto"/>
        <w:ind w:firstLine="560"/>
        <w:rPr>
          <w:rFonts w:ascii="仿宋_GB2312" w:hint="eastAsia"/>
          <w:color w:val="000000" w:themeColor="text1"/>
        </w:rPr>
      </w:pPr>
      <w:r w:rsidRPr="00DE1872">
        <w:rPr>
          <w:rFonts w:ascii="仿宋_GB2312"/>
          <w:color w:val="000000" w:themeColor="text1"/>
        </w:rPr>
        <w:t>2.</w:t>
      </w:r>
      <w:r w:rsidRPr="00DE1872">
        <w:rPr>
          <w:rFonts w:ascii="仿宋_GB2312" w:hint="eastAsia"/>
          <w:color w:val="000000" w:themeColor="text1"/>
        </w:rPr>
        <w:t>项目范围：仲裁业务活动运行费项目涉及我单位仲裁日常业务活动开支的所有内容。虽然每一项开支都按规定合理支出，有规定依据开支，但开支范围较为零散，较为广泛。严格按照财务管理制度执行，经费开支根据我单位制定的处长办公会议制度及处务例会制度，严格按照单位召开的月处长办公会议研究决定及我单位事务会签单制度执行。</w:t>
      </w:r>
      <w:r w:rsidR="00250898" w:rsidRPr="00DE1872">
        <w:rPr>
          <w:rFonts w:ascii="仿宋_GB2312" w:hint="eastAsia"/>
          <w:color w:val="000000" w:themeColor="text1"/>
        </w:rPr>
        <w:t>项目重点绩效指标</w:t>
      </w:r>
      <w:r w:rsidR="00183907" w:rsidRPr="00DE1872">
        <w:rPr>
          <w:rFonts w:ascii="仿宋_GB2312" w:hint="eastAsia"/>
          <w:color w:val="000000" w:themeColor="text1"/>
        </w:rPr>
        <w:t>及</w:t>
      </w:r>
      <w:r w:rsidR="00183907" w:rsidRPr="00DE1872">
        <w:rPr>
          <w:rFonts w:ascii="仿宋_GB2312"/>
          <w:color w:val="000000" w:themeColor="text1"/>
        </w:rPr>
        <w:t>完成情况</w:t>
      </w:r>
      <w:r w:rsidR="00250898" w:rsidRPr="00DE1872">
        <w:rPr>
          <w:rFonts w:ascii="仿宋_GB2312" w:hint="eastAsia"/>
          <w:color w:val="000000" w:themeColor="text1"/>
        </w:rPr>
        <w:t>：</w:t>
      </w:r>
      <w:r w:rsidR="00250898" w:rsidRPr="00DE1872">
        <w:rPr>
          <w:rFonts w:ascii="仿宋_GB2312" w:hint="eastAsia"/>
          <w:bCs/>
          <w:color w:val="000000" w:themeColor="text1"/>
          <w:szCs w:val="28"/>
        </w:rPr>
        <w:t>仲裁案件办结率”的目标值是&gt;=50%，2023</w:t>
      </w:r>
      <w:r w:rsidR="00250898" w:rsidRPr="00DE1872">
        <w:rPr>
          <w:rFonts w:ascii="仿宋_GB2312"/>
          <w:bCs/>
          <w:color w:val="000000" w:themeColor="text1"/>
          <w:szCs w:val="28"/>
        </w:rPr>
        <w:t>年度我单位实际完成</w:t>
      </w:r>
      <w:r w:rsidR="00250898" w:rsidRPr="00DE1872">
        <w:rPr>
          <w:rFonts w:ascii="仿宋_GB2312" w:hint="eastAsia"/>
          <w:bCs/>
          <w:color w:val="000000" w:themeColor="text1"/>
          <w:szCs w:val="28"/>
        </w:rPr>
        <w:t>为64.23%</w:t>
      </w:r>
      <w:r w:rsidR="00250898" w:rsidRPr="00DE1872">
        <w:rPr>
          <w:rFonts w:ascii="仿宋_GB2312" w:hint="eastAsia"/>
          <w:bCs/>
          <w:color w:val="000000" w:themeColor="text1"/>
          <w:szCs w:val="28"/>
        </w:rPr>
        <w:t>；</w:t>
      </w:r>
      <w:r w:rsidR="00250898" w:rsidRPr="00DE1872">
        <w:rPr>
          <w:rFonts w:ascii="仿宋_GB2312" w:hint="eastAsia"/>
          <w:bCs/>
          <w:color w:val="000000" w:themeColor="text1"/>
          <w:szCs w:val="28"/>
        </w:rPr>
        <w:t>仲裁申请案件数（件）”的目标值是&gt;=460件，</w:t>
      </w:r>
      <w:r w:rsidR="00250898" w:rsidRPr="00DE1872">
        <w:rPr>
          <w:rFonts w:ascii="仿宋_GB2312"/>
          <w:bCs/>
          <w:color w:val="000000" w:themeColor="text1"/>
          <w:szCs w:val="28"/>
        </w:rPr>
        <w:t>2023年度我单位</w:t>
      </w:r>
      <w:r w:rsidR="00250898" w:rsidRPr="00DE1872">
        <w:rPr>
          <w:rFonts w:ascii="仿宋_GB2312" w:hint="eastAsia"/>
          <w:bCs/>
          <w:color w:val="000000" w:themeColor="text1"/>
          <w:szCs w:val="28"/>
        </w:rPr>
        <w:t>仲裁申请案件数为1370件</w:t>
      </w:r>
      <w:r w:rsidR="00250898" w:rsidRPr="00DE1872">
        <w:rPr>
          <w:rFonts w:ascii="仿宋_GB2312" w:hint="eastAsia"/>
          <w:bCs/>
          <w:color w:val="000000" w:themeColor="text1"/>
          <w:szCs w:val="28"/>
        </w:rPr>
        <w:t>；</w:t>
      </w:r>
      <w:r w:rsidR="00183907" w:rsidRPr="00DE1872">
        <w:rPr>
          <w:rFonts w:ascii="仿宋_GB2312" w:hint="eastAsia"/>
          <w:color w:val="000000" w:themeColor="text1"/>
          <w:szCs w:val="28"/>
        </w:rPr>
        <w:t>仲裁案件收入为2019.73万元</w:t>
      </w:r>
      <w:r w:rsidR="00183907" w:rsidRPr="00DE1872">
        <w:rPr>
          <w:rFonts w:ascii="仿宋_GB2312" w:hint="eastAsia"/>
          <w:color w:val="000000" w:themeColor="text1"/>
          <w:szCs w:val="28"/>
        </w:rPr>
        <w:t>。</w:t>
      </w:r>
      <w:r w:rsidRPr="00DE1872">
        <w:rPr>
          <w:rFonts w:ascii="仿宋_GB2312" w:hint="eastAsia"/>
          <w:color w:val="000000" w:themeColor="text1"/>
        </w:rPr>
        <w:t>因2023年仲裁案件数量增多，标的增大，使我单位仲裁案件数量及仲裁案件收入均有大幅度增多，仲裁收入相当可观。按照上级“盯办清理仲裁积案”的指示要求，集中力量对2023年以前的本委512件积案开展攻坚清理，</w:t>
      </w:r>
      <w:r w:rsidR="005C1551" w:rsidRPr="00DE1872">
        <w:rPr>
          <w:rFonts w:ascii="仿宋_GB2312"/>
          <w:bCs/>
          <w:color w:val="000000" w:themeColor="text1"/>
          <w:szCs w:val="28"/>
        </w:rPr>
        <w:t>为了拓宽仲裁制度宣传深度与广度，扩大仲裁影响力和服务质效。秘书处联合驻地社区在华凌市场、东环市场、所在辖区开展仲裁宣传普法活动，现场解答关于买卖合同纠纷、民间借贷纠纷、商品房买卖纠纷中不动产产权登记等相关法律问题，既让群众认识到学法、守法、用法的重要性，同时也让用仲裁方式解决纠纷的观念深入人心，</w:t>
      </w:r>
      <w:r w:rsidR="005C1551" w:rsidRPr="00DE1872">
        <w:rPr>
          <w:rFonts w:ascii="仿宋_GB2312" w:hint="eastAsia"/>
          <w:bCs/>
          <w:color w:val="000000" w:themeColor="text1"/>
          <w:szCs w:val="28"/>
        </w:rPr>
        <w:t>今年以来，</w:t>
      </w:r>
      <w:r w:rsidR="005C1551" w:rsidRPr="00DE1872">
        <w:rPr>
          <w:rFonts w:ascii="仿宋_GB2312"/>
          <w:bCs/>
          <w:color w:val="000000" w:themeColor="text1"/>
          <w:szCs w:val="28"/>
        </w:rPr>
        <w:t>已向群众发放仲裁宣传手册500余份，</w:t>
      </w:r>
      <w:r w:rsidR="005C1551" w:rsidRPr="00DE1872">
        <w:rPr>
          <w:rFonts w:ascii="仿宋_GB2312" w:hint="eastAsia"/>
          <w:bCs/>
          <w:color w:val="000000" w:themeColor="text1"/>
          <w:szCs w:val="28"/>
        </w:rPr>
        <w:t>开展仲裁宣传活动7次，提供咨询300余人次</w:t>
      </w:r>
      <w:r w:rsidR="005C1551" w:rsidRPr="00DE1872">
        <w:rPr>
          <w:rFonts w:ascii="仿宋_GB2312"/>
          <w:bCs/>
          <w:color w:val="000000" w:themeColor="text1"/>
          <w:szCs w:val="28"/>
        </w:rPr>
        <w:t>。</w:t>
      </w:r>
      <w:r w:rsidRPr="00DE1872">
        <w:rPr>
          <w:rFonts w:ascii="仿宋_GB2312" w:hint="eastAsia"/>
          <w:color w:val="000000" w:themeColor="text1"/>
        </w:rPr>
        <w:t>在此基础上我单位规范业务受理，切实提高群众满意度、认可度；为了拓宽仲裁制度宣传深度与广度，扩大仲裁影响力和服务质效，始终做好仲裁法律制度宣传工作。</w:t>
      </w:r>
      <w:r w:rsidR="0019245F" w:rsidRPr="00DE1872">
        <w:rPr>
          <w:rFonts w:ascii="仿宋_GB2312" w:hint="eastAsia"/>
          <w:color w:val="000000" w:themeColor="text1"/>
        </w:rPr>
        <w:t>在工作</w:t>
      </w:r>
      <w:r w:rsidR="0019245F" w:rsidRPr="00DE1872">
        <w:rPr>
          <w:rFonts w:ascii="仿宋_GB2312"/>
          <w:color w:val="000000" w:themeColor="text1"/>
        </w:rPr>
        <w:t>开展过程中</w:t>
      </w:r>
      <w:r w:rsidR="0019245F" w:rsidRPr="00DE1872">
        <w:rPr>
          <w:rFonts w:ascii="仿宋_GB2312" w:hint="eastAsia"/>
          <w:color w:val="000000" w:themeColor="text1"/>
        </w:rPr>
        <w:t>还存在一些问题和薄弱环节，主要表现在：一是仲裁案件的审理和监督方面仍存在薄弱环节，超审限案件仍然存在，社会公信力有待进一步提升。二是仲裁参与社会治理的力度不够，仲裁制度的特色优势没有完全发挥出来。三是体制机制不完善，缺乏有效激励机制和人事</w:t>
      </w:r>
      <w:r w:rsidR="001559FC" w:rsidRPr="00DE1872">
        <w:rPr>
          <w:rFonts w:ascii="仿宋_GB2312" w:hint="eastAsia"/>
          <w:color w:val="000000" w:themeColor="text1"/>
        </w:rPr>
        <w:t>制度，一定程度上限制了仲裁委干部队伍建设和仲裁工作的进一步发展。主要经验</w:t>
      </w:r>
      <w:r w:rsidR="001559FC" w:rsidRPr="00DE1872">
        <w:rPr>
          <w:rFonts w:ascii="仿宋_GB2312"/>
          <w:color w:val="000000" w:themeColor="text1"/>
        </w:rPr>
        <w:t>：</w:t>
      </w:r>
      <w:r w:rsidR="001559FC" w:rsidRPr="00DE1872">
        <w:rPr>
          <w:rFonts w:ascii="仿宋_GB2312" w:hint="eastAsia"/>
          <w:color w:val="000000" w:themeColor="text1"/>
        </w:rPr>
        <w:t>1.严格落实财政预算资金执行与使用和部门项目支出绩效系统的操作，将2023年度的计划指标完善。2.在每月按照市财政要求申报每月项目支出计划与前月进行比对分析，做到完全刚性开支计划，使计划数可以在项目展开时得到有效运行。3.根据我单位现有的仲裁规章制度和已完善的财务管理制度结合我单位现行单位性质来完善单位项目开支预算制度，进一步使后续仲裁业务运行开支机制得到有序合理进行。并始终遵循建立《处长办公会议制度》、《处务例会会议制度》两项制度，推行秘书处月工作计划制度，做到工作目标明确、工作成效有据可查；推行大事集体研究，小事各负其责，做到了工作中分工不分家，补位不错位。4.参照我单位往年度仲裁业务收入情况，历年年度决算数据增长。始终遵循厉行节约，合理控制预算项目的原则，使我单位仲裁法律业务有序、有效、科学运行。</w:t>
      </w:r>
      <w:r w:rsidR="0053003E" w:rsidRPr="00DE1872">
        <w:rPr>
          <w:rFonts w:ascii="仿宋_GB2312" w:hint="eastAsia"/>
          <w:color w:val="000000" w:themeColor="text1"/>
        </w:rPr>
        <w:t>总体</w:t>
      </w:r>
      <w:r w:rsidR="0053003E" w:rsidRPr="00DE1872">
        <w:rPr>
          <w:rFonts w:ascii="仿宋_GB2312"/>
          <w:color w:val="000000" w:themeColor="text1"/>
        </w:rPr>
        <w:t>项目推进情况良好。</w:t>
      </w:r>
    </w:p>
    <w:p w:rsidR="00E00F9F" w:rsidRPr="00DE1872" w:rsidRDefault="00C20CF0">
      <w:pPr>
        <w:pStyle w:val="2"/>
        <w:ind w:firstLine="643"/>
        <w:rPr>
          <w:rFonts w:ascii="仿宋" w:eastAsia="仿宋" w:hAnsi="仿宋"/>
          <w:color w:val="000000" w:themeColor="text1"/>
          <w:lang w:bidi="en-US"/>
        </w:rPr>
      </w:pPr>
      <w:bookmarkStart w:id="17" w:name="_Toc67911606"/>
      <w:bookmarkStart w:id="18" w:name="_Toc4818"/>
      <w:bookmarkStart w:id="19" w:name="_Hlk67586765"/>
      <w:r w:rsidRPr="00DE1872">
        <w:rPr>
          <w:rFonts w:ascii="仿宋" w:eastAsia="仿宋" w:hAnsi="仿宋" w:hint="eastAsia"/>
          <w:color w:val="000000" w:themeColor="text1"/>
          <w:lang w:bidi="en-US"/>
        </w:rPr>
        <w:t>（二）绩效评价原则、指标体系、方法及标准</w:t>
      </w:r>
      <w:bookmarkEnd w:id="17"/>
      <w:bookmarkEnd w:id="18"/>
    </w:p>
    <w:p w:rsidR="00E00F9F" w:rsidRPr="00DE1872" w:rsidRDefault="00C20CF0">
      <w:pPr>
        <w:pStyle w:val="3"/>
        <w:ind w:firstLine="643"/>
        <w:rPr>
          <w:color w:val="000000" w:themeColor="text1"/>
        </w:rPr>
      </w:pPr>
      <w:bookmarkStart w:id="20" w:name="_Toc26206"/>
      <w:bookmarkEnd w:id="19"/>
      <w:r w:rsidRPr="00DE1872">
        <w:rPr>
          <w:rFonts w:hint="eastAsia"/>
          <w:color w:val="000000" w:themeColor="text1"/>
        </w:rPr>
        <w:t>1</w:t>
      </w:r>
      <w:r w:rsidRPr="00DE1872">
        <w:rPr>
          <w:color w:val="000000" w:themeColor="text1"/>
        </w:rPr>
        <w:t>.</w:t>
      </w:r>
      <w:r w:rsidRPr="00DE1872">
        <w:rPr>
          <w:rFonts w:hint="eastAsia"/>
          <w:color w:val="000000" w:themeColor="text1"/>
        </w:rPr>
        <w:t>评价原则</w:t>
      </w:r>
      <w:bookmarkEnd w:id="20"/>
    </w:p>
    <w:p w:rsidR="00E00F9F" w:rsidRPr="00DE1872" w:rsidRDefault="00C20CF0">
      <w:pPr>
        <w:spacing w:line="600" w:lineRule="exact"/>
        <w:ind w:firstLine="640"/>
        <w:rPr>
          <w:rFonts w:ascii="仿宋_GB2312"/>
          <w:bCs/>
          <w:color w:val="000000" w:themeColor="text1"/>
          <w:sz w:val="32"/>
          <w:szCs w:val="32"/>
        </w:rPr>
      </w:pPr>
      <w:r w:rsidRPr="00DE1872">
        <w:rPr>
          <w:rFonts w:ascii="仿宋_GB2312" w:hint="eastAsia"/>
          <w:bCs/>
          <w:color w:val="000000" w:themeColor="text1"/>
          <w:sz w:val="32"/>
          <w:szCs w:val="32"/>
        </w:rPr>
        <w:t>（一）科学公正。绩效评价应当运用科学合理的方法，按照规范的程序，对项目绩效进行客观、公正的反映。</w:t>
      </w:r>
    </w:p>
    <w:p w:rsidR="00E00F9F" w:rsidRPr="00DE1872" w:rsidRDefault="00C20CF0">
      <w:pPr>
        <w:spacing w:line="600" w:lineRule="exact"/>
        <w:ind w:firstLine="640"/>
        <w:rPr>
          <w:rFonts w:ascii="仿宋_GB2312"/>
          <w:bCs/>
          <w:color w:val="000000" w:themeColor="text1"/>
          <w:sz w:val="32"/>
          <w:szCs w:val="32"/>
        </w:rPr>
      </w:pPr>
      <w:r w:rsidRPr="00DE1872">
        <w:rPr>
          <w:rFonts w:ascii="仿宋_GB2312" w:hint="eastAsia"/>
          <w:bCs/>
          <w:color w:val="000000" w:themeColor="text1"/>
          <w:sz w:val="32"/>
          <w:szCs w:val="32"/>
        </w:rPr>
        <w:t>（二）统筹兼顾。单位自评、部门评价和财政评价应职责明确，各有侧重，相互衔接。单位自评应由项目单位自主实施，即“谁支出、谁自评”。部门评价和财政评价应在单位自评的基础上开展，必要时可委托第三方机构实施。</w:t>
      </w:r>
    </w:p>
    <w:p w:rsidR="00E00F9F" w:rsidRPr="00DE1872" w:rsidRDefault="00C20CF0">
      <w:pPr>
        <w:spacing w:line="600" w:lineRule="exact"/>
        <w:ind w:firstLine="640"/>
        <w:rPr>
          <w:rFonts w:ascii="仿宋_GB2312"/>
          <w:bCs/>
          <w:color w:val="000000" w:themeColor="text1"/>
          <w:sz w:val="32"/>
          <w:szCs w:val="32"/>
        </w:rPr>
      </w:pPr>
      <w:r w:rsidRPr="00DE1872">
        <w:rPr>
          <w:rFonts w:ascii="仿宋_GB2312" w:hint="eastAsia"/>
          <w:bCs/>
          <w:color w:val="000000" w:themeColor="text1"/>
          <w:sz w:val="32"/>
          <w:szCs w:val="32"/>
        </w:rPr>
        <w:t>（三）激励约束。绩效评价结果应与预算安排、政策调整、改进管理实质性挂钩，体现奖优罚劣和激励相容导向，有效要安排、低效要压减、无效要问责。</w:t>
      </w:r>
    </w:p>
    <w:p w:rsidR="00E00F9F" w:rsidRPr="00DE1872" w:rsidRDefault="00C20CF0">
      <w:pPr>
        <w:spacing w:line="600" w:lineRule="exact"/>
        <w:ind w:firstLine="640"/>
        <w:rPr>
          <w:rFonts w:ascii="仿宋_GB2312"/>
          <w:bCs/>
          <w:color w:val="000000" w:themeColor="text1"/>
          <w:sz w:val="32"/>
          <w:szCs w:val="32"/>
        </w:rPr>
      </w:pPr>
      <w:r w:rsidRPr="00DE1872">
        <w:rPr>
          <w:rFonts w:ascii="仿宋_GB2312" w:hint="eastAsia"/>
          <w:bCs/>
          <w:color w:val="000000" w:themeColor="text1"/>
          <w:sz w:val="32"/>
          <w:szCs w:val="32"/>
        </w:rPr>
        <w:t>（四）公开透明。绩效评价结果应依法依规公开，并自</w:t>
      </w:r>
      <w:r w:rsidRPr="00DE1872">
        <w:rPr>
          <w:rFonts w:ascii="仿宋_GB2312" w:hint="eastAsia"/>
          <w:bCs/>
          <w:color w:val="000000" w:themeColor="text1"/>
          <w:sz w:val="32"/>
          <w:szCs w:val="32"/>
        </w:rPr>
        <w:lastRenderedPageBreak/>
        <w:t>觉接受社会监督。</w:t>
      </w:r>
    </w:p>
    <w:p w:rsidR="00E00F9F" w:rsidRPr="00DE1872" w:rsidRDefault="00C20CF0">
      <w:pPr>
        <w:pStyle w:val="3"/>
        <w:ind w:firstLine="643"/>
        <w:rPr>
          <w:color w:val="000000" w:themeColor="text1"/>
        </w:rPr>
      </w:pPr>
      <w:bookmarkStart w:id="21" w:name="_Toc7644"/>
      <w:r w:rsidRPr="00DE1872">
        <w:rPr>
          <w:color w:val="000000" w:themeColor="text1"/>
        </w:rPr>
        <w:t>2.</w:t>
      </w:r>
      <w:r w:rsidRPr="00DE1872">
        <w:rPr>
          <w:rFonts w:hint="eastAsia"/>
          <w:color w:val="000000" w:themeColor="text1"/>
        </w:rPr>
        <w:t>评价指标体系</w:t>
      </w:r>
      <w:bookmarkEnd w:id="21"/>
    </w:p>
    <w:p w:rsidR="00E00F9F" w:rsidRPr="00DE1872" w:rsidRDefault="00C20CF0">
      <w:pPr>
        <w:spacing w:line="360" w:lineRule="auto"/>
        <w:ind w:firstLine="560"/>
        <w:rPr>
          <w:rFonts w:ascii="仿宋_GB2312"/>
          <w:color w:val="000000" w:themeColor="text1"/>
        </w:rPr>
      </w:pPr>
      <w:r w:rsidRPr="00DE1872">
        <w:rPr>
          <w:rFonts w:ascii="仿宋_GB2312" w:hint="eastAsia"/>
          <w:color w:val="000000" w:themeColor="text1"/>
        </w:rPr>
        <w:t>绩效评价指标体系作为衡量绩效目标实现程度的考核工具，一般遵循以下原则：</w:t>
      </w:r>
    </w:p>
    <w:p w:rsidR="00E00F9F" w:rsidRPr="00DE1872" w:rsidRDefault="00C20CF0">
      <w:pPr>
        <w:spacing w:line="360" w:lineRule="auto"/>
        <w:ind w:firstLine="560"/>
        <w:rPr>
          <w:rFonts w:ascii="仿宋_GB2312"/>
          <w:color w:val="000000" w:themeColor="text1"/>
        </w:rPr>
      </w:pPr>
      <w:r w:rsidRPr="00DE1872">
        <w:rPr>
          <w:rFonts w:ascii="仿宋_GB2312" w:hint="eastAsia"/>
          <w:color w:val="000000" w:themeColor="text1"/>
        </w:rPr>
        <w:t>（1）相关性原则：绩效评价指标应当与绩效目标有直接的联系，能够恰当反映目标的实现程度。</w:t>
      </w:r>
    </w:p>
    <w:p w:rsidR="00E00F9F" w:rsidRPr="00DE1872" w:rsidRDefault="00C20CF0">
      <w:pPr>
        <w:spacing w:line="360" w:lineRule="auto"/>
        <w:ind w:firstLine="560"/>
        <w:rPr>
          <w:rFonts w:ascii="仿宋_GB2312"/>
          <w:color w:val="000000" w:themeColor="text1"/>
        </w:rPr>
      </w:pPr>
      <w:r w:rsidRPr="00DE1872">
        <w:rPr>
          <w:rFonts w:ascii="仿宋_GB2312" w:hint="eastAsia"/>
          <w:color w:val="000000" w:themeColor="text1"/>
        </w:rPr>
        <w:t>（2）重要性原则：应当优先使用最具评价对象代表性、最能反映评价要求的核心指标。</w:t>
      </w:r>
    </w:p>
    <w:p w:rsidR="00E00F9F" w:rsidRPr="00DE1872" w:rsidRDefault="00C20CF0">
      <w:pPr>
        <w:spacing w:line="360" w:lineRule="auto"/>
        <w:ind w:firstLine="560"/>
        <w:rPr>
          <w:rFonts w:ascii="仿宋_GB2312"/>
          <w:color w:val="000000" w:themeColor="text1"/>
        </w:rPr>
      </w:pPr>
      <w:r w:rsidRPr="00DE1872">
        <w:rPr>
          <w:rFonts w:ascii="仿宋_GB2312" w:hint="eastAsia"/>
          <w:color w:val="000000" w:themeColor="text1"/>
        </w:rPr>
        <w:t>（3）可比性原则：对同类评价对象要设定共性的绩效评价指标，以便于评价结果可以相互比较。</w:t>
      </w:r>
    </w:p>
    <w:p w:rsidR="00E00F9F" w:rsidRPr="00DE1872" w:rsidRDefault="00C20CF0">
      <w:pPr>
        <w:spacing w:line="360" w:lineRule="auto"/>
        <w:ind w:firstLine="560"/>
        <w:rPr>
          <w:rFonts w:ascii="仿宋_GB2312"/>
          <w:color w:val="000000" w:themeColor="text1"/>
        </w:rPr>
      </w:pPr>
      <w:r w:rsidRPr="00DE1872">
        <w:rPr>
          <w:rFonts w:ascii="仿宋_GB2312" w:hint="eastAsia"/>
          <w:color w:val="000000" w:themeColor="text1"/>
        </w:rPr>
        <w:t>（4）系统性原则：绩效评价指标的设置应当将定量指标与定性指标相结合，能系统反映财政支出所产生的社会效益、经济效益和可持续影响等。</w:t>
      </w:r>
    </w:p>
    <w:p w:rsidR="00E00F9F" w:rsidRPr="00DE1872" w:rsidRDefault="00C20CF0">
      <w:pPr>
        <w:spacing w:line="360" w:lineRule="auto"/>
        <w:ind w:firstLine="560"/>
        <w:rPr>
          <w:rFonts w:ascii="仿宋_GB2312"/>
          <w:color w:val="000000" w:themeColor="text1"/>
        </w:rPr>
      </w:pPr>
      <w:r w:rsidRPr="00DE1872">
        <w:rPr>
          <w:rFonts w:ascii="仿宋_GB2312" w:hint="eastAsia"/>
          <w:color w:val="000000" w:themeColor="text1"/>
        </w:rPr>
        <w:t>（5）经济性原则：绩效评价指标设计应当通俗易懂、简便易行，数据的获得应当考虑现实条件和可操作性，符合成本效益原则。</w:t>
      </w:r>
    </w:p>
    <w:p w:rsidR="00E00F9F" w:rsidRPr="00DE1872" w:rsidRDefault="00C20CF0">
      <w:pPr>
        <w:spacing w:line="360" w:lineRule="auto"/>
        <w:ind w:firstLine="560"/>
        <w:rPr>
          <w:rFonts w:ascii="仿宋_GB2312"/>
          <w:color w:val="000000" w:themeColor="text1"/>
        </w:rPr>
      </w:pPr>
      <w:r w:rsidRPr="00DE1872">
        <w:rPr>
          <w:rFonts w:ascii="仿宋_GB2312" w:hint="eastAsia"/>
          <w:color w:val="000000" w:themeColor="text1"/>
        </w:rPr>
        <w:t>本项目的评价指标体系建立如下表所示。</w:t>
      </w:r>
    </w:p>
    <w:p w:rsidR="00E00F9F" w:rsidRPr="00DE1872" w:rsidRDefault="00E00F9F">
      <w:pPr>
        <w:spacing w:line="360" w:lineRule="auto"/>
        <w:ind w:firstLine="560"/>
        <w:rPr>
          <w:rFonts w:ascii="仿宋_GB2312"/>
          <w:color w:val="000000" w:themeColor="text1"/>
        </w:rPr>
      </w:pPr>
    </w:p>
    <w:p w:rsidR="00E00F9F" w:rsidRPr="00DE1872" w:rsidRDefault="00E00F9F">
      <w:pPr>
        <w:spacing w:line="360" w:lineRule="auto"/>
        <w:ind w:firstLine="560"/>
        <w:rPr>
          <w:rFonts w:ascii="仿宋_GB2312"/>
          <w:color w:val="000000" w:themeColor="text1"/>
        </w:rPr>
      </w:pPr>
    </w:p>
    <w:p w:rsidR="00E00F9F" w:rsidRPr="00DE1872" w:rsidRDefault="00E00F9F">
      <w:pPr>
        <w:spacing w:line="360" w:lineRule="auto"/>
        <w:ind w:firstLine="560"/>
        <w:rPr>
          <w:rFonts w:ascii="仿宋_GB2312"/>
          <w:color w:val="000000" w:themeColor="text1"/>
        </w:rPr>
        <w:sectPr w:rsidR="00E00F9F" w:rsidRPr="00DE1872">
          <w:headerReference w:type="default" r:id="rId14"/>
          <w:footerReference w:type="default" r:id="rId15"/>
          <w:footnotePr>
            <w:numFmt w:val="decimalEnclosedCircleChinese"/>
          </w:footnotePr>
          <w:pgSz w:w="11906" w:h="16838"/>
          <w:pgMar w:top="1440" w:right="1800" w:bottom="1440" w:left="1800" w:header="992" w:footer="992" w:gutter="0"/>
          <w:pgNumType w:start="1"/>
          <w:cols w:space="425"/>
          <w:docGrid w:type="lines" w:linePitch="381"/>
        </w:sectPr>
      </w:pPr>
    </w:p>
    <w:p w:rsidR="00E00F9F" w:rsidRPr="00DE1872" w:rsidRDefault="00C20CF0">
      <w:pPr>
        <w:spacing w:line="360" w:lineRule="auto"/>
        <w:ind w:firstLineChars="0" w:firstLine="0"/>
        <w:jc w:val="center"/>
        <w:rPr>
          <w:rFonts w:ascii="仿宋_GB2312"/>
          <w:b/>
          <w:bCs/>
          <w:color w:val="000000" w:themeColor="text1"/>
        </w:rPr>
      </w:pPr>
      <w:r w:rsidRPr="00DE1872">
        <w:rPr>
          <w:rFonts w:ascii="仿宋_GB2312"/>
          <w:b/>
          <w:bCs/>
          <w:color w:val="000000" w:themeColor="text1"/>
        </w:rPr>
        <w:lastRenderedPageBreak/>
        <w:t xml:space="preserve">  </w:t>
      </w:r>
      <w:r w:rsidRPr="00DE1872">
        <w:rPr>
          <w:rFonts w:ascii="仿宋_GB2312" w:hint="eastAsia"/>
          <w:b/>
          <w:bCs/>
          <w:color w:val="000000" w:themeColor="text1"/>
        </w:rPr>
        <w:t>项目支出绩效评价指标体系</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155"/>
        <w:gridCol w:w="1199"/>
        <w:gridCol w:w="1411"/>
        <w:gridCol w:w="2789"/>
        <w:gridCol w:w="7341"/>
      </w:tblGrid>
      <w:tr w:rsidR="00E00F9F" w:rsidRPr="00DE1872">
        <w:trPr>
          <w:trHeight w:val="692"/>
          <w:tblHeader/>
          <w:jc w:val="center"/>
        </w:trPr>
        <w:tc>
          <w:tcPr>
            <w:tcW w:w="1155" w:type="dxa"/>
            <w:tcBorders>
              <w:tl2br w:val="nil"/>
              <w:tr2bl w:val="nil"/>
            </w:tcBorders>
            <w:shd w:val="clear" w:color="auto" w:fill="D0CECE" w:themeFill="background2" w:themeFillShade="E6"/>
            <w:vAlign w:val="center"/>
          </w:tcPr>
          <w:p w:rsidR="00E00F9F" w:rsidRPr="00DE1872" w:rsidRDefault="00C20CF0">
            <w:pPr>
              <w:widowControl/>
              <w:ind w:firstLineChars="0" w:firstLine="0"/>
              <w:jc w:val="center"/>
              <w:rPr>
                <w:rFonts w:ascii="宋体" w:eastAsia="宋体" w:hAnsi="宋体" w:cs="宋体"/>
                <w:b/>
                <w:bCs/>
                <w:color w:val="000000" w:themeColor="text1"/>
                <w:kern w:val="0"/>
                <w:sz w:val="22"/>
              </w:rPr>
            </w:pPr>
            <w:r w:rsidRPr="00DE1872">
              <w:rPr>
                <w:rFonts w:ascii="宋体" w:eastAsia="宋体" w:hAnsi="宋体" w:cs="宋体" w:hint="eastAsia"/>
                <w:b/>
                <w:bCs/>
                <w:color w:val="000000" w:themeColor="text1"/>
                <w:kern w:val="0"/>
                <w:sz w:val="22"/>
              </w:rPr>
              <w:t>一级指标</w:t>
            </w:r>
          </w:p>
        </w:tc>
        <w:tc>
          <w:tcPr>
            <w:tcW w:w="1199" w:type="dxa"/>
            <w:tcBorders>
              <w:tl2br w:val="nil"/>
              <w:tr2bl w:val="nil"/>
            </w:tcBorders>
            <w:shd w:val="clear" w:color="auto" w:fill="D0CECE" w:themeFill="background2" w:themeFillShade="E6"/>
            <w:vAlign w:val="center"/>
          </w:tcPr>
          <w:p w:rsidR="00E00F9F" w:rsidRPr="00DE1872" w:rsidRDefault="00C20CF0">
            <w:pPr>
              <w:widowControl/>
              <w:ind w:firstLineChars="0" w:firstLine="0"/>
              <w:jc w:val="center"/>
              <w:rPr>
                <w:rFonts w:ascii="宋体" w:eastAsia="宋体" w:hAnsi="宋体" w:cs="宋体"/>
                <w:b/>
                <w:bCs/>
                <w:color w:val="000000" w:themeColor="text1"/>
                <w:kern w:val="0"/>
                <w:sz w:val="22"/>
              </w:rPr>
            </w:pPr>
            <w:r w:rsidRPr="00DE1872">
              <w:rPr>
                <w:rFonts w:ascii="宋体" w:eastAsia="宋体" w:hAnsi="宋体" w:cs="宋体" w:hint="eastAsia"/>
                <w:b/>
                <w:bCs/>
                <w:color w:val="000000" w:themeColor="text1"/>
                <w:kern w:val="0"/>
                <w:sz w:val="22"/>
              </w:rPr>
              <w:t>二级指标</w:t>
            </w:r>
          </w:p>
        </w:tc>
        <w:tc>
          <w:tcPr>
            <w:tcW w:w="1411" w:type="dxa"/>
            <w:tcBorders>
              <w:tl2br w:val="nil"/>
              <w:tr2bl w:val="nil"/>
            </w:tcBorders>
            <w:shd w:val="clear" w:color="auto" w:fill="D0CECE" w:themeFill="background2" w:themeFillShade="E6"/>
            <w:vAlign w:val="center"/>
          </w:tcPr>
          <w:p w:rsidR="00E00F9F" w:rsidRPr="00DE1872" w:rsidRDefault="00C20CF0">
            <w:pPr>
              <w:widowControl/>
              <w:ind w:firstLineChars="0" w:firstLine="0"/>
              <w:jc w:val="center"/>
              <w:rPr>
                <w:rFonts w:ascii="宋体" w:eastAsia="宋体" w:hAnsi="宋体" w:cs="宋体"/>
                <w:b/>
                <w:bCs/>
                <w:color w:val="000000" w:themeColor="text1"/>
                <w:kern w:val="0"/>
                <w:sz w:val="22"/>
              </w:rPr>
            </w:pPr>
            <w:r w:rsidRPr="00DE1872">
              <w:rPr>
                <w:rFonts w:ascii="宋体" w:eastAsia="宋体" w:hAnsi="宋体" w:cs="宋体" w:hint="eastAsia"/>
                <w:b/>
                <w:bCs/>
                <w:color w:val="000000" w:themeColor="text1"/>
                <w:kern w:val="0"/>
                <w:sz w:val="22"/>
              </w:rPr>
              <w:t>三级指标</w:t>
            </w:r>
          </w:p>
        </w:tc>
        <w:tc>
          <w:tcPr>
            <w:tcW w:w="2789" w:type="dxa"/>
            <w:tcBorders>
              <w:tl2br w:val="nil"/>
              <w:tr2bl w:val="nil"/>
            </w:tcBorders>
            <w:shd w:val="clear" w:color="auto" w:fill="D0CECE" w:themeFill="background2" w:themeFillShade="E6"/>
            <w:vAlign w:val="center"/>
          </w:tcPr>
          <w:p w:rsidR="00E00F9F" w:rsidRPr="00DE1872" w:rsidRDefault="00C20CF0">
            <w:pPr>
              <w:widowControl/>
              <w:ind w:firstLineChars="0" w:firstLine="0"/>
              <w:jc w:val="center"/>
              <w:rPr>
                <w:rFonts w:ascii="宋体" w:eastAsia="宋体" w:hAnsi="宋体" w:cs="宋体"/>
                <w:b/>
                <w:bCs/>
                <w:color w:val="000000" w:themeColor="text1"/>
                <w:kern w:val="0"/>
                <w:sz w:val="22"/>
              </w:rPr>
            </w:pPr>
            <w:r w:rsidRPr="00DE1872">
              <w:rPr>
                <w:rFonts w:ascii="宋体" w:eastAsia="宋体" w:hAnsi="宋体" w:cs="宋体" w:hint="eastAsia"/>
                <w:b/>
                <w:bCs/>
                <w:color w:val="000000" w:themeColor="text1"/>
                <w:kern w:val="0"/>
                <w:sz w:val="22"/>
              </w:rPr>
              <w:t>指标解释</w:t>
            </w:r>
          </w:p>
        </w:tc>
        <w:tc>
          <w:tcPr>
            <w:tcW w:w="7341" w:type="dxa"/>
            <w:tcBorders>
              <w:tl2br w:val="nil"/>
              <w:tr2bl w:val="nil"/>
            </w:tcBorders>
            <w:shd w:val="clear" w:color="auto" w:fill="D0CECE" w:themeFill="background2" w:themeFillShade="E6"/>
            <w:vAlign w:val="center"/>
          </w:tcPr>
          <w:p w:rsidR="00E00F9F" w:rsidRPr="00DE1872" w:rsidRDefault="00C20CF0">
            <w:pPr>
              <w:widowControl/>
              <w:ind w:firstLineChars="0" w:firstLine="0"/>
              <w:jc w:val="center"/>
              <w:rPr>
                <w:rFonts w:ascii="宋体" w:eastAsia="宋体" w:hAnsi="宋体" w:cs="宋体"/>
                <w:b/>
                <w:bCs/>
                <w:color w:val="000000" w:themeColor="text1"/>
                <w:kern w:val="0"/>
                <w:sz w:val="22"/>
              </w:rPr>
            </w:pPr>
            <w:r w:rsidRPr="00DE1872">
              <w:rPr>
                <w:rFonts w:ascii="宋体" w:eastAsia="宋体" w:hAnsi="宋体" w:cs="宋体" w:hint="eastAsia"/>
                <w:b/>
                <w:bCs/>
                <w:color w:val="000000" w:themeColor="text1"/>
                <w:kern w:val="0"/>
                <w:sz w:val="22"/>
              </w:rPr>
              <w:t>指标说明</w:t>
            </w:r>
          </w:p>
        </w:tc>
      </w:tr>
      <w:tr w:rsidR="00E00F9F" w:rsidRPr="00DE1872">
        <w:trPr>
          <w:trHeight w:val="2318"/>
          <w:jc w:val="center"/>
        </w:trPr>
        <w:tc>
          <w:tcPr>
            <w:tcW w:w="1155" w:type="dxa"/>
            <w:vMerge w:val="restart"/>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决策</w:t>
            </w:r>
          </w:p>
        </w:tc>
        <w:tc>
          <w:tcPr>
            <w:tcW w:w="1199" w:type="dxa"/>
            <w:vMerge w:val="restart"/>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项目立项</w:t>
            </w:r>
          </w:p>
        </w:tc>
        <w:tc>
          <w:tcPr>
            <w:tcW w:w="1411" w:type="dxa"/>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立项依据</w:t>
            </w:r>
          </w:p>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充分性</w:t>
            </w:r>
          </w:p>
        </w:tc>
        <w:tc>
          <w:tcPr>
            <w:tcW w:w="2789" w:type="dxa"/>
            <w:tcBorders>
              <w:tl2br w:val="nil"/>
              <w:tr2bl w:val="nil"/>
            </w:tcBorders>
            <w:shd w:val="clear" w:color="auto" w:fill="FFFFFF"/>
            <w:vAlign w:val="center"/>
          </w:tcPr>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项目立项是否符合法律法规、相关政策、发展规划以及部门职责，用以反映和考核项目立项依据情况。</w:t>
            </w:r>
          </w:p>
        </w:tc>
        <w:tc>
          <w:tcPr>
            <w:tcW w:w="7341" w:type="dxa"/>
            <w:tcBorders>
              <w:tl2br w:val="nil"/>
              <w:tr2bl w:val="nil"/>
            </w:tcBorders>
            <w:shd w:val="clear" w:color="auto" w:fill="FFFFFF"/>
            <w:vAlign w:val="center"/>
          </w:tcPr>
          <w:p w:rsidR="00E00F9F" w:rsidRPr="00DE1872" w:rsidRDefault="00C20CF0">
            <w:pPr>
              <w:widowControl/>
              <w:ind w:firstLineChars="0" w:firstLine="0"/>
              <w:jc w:val="left"/>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评价要点：</w:t>
            </w:r>
            <w:r w:rsidRPr="00DE1872">
              <w:rPr>
                <w:rFonts w:ascii="宋体" w:eastAsia="宋体" w:hAnsi="宋体" w:cs="宋体" w:hint="eastAsia"/>
                <w:color w:val="000000" w:themeColor="text1"/>
                <w:kern w:val="0"/>
                <w:sz w:val="22"/>
              </w:rPr>
              <w:br/>
              <w:t>①项目立项是否符合国家法律法规、国民经济发展规划和相关政策；</w:t>
            </w:r>
            <w:r w:rsidRPr="00DE1872">
              <w:rPr>
                <w:rFonts w:ascii="宋体" w:eastAsia="宋体" w:hAnsi="宋体" w:cs="宋体" w:hint="eastAsia"/>
                <w:color w:val="000000" w:themeColor="text1"/>
                <w:kern w:val="0"/>
                <w:sz w:val="22"/>
              </w:rPr>
              <w:br/>
              <w:t>②项目立项是否符合行业发展规划和政策要求；</w:t>
            </w:r>
            <w:r w:rsidRPr="00DE1872">
              <w:rPr>
                <w:rFonts w:ascii="宋体" w:eastAsia="宋体" w:hAnsi="宋体" w:cs="宋体" w:hint="eastAsia"/>
                <w:color w:val="000000" w:themeColor="text1"/>
                <w:kern w:val="0"/>
                <w:sz w:val="22"/>
              </w:rPr>
              <w:br/>
              <w:t>③项目立项是否与部门职责范围相符，属于部门履职所需；</w:t>
            </w:r>
            <w:r w:rsidRPr="00DE1872">
              <w:rPr>
                <w:rFonts w:ascii="宋体" w:eastAsia="宋体" w:hAnsi="宋体" w:cs="宋体" w:hint="eastAsia"/>
                <w:color w:val="000000" w:themeColor="text1"/>
                <w:kern w:val="0"/>
                <w:sz w:val="22"/>
              </w:rPr>
              <w:br/>
              <w:t>④项目是否属于公共财政支持范围，是否符合中央、地方事权支出责任划分原则；</w:t>
            </w:r>
            <w:r w:rsidRPr="00DE1872">
              <w:rPr>
                <w:rFonts w:ascii="宋体" w:eastAsia="宋体" w:hAnsi="宋体" w:cs="宋体" w:hint="eastAsia"/>
                <w:color w:val="000000" w:themeColor="text1"/>
                <w:kern w:val="0"/>
                <w:sz w:val="22"/>
              </w:rPr>
              <w:br/>
              <w:t>⑤项目是否与相关部门同类项目或部门内部相关项目重复。</w:t>
            </w:r>
          </w:p>
        </w:tc>
      </w:tr>
      <w:tr w:rsidR="00E00F9F" w:rsidRPr="00DE1872">
        <w:trPr>
          <w:trHeight w:val="1640"/>
          <w:jc w:val="center"/>
        </w:trPr>
        <w:tc>
          <w:tcPr>
            <w:tcW w:w="1155" w:type="dxa"/>
            <w:vMerge/>
            <w:tcBorders>
              <w:tl2br w:val="nil"/>
              <w:tr2bl w:val="nil"/>
            </w:tcBorders>
            <w:shd w:val="clear" w:color="auto" w:fill="FFFFFF"/>
            <w:vAlign w:val="center"/>
          </w:tcPr>
          <w:p w:rsidR="00E00F9F" w:rsidRPr="00DE1872" w:rsidRDefault="00E00F9F">
            <w:pPr>
              <w:ind w:firstLineChars="0" w:firstLine="0"/>
              <w:jc w:val="center"/>
              <w:rPr>
                <w:rFonts w:ascii="宋体" w:eastAsia="宋体" w:hAnsi="宋体" w:cs="宋体"/>
                <w:color w:val="000000" w:themeColor="text1"/>
                <w:kern w:val="0"/>
                <w:sz w:val="22"/>
              </w:rPr>
            </w:pPr>
          </w:p>
        </w:tc>
        <w:tc>
          <w:tcPr>
            <w:tcW w:w="1199" w:type="dxa"/>
            <w:vMerge/>
            <w:tcBorders>
              <w:tl2br w:val="nil"/>
              <w:tr2bl w:val="nil"/>
            </w:tcBorders>
            <w:shd w:val="clear" w:color="auto" w:fill="FFFFFF"/>
            <w:vAlign w:val="center"/>
          </w:tcPr>
          <w:p w:rsidR="00E00F9F" w:rsidRPr="00DE1872" w:rsidRDefault="00E00F9F">
            <w:pPr>
              <w:widowControl/>
              <w:ind w:firstLineChars="0" w:firstLine="0"/>
              <w:jc w:val="center"/>
              <w:rPr>
                <w:rFonts w:ascii="宋体" w:eastAsia="宋体" w:hAnsi="宋体" w:cs="宋体"/>
                <w:color w:val="000000" w:themeColor="text1"/>
                <w:kern w:val="0"/>
                <w:sz w:val="22"/>
              </w:rPr>
            </w:pPr>
          </w:p>
        </w:tc>
        <w:tc>
          <w:tcPr>
            <w:tcW w:w="1411" w:type="dxa"/>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立项程序</w:t>
            </w:r>
          </w:p>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规范性</w:t>
            </w:r>
          </w:p>
        </w:tc>
        <w:tc>
          <w:tcPr>
            <w:tcW w:w="2789" w:type="dxa"/>
            <w:tcBorders>
              <w:tl2br w:val="nil"/>
              <w:tr2bl w:val="nil"/>
            </w:tcBorders>
            <w:shd w:val="clear" w:color="auto" w:fill="FFFFFF"/>
            <w:vAlign w:val="center"/>
          </w:tcPr>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项目申请、设立过程是否符合相关要求，用以反映和考核项目立项的规范情况。</w:t>
            </w:r>
          </w:p>
        </w:tc>
        <w:tc>
          <w:tcPr>
            <w:tcW w:w="7341" w:type="dxa"/>
            <w:tcBorders>
              <w:tl2br w:val="nil"/>
              <w:tr2bl w:val="nil"/>
            </w:tcBorders>
            <w:shd w:val="clear" w:color="auto" w:fill="FFFFFF"/>
            <w:vAlign w:val="center"/>
          </w:tcPr>
          <w:p w:rsidR="00E00F9F" w:rsidRPr="00DE1872" w:rsidRDefault="00C20CF0">
            <w:pPr>
              <w:widowControl/>
              <w:ind w:firstLineChars="0" w:firstLine="0"/>
              <w:jc w:val="left"/>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评价要点：</w:t>
            </w:r>
            <w:r w:rsidRPr="00DE1872">
              <w:rPr>
                <w:rFonts w:ascii="宋体" w:eastAsia="宋体" w:hAnsi="宋体" w:cs="宋体" w:hint="eastAsia"/>
                <w:color w:val="000000" w:themeColor="text1"/>
                <w:kern w:val="0"/>
                <w:sz w:val="22"/>
              </w:rPr>
              <w:br/>
              <w:t>①项目是否按照规定的程序申请设立；</w:t>
            </w:r>
            <w:r w:rsidRPr="00DE1872">
              <w:rPr>
                <w:rFonts w:ascii="宋体" w:eastAsia="宋体" w:hAnsi="宋体" w:cs="宋体" w:hint="eastAsia"/>
                <w:color w:val="000000" w:themeColor="text1"/>
                <w:kern w:val="0"/>
                <w:sz w:val="22"/>
              </w:rPr>
              <w:br/>
              <w:t>②审批文件、材料是否符合相关要求；</w:t>
            </w:r>
            <w:r w:rsidRPr="00DE1872">
              <w:rPr>
                <w:rFonts w:ascii="宋体" w:eastAsia="宋体" w:hAnsi="宋体" w:cs="宋体" w:hint="eastAsia"/>
                <w:color w:val="000000" w:themeColor="text1"/>
                <w:kern w:val="0"/>
                <w:sz w:val="22"/>
              </w:rPr>
              <w:br/>
              <w:t>③事前是否已经过必要的可行性研究、专家论证、风险评估、绩效评估、集体决策。</w:t>
            </w:r>
          </w:p>
        </w:tc>
      </w:tr>
      <w:tr w:rsidR="00E00F9F" w:rsidRPr="00DE1872">
        <w:trPr>
          <w:trHeight w:val="1919"/>
          <w:jc w:val="center"/>
        </w:trPr>
        <w:tc>
          <w:tcPr>
            <w:tcW w:w="1155" w:type="dxa"/>
            <w:vMerge/>
            <w:tcBorders>
              <w:tl2br w:val="nil"/>
              <w:tr2bl w:val="nil"/>
            </w:tcBorders>
            <w:shd w:val="clear" w:color="auto" w:fill="FFFFFF"/>
            <w:vAlign w:val="center"/>
          </w:tcPr>
          <w:p w:rsidR="00E00F9F" w:rsidRPr="00DE1872" w:rsidRDefault="00E00F9F">
            <w:pPr>
              <w:ind w:firstLineChars="0" w:firstLine="0"/>
              <w:jc w:val="center"/>
              <w:rPr>
                <w:rFonts w:ascii="宋体" w:eastAsia="宋体" w:hAnsi="宋体" w:cs="宋体"/>
                <w:color w:val="000000" w:themeColor="text1"/>
                <w:kern w:val="0"/>
                <w:sz w:val="22"/>
              </w:rPr>
            </w:pPr>
          </w:p>
        </w:tc>
        <w:tc>
          <w:tcPr>
            <w:tcW w:w="1199" w:type="dxa"/>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绩效目标</w:t>
            </w:r>
          </w:p>
        </w:tc>
        <w:tc>
          <w:tcPr>
            <w:tcW w:w="1411" w:type="dxa"/>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绩效目标</w:t>
            </w:r>
          </w:p>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合理性</w:t>
            </w:r>
          </w:p>
        </w:tc>
        <w:tc>
          <w:tcPr>
            <w:tcW w:w="2789" w:type="dxa"/>
            <w:tcBorders>
              <w:tl2br w:val="nil"/>
              <w:tr2bl w:val="nil"/>
            </w:tcBorders>
            <w:shd w:val="clear" w:color="000000" w:fill="FFFFFF"/>
            <w:vAlign w:val="center"/>
          </w:tcPr>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项目所设定的绩效目标是否依据充分，是否符合客观实际，用以反映和考核项目绩效目标与项目实施的相符情况。</w:t>
            </w:r>
          </w:p>
        </w:tc>
        <w:tc>
          <w:tcPr>
            <w:tcW w:w="7341" w:type="dxa"/>
            <w:tcBorders>
              <w:tl2br w:val="nil"/>
              <w:tr2bl w:val="nil"/>
            </w:tcBorders>
            <w:shd w:val="clear" w:color="000000" w:fill="FFFFFF"/>
            <w:vAlign w:val="center"/>
          </w:tcPr>
          <w:p w:rsidR="00E00F9F" w:rsidRPr="00DE1872" w:rsidRDefault="00C20CF0">
            <w:pPr>
              <w:widowControl/>
              <w:ind w:firstLineChars="0" w:firstLine="0"/>
              <w:jc w:val="left"/>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评价要点：</w:t>
            </w:r>
            <w:r w:rsidRPr="00DE1872">
              <w:rPr>
                <w:rFonts w:ascii="宋体" w:eastAsia="宋体" w:hAnsi="宋体" w:cs="宋体" w:hint="eastAsia"/>
                <w:color w:val="000000" w:themeColor="text1"/>
                <w:kern w:val="0"/>
                <w:sz w:val="22"/>
              </w:rPr>
              <w:br/>
              <w:t>（如未设定预算绩效目标，也可考核其他工作任务目标）</w:t>
            </w:r>
            <w:r w:rsidRPr="00DE1872">
              <w:rPr>
                <w:rFonts w:ascii="宋体" w:eastAsia="宋体" w:hAnsi="宋体" w:cs="宋体" w:hint="eastAsia"/>
                <w:color w:val="000000" w:themeColor="text1"/>
                <w:kern w:val="0"/>
                <w:sz w:val="22"/>
              </w:rPr>
              <w:br/>
              <w:t>①项目是否有绩效目标；</w:t>
            </w:r>
            <w:r w:rsidRPr="00DE1872">
              <w:rPr>
                <w:rFonts w:ascii="宋体" w:eastAsia="宋体" w:hAnsi="宋体" w:cs="宋体" w:hint="eastAsia"/>
                <w:color w:val="000000" w:themeColor="text1"/>
                <w:kern w:val="0"/>
                <w:sz w:val="22"/>
              </w:rPr>
              <w:br/>
              <w:t>②项目绩效目标与实际工作内容是否具有相关性；</w:t>
            </w:r>
            <w:r w:rsidRPr="00DE1872">
              <w:rPr>
                <w:rFonts w:ascii="宋体" w:eastAsia="宋体" w:hAnsi="宋体" w:cs="宋体" w:hint="eastAsia"/>
                <w:color w:val="000000" w:themeColor="text1"/>
                <w:kern w:val="0"/>
                <w:sz w:val="22"/>
              </w:rPr>
              <w:br/>
              <w:t>③项目预期产出效益和效果是否符合正常的业绩水平；</w:t>
            </w:r>
          </w:p>
          <w:p w:rsidR="00E00F9F" w:rsidRPr="00DE1872" w:rsidRDefault="00C20CF0">
            <w:pPr>
              <w:widowControl/>
              <w:ind w:firstLineChars="0" w:firstLine="0"/>
              <w:jc w:val="left"/>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④是否与预算确定的项目投资额或资金量相匹配。</w:t>
            </w:r>
          </w:p>
        </w:tc>
      </w:tr>
      <w:tr w:rsidR="00E00F9F" w:rsidRPr="00DE1872">
        <w:trPr>
          <w:trHeight w:val="1464"/>
          <w:jc w:val="center"/>
        </w:trPr>
        <w:tc>
          <w:tcPr>
            <w:tcW w:w="1155" w:type="dxa"/>
            <w:vMerge w:val="restart"/>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lastRenderedPageBreak/>
              <w:t>决策</w:t>
            </w:r>
          </w:p>
        </w:tc>
        <w:tc>
          <w:tcPr>
            <w:tcW w:w="1199" w:type="dxa"/>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绩效目标</w:t>
            </w:r>
          </w:p>
        </w:tc>
        <w:tc>
          <w:tcPr>
            <w:tcW w:w="1411" w:type="dxa"/>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绩效指标</w:t>
            </w:r>
          </w:p>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明确性</w:t>
            </w:r>
          </w:p>
        </w:tc>
        <w:tc>
          <w:tcPr>
            <w:tcW w:w="2789" w:type="dxa"/>
            <w:tcBorders>
              <w:tl2br w:val="nil"/>
              <w:tr2bl w:val="nil"/>
            </w:tcBorders>
            <w:shd w:val="clear" w:color="000000" w:fill="FFFFFF"/>
            <w:vAlign w:val="center"/>
          </w:tcPr>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依据绩效目标设定的绩效指标是否清晰、细化、可衡量等，用以反映和考核项目绩效目标的明细化情况。</w:t>
            </w:r>
          </w:p>
        </w:tc>
        <w:tc>
          <w:tcPr>
            <w:tcW w:w="7341" w:type="dxa"/>
            <w:tcBorders>
              <w:tl2br w:val="nil"/>
              <w:tr2bl w:val="nil"/>
            </w:tcBorders>
            <w:shd w:val="clear" w:color="000000" w:fill="FFFFFF"/>
            <w:vAlign w:val="center"/>
          </w:tcPr>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评价要点：</w:t>
            </w:r>
            <w:r w:rsidRPr="00DE1872">
              <w:rPr>
                <w:rFonts w:ascii="宋体" w:eastAsia="宋体" w:hAnsi="宋体" w:cs="宋体" w:hint="eastAsia"/>
                <w:color w:val="000000" w:themeColor="text1"/>
                <w:kern w:val="0"/>
                <w:sz w:val="22"/>
              </w:rPr>
              <w:br/>
              <w:t>①是否将项目绩效目标细化分解为具体的绩效指标；</w:t>
            </w:r>
            <w:r w:rsidRPr="00DE1872">
              <w:rPr>
                <w:rFonts w:ascii="宋体" w:eastAsia="宋体" w:hAnsi="宋体" w:cs="宋体" w:hint="eastAsia"/>
                <w:color w:val="000000" w:themeColor="text1"/>
                <w:kern w:val="0"/>
                <w:sz w:val="22"/>
              </w:rPr>
              <w:br/>
              <w:t>②是否通过清晰、可衡量的指标值予以体现；</w:t>
            </w:r>
            <w:r w:rsidRPr="00DE1872">
              <w:rPr>
                <w:rFonts w:ascii="宋体" w:eastAsia="宋体" w:hAnsi="宋体" w:cs="宋体" w:hint="eastAsia"/>
                <w:color w:val="000000" w:themeColor="text1"/>
                <w:kern w:val="0"/>
                <w:sz w:val="22"/>
              </w:rPr>
              <w:br/>
              <w:t>③是否与项目目标任务数或计划数相对应。</w:t>
            </w:r>
            <w:r w:rsidRPr="00DE1872">
              <w:rPr>
                <w:rFonts w:ascii="宋体" w:eastAsia="宋体" w:hAnsi="宋体" w:cs="宋体" w:hint="eastAsia"/>
                <w:color w:val="000000" w:themeColor="text1"/>
                <w:kern w:val="0"/>
                <w:sz w:val="22"/>
              </w:rPr>
              <w:br/>
            </w:r>
          </w:p>
        </w:tc>
      </w:tr>
      <w:tr w:rsidR="00E00F9F" w:rsidRPr="00DE1872">
        <w:trPr>
          <w:trHeight w:val="1942"/>
          <w:jc w:val="center"/>
        </w:trPr>
        <w:tc>
          <w:tcPr>
            <w:tcW w:w="1155" w:type="dxa"/>
            <w:vMerge/>
            <w:tcBorders>
              <w:tl2br w:val="nil"/>
              <w:tr2bl w:val="nil"/>
            </w:tcBorders>
            <w:shd w:val="clear" w:color="auto" w:fill="FFFFFF"/>
            <w:vAlign w:val="center"/>
          </w:tcPr>
          <w:p w:rsidR="00E00F9F" w:rsidRPr="00DE1872" w:rsidRDefault="00E00F9F">
            <w:pPr>
              <w:ind w:firstLineChars="0" w:firstLine="0"/>
              <w:jc w:val="center"/>
              <w:rPr>
                <w:rFonts w:ascii="宋体" w:eastAsia="宋体" w:hAnsi="宋体" w:cs="宋体"/>
                <w:color w:val="000000" w:themeColor="text1"/>
                <w:kern w:val="0"/>
                <w:sz w:val="22"/>
              </w:rPr>
            </w:pPr>
          </w:p>
        </w:tc>
        <w:tc>
          <w:tcPr>
            <w:tcW w:w="1199" w:type="dxa"/>
            <w:vMerge w:val="restart"/>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资金投入</w:t>
            </w:r>
          </w:p>
        </w:tc>
        <w:tc>
          <w:tcPr>
            <w:tcW w:w="1411" w:type="dxa"/>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预算编制</w:t>
            </w:r>
          </w:p>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科学性</w:t>
            </w:r>
          </w:p>
        </w:tc>
        <w:tc>
          <w:tcPr>
            <w:tcW w:w="2789" w:type="dxa"/>
            <w:tcBorders>
              <w:tl2br w:val="nil"/>
              <w:tr2bl w:val="nil"/>
            </w:tcBorders>
            <w:shd w:val="clear" w:color="auto" w:fill="FFFFFF"/>
            <w:vAlign w:val="center"/>
          </w:tcPr>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项目预算编制是否经过科学论证、有明确标准，资金额度与年度目标是否相适应，用以反映和考核项目预算编制的科学性、合理性情况。</w:t>
            </w:r>
          </w:p>
        </w:tc>
        <w:tc>
          <w:tcPr>
            <w:tcW w:w="7341" w:type="dxa"/>
            <w:tcBorders>
              <w:tl2br w:val="nil"/>
              <w:tr2bl w:val="nil"/>
            </w:tcBorders>
            <w:shd w:val="clear" w:color="auto" w:fill="FFFFFF"/>
            <w:vAlign w:val="center"/>
          </w:tcPr>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评价要点：</w:t>
            </w:r>
            <w:r w:rsidRPr="00DE1872">
              <w:rPr>
                <w:rFonts w:ascii="宋体" w:eastAsia="宋体" w:hAnsi="宋体" w:cs="宋体" w:hint="eastAsia"/>
                <w:color w:val="000000" w:themeColor="text1"/>
                <w:kern w:val="0"/>
                <w:sz w:val="22"/>
              </w:rPr>
              <w:br/>
              <w:t>①预算编制是否经过科学论证；</w:t>
            </w:r>
            <w:r w:rsidRPr="00DE1872">
              <w:rPr>
                <w:rFonts w:ascii="宋体" w:eastAsia="宋体" w:hAnsi="宋体" w:cs="宋体" w:hint="eastAsia"/>
                <w:color w:val="000000" w:themeColor="text1"/>
                <w:kern w:val="0"/>
                <w:sz w:val="22"/>
              </w:rPr>
              <w:br/>
              <w:t>②预算内容与项目内容是否匹配；</w:t>
            </w:r>
            <w:r w:rsidRPr="00DE1872">
              <w:rPr>
                <w:rFonts w:ascii="宋体" w:eastAsia="宋体" w:hAnsi="宋体" w:cs="宋体" w:hint="eastAsia"/>
                <w:color w:val="000000" w:themeColor="text1"/>
                <w:kern w:val="0"/>
                <w:sz w:val="22"/>
              </w:rPr>
              <w:br/>
              <w:t>③预算额度测算依据是否充分，是否按照标准编制；</w:t>
            </w:r>
            <w:r w:rsidRPr="00DE1872">
              <w:rPr>
                <w:rFonts w:ascii="宋体" w:eastAsia="宋体" w:hAnsi="宋体" w:cs="宋体" w:hint="eastAsia"/>
                <w:color w:val="000000" w:themeColor="text1"/>
                <w:kern w:val="0"/>
                <w:sz w:val="22"/>
              </w:rPr>
              <w:br/>
              <w:t>④预算确定的项目投资额或资金量是否与工作任务相匹配。</w:t>
            </w:r>
          </w:p>
        </w:tc>
      </w:tr>
      <w:tr w:rsidR="00E00F9F" w:rsidRPr="00DE1872">
        <w:trPr>
          <w:trHeight w:val="1706"/>
          <w:jc w:val="center"/>
        </w:trPr>
        <w:tc>
          <w:tcPr>
            <w:tcW w:w="1155" w:type="dxa"/>
            <w:vMerge/>
            <w:tcBorders>
              <w:tl2br w:val="nil"/>
              <w:tr2bl w:val="nil"/>
            </w:tcBorders>
            <w:shd w:val="clear" w:color="auto" w:fill="FFFFFF"/>
            <w:vAlign w:val="center"/>
          </w:tcPr>
          <w:p w:rsidR="00E00F9F" w:rsidRPr="00DE1872" w:rsidRDefault="00E00F9F">
            <w:pPr>
              <w:widowControl/>
              <w:ind w:firstLineChars="0" w:firstLine="0"/>
              <w:jc w:val="center"/>
              <w:rPr>
                <w:rFonts w:ascii="宋体" w:eastAsia="宋体" w:hAnsi="宋体" w:cs="宋体"/>
                <w:color w:val="000000" w:themeColor="text1"/>
                <w:kern w:val="0"/>
                <w:sz w:val="22"/>
              </w:rPr>
            </w:pPr>
          </w:p>
        </w:tc>
        <w:tc>
          <w:tcPr>
            <w:tcW w:w="1199" w:type="dxa"/>
            <w:vMerge/>
            <w:tcBorders>
              <w:tl2br w:val="nil"/>
              <w:tr2bl w:val="nil"/>
            </w:tcBorders>
            <w:shd w:val="clear" w:color="auto" w:fill="FFFFFF"/>
            <w:vAlign w:val="center"/>
          </w:tcPr>
          <w:p w:rsidR="00E00F9F" w:rsidRPr="00DE1872" w:rsidRDefault="00E00F9F">
            <w:pPr>
              <w:widowControl/>
              <w:ind w:firstLineChars="0" w:firstLine="0"/>
              <w:jc w:val="center"/>
              <w:rPr>
                <w:rFonts w:ascii="宋体" w:eastAsia="宋体" w:hAnsi="宋体" w:cs="宋体"/>
                <w:color w:val="000000" w:themeColor="text1"/>
                <w:kern w:val="0"/>
                <w:sz w:val="22"/>
              </w:rPr>
            </w:pPr>
          </w:p>
        </w:tc>
        <w:tc>
          <w:tcPr>
            <w:tcW w:w="1411" w:type="dxa"/>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资金分配</w:t>
            </w:r>
          </w:p>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合理性</w:t>
            </w:r>
          </w:p>
        </w:tc>
        <w:tc>
          <w:tcPr>
            <w:tcW w:w="2789" w:type="dxa"/>
            <w:tcBorders>
              <w:tl2br w:val="nil"/>
              <w:tr2bl w:val="nil"/>
            </w:tcBorders>
            <w:shd w:val="clear" w:color="auto" w:fill="FFFFFF"/>
            <w:vAlign w:val="center"/>
          </w:tcPr>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项目预算资金分配是否有测算依据，与补助单位或地方实际是否相适应，用以反映和考核项目预算资金分配的科学性、合理性情况。</w:t>
            </w:r>
          </w:p>
        </w:tc>
        <w:tc>
          <w:tcPr>
            <w:tcW w:w="7341" w:type="dxa"/>
            <w:tcBorders>
              <w:tl2br w:val="nil"/>
              <w:tr2bl w:val="nil"/>
            </w:tcBorders>
            <w:shd w:val="clear" w:color="auto" w:fill="FFFFFF"/>
            <w:vAlign w:val="center"/>
          </w:tcPr>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评价要点：</w:t>
            </w:r>
            <w:r w:rsidRPr="00DE1872">
              <w:rPr>
                <w:rFonts w:ascii="宋体" w:eastAsia="宋体" w:hAnsi="宋体" w:cs="宋体" w:hint="eastAsia"/>
                <w:color w:val="000000" w:themeColor="text1"/>
                <w:kern w:val="0"/>
                <w:sz w:val="22"/>
              </w:rPr>
              <w:br/>
              <w:t>①预算资金分配依据是否充分；</w:t>
            </w:r>
            <w:r w:rsidRPr="00DE1872">
              <w:rPr>
                <w:rFonts w:ascii="宋体" w:eastAsia="宋体" w:hAnsi="宋体" w:cs="宋体" w:hint="eastAsia"/>
                <w:color w:val="000000" w:themeColor="text1"/>
                <w:kern w:val="0"/>
                <w:sz w:val="22"/>
              </w:rPr>
              <w:br/>
              <w:t>②资金分配额度是否合理，与项目单位或地方实际是否相适应。</w:t>
            </w:r>
          </w:p>
        </w:tc>
      </w:tr>
      <w:tr w:rsidR="00E00F9F" w:rsidRPr="00DE1872">
        <w:trPr>
          <w:trHeight w:val="1415"/>
          <w:jc w:val="center"/>
        </w:trPr>
        <w:tc>
          <w:tcPr>
            <w:tcW w:w="1155" w:type="dxa"/>
            <w:vMerge w:val="restart"/>
            <w:tcBorders>
              <w:tl2br w:val="nil"/>
              <w:tr2bl w:val="nil"/>
            </w:tcBorders>
            <w:shd w:val="clear" w:color="auto" w:fill="FFFFFF"/>
            <w:vAlign w:val="center"/>
          </w:tcPr>
          <w:p w:rsidR="00E00F9F" w:rsidRPr="00DE1872" w:rsidRDefault="00C20CF0">
            <w:pPr>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lastRenderedPageBreak/>
              <w:t>过程</w:t>
            </w:r>
          </w:p>
        </w:tc>
        <w:tc>
          <w:tcPr>
            <w:tcW w:w="1199" w:type="dxa"/>
            <w:vMerge w:val="restart"/>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资金管理</w:t>
            </w:r>
          </w:p>
        </w:tc>
        <w:tc>
          <w:tcPr>
            <w:tcW w:w="1411" w:type="dxa"/>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资金到位率</w:t>
            </w:r>
          </w:p>
        </w:tc>
        <w:tc>
          <w:tcPr>
            <w:tcW w:w="2789" w:type="dxa"/>
            <w:tcBorders>
              <w:tl2br w:val="nil"/>
              <w:tr2bl w:val="nil"/>
            </w:tcBorders>
            <w:shd w:val="clear" w:color="000000" w:fill="FFFFFF"/>
            <w:vAlign w:val="center"/>
          </w:tcPr>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实际到位资金与预算资金的比率，用以反映和考核资金落实情况对项目实施的总体保障程度。</w:t>
            </w:r>
          </w:p>
        </w:tc>
        <w:tc>
          <w:tcPr>
            <w:tcW w:w="7341" w:type="dxa"/>
            <w:tcBorders>
              <w:tl2br w:val="nil"/>
              <w:tr2bl w:val="nil"/>
            </w:tcBorders>
            <w:shd w:val="clear" w:color="000000" w:fill="FFFFFF"/>
            <w:vAlign w:val="center"/>
          </w:tcPr>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资金到位率=（实际到位资金/预算资金）×100%。</w:t>
            </w:r>
          </w:p>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实际到位资金：一定时期（本年度或项目期）内落实到具体项目的资金。</w:t>
            </w:r>
          </w:p>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预算资金：一定时期（本年度或项目期）内预算安排到具体项目的资金。</w:t>
            </w:r>
          </w:p>
        </w:tc>
      </w:tr>
      <w:tr w:rsidR="00E00F9F" w:rsidRPr="00DE1872">
        <w:trPr>
          <w:trHeight w:val="1320"/>
          <w:jc w:val="center"/>
        </w:trPr>
        <w:tc>
          <w:tcPr>
            <w:tcW w:w="1155" w:type="dxa"/>
            <w:vMerge/>
            <w:tcBorders>
              <w:tl2br w:val="nil"/>
              <w:tr2bl w:val="nil"/>
            </w:tcBorders>
            <w:shd w:val="clear" w:color="auto" w:fill="FFFFFF"/>
            <w:vAlign w:val="center"/>
          </w:tcPr>
          <w:p w:rsidR="00E00F9F" w:rsidRPr="00DE1872" w:rsidRDefault="00E00F9F">
            <w:pPr>
              <w:ind w:firstLineChars="0" w:firstLine="0"/>
              <w:jc w:val="center"/>
              <w:rPr>
                <w:rFonts w:ascii="宋体" w:eastAsia="宋体" w:hAnsi="宋体" w:cs="宋体"/>
                <w:color w:val="000000" w:themeColor="text1"/>
                <w:kern w:val="0"/>
                <w:sz w:val="22"/>
              </w:rPr>
            </w:pPr>
          </w:p>
        </w:tc>
        <w:tc>
          <w:tcPr>
            <w:tcW w:w="1199" w:type="dxa"/>
            <w:vMerge/>
            <w:tcBorders>
              <w:tl2br w:val="nil"/>
              <w:tr2bl w:val="nil"/>
            </w:tcBorders>
            <w:shd w:val="clear" w:color="auto" w:fill="FFFFFF"/>
            <w:vAlign w:val="center"/>
          </w:tcPr>
          <w:p w:rsidR="00E00F9F" w:rsidRPr="00DE1872" w:rsidRDefault="00E00F9F">
            <w:pPr>
              <w:ind w:firstLineChars="0" w:firstLine="0"/>
              <w:jc w:val="center"/>
              <w:rPr>
                <w:rFonts w:ascii="宋体" w:eastAsia="宋体" w:hAnsi="宋体" w:cs="宋体"/>
                <w:color w:val="000000" w:themeColor="text1"/>
                <w:kern w:val="0"/>
                <w:sz w:val="22"/>
              </w:rPr>
            </w:pPr>
          </w:p>
        </w:tc>
        <w:tc>
          <w:tcPr>
            <w:tcW w:w="1411" w:type="dxa"/>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预算执行率</w:t>
            </w:r>
          </w:p>
        </w:tc>
        <w:tc>
          <w:tcPr>
            <w:tcW w:w="2789" w:type="dxa"/>
            <w:tcBorders>
              <w:tl2br w:val="nil"/>
              <w:tr2bl w:val="nil"/>
            </w:tcBorders>
            <w:shd w:val="clear" w:color="auto" w:fill="FFFFFF"/>
            <w:vAlign w:val="center"/>
          </w:tcPr>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项目预算资金是否按照计划执行，用以反映或考核项目预算执行情况。</w:t>
            </w:r>
          </w:p>
        </w:tc>
        <w:tc>
          <w:tcPr>
            <w:tcW w:w="7341" w:type="dxa"/>
            <w:tcBorders>
              <w:tl2br w:val="nil"/>
              <w:tr2bl w:val="nil"/>
            </w:tcBorders>
            <w:shd w:val="clear" w:color="auto" w:fill="FFFFFF"/>
            <w:vAlign w:val="center"/>
          </w:tcPr>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预算执行率=（实际支出资金/实际到位资金）×100%。</w:t>
            </w:r>
            <w:r w:rsidRPr="00DE1872">
              <w:rPr>
                <w:rFonts w:ascii="宋体" w:eastAsia="宋体" w:hAnsi="宋体" w:cs="宋体" w:hint="eastAsia"/>
                <w:color w:val="000000" w:themeColor="text1"/>
                <w:kern w:val="0"/>
                <w:sz w:val="22"/>
              </w:rPr>
              <w:br/>
              <w:t>实际支出资金：一定时期（本年度或项目期）内项目实际拨付的资金。</w:t>
            </w:r>
          </w:p>
        </w:tc>
      </w:tr>
      <w:tr w:rsidR="00E00F9F" w:rsidRPr="00DE1872">
        <w:trPr>
          <w:trHeight w:val="2076"/>
          <w:jc w:val="center"/>
        </w:trPr>
        <w:tc>
          <w:tcPr>
            <w:tcW w:w="1155" w:type="dxa"/>
            <w:vMerge w:val="restart"/>
            <w:tcBorders>
              <w:tl2br w:val="nil"/>
              <w:tr2bl w:val="nil"/>
            </w:tcBorders>
            <w:shd w:val="clear" w:color="auto" w:fill="FFFFFF"/>
            <w:vAlign w:val="center"/>
          </w:tcPr>
          <w:p w:rsidR="00E00F9F" w:rsidRPr="00DE1872" w:rsidRDefault="00C20CF0">
            <w:pPr>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过程</w:t>
            </w:r>
          </w:p>
        </w:tc>
        <w:tc>
          <w:tcPr>
            <w:tcW w:w="1199" w:type="dxa"/>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资金管理</w:t>
            </w:r>
          </w:p>
        </w:tc>
        <w:tc>
          <w:tcPr>
            <w:tcW w:w="1411" w:type="dxa"/>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资金使用</w:t>
            </w:r>
          </w:p>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合规性</w:t>
            </w:r>
          </w:p>
        </w:tc>
        <w:tc>
          <w:tcPr>
            <w:tcW w:w="2789" w:type="dxa"/>
            <w:tcBorders>
              <w:tl2br w:val="nil"/>
              <w:tr2bl w:val="nil"/>
            </w:tcBorders>
            <w:shd w:val="clear" w:color="000000" w:fill="FFFFFF"/>
            <w:vAlign w:val="center"/>
          </w:tcPr>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项目资金使用是否符合相关的财务管理制度规定，用以反映和考核项目资金的规范运行情况。</w:t>
            </w:r>
          </w:p>
        </w:tc>
        <w:tc>
          <w:tcPr>
            <w:tcW w:w="7341" w:type="dxa"/>
            <w:tcBorders>
              <w:tl2br w:val="nil"/>
              <w:tr2bl w:val="nil"/>
            </w:tcBorders>
            <w:shd w:val="clear" w:color="000000" w:fill="FFFFFF"/>
            <w:vAlign w:val="center"/>
          </w:tcPr>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评价要点：</w:t>
            </w:r>
            <w:r w:rsidRPr="00DE1872">
              <w:rPr>
                <w:rFonts w:ascii="宋体" w:eastAsia="宋体" w:hAnsi="宋体" w:cs="宋体" w:hint="eastAsia"/>
                <w:color w:val="000000" w:themeColor="text1"/>
                <w:kern w:val="0"/>
                <w:sz w:val="22"/>
              </w:rPr>
              <w:br/>
              <w:t>①是否符合国家财经法规和财务管理制度以及有关专项资金管理办法的规定；</w:t>
            </w:r>
            <w:r w:rsidRPr="00DE1872">
              <w:rPr>
                <w:rFonts w:ascii="宋体" w:eastAsia="宋体" w:hAnsi="宋体" w:cs="宋体" w:hint="eastAsia"/>
                <w:color w:val="000000" w:themeColor="text1"/>
                <w:kern w:val="0"/>
                <w:sz w:val="22"/>
              </w:rPr>
              <w:br/>
              <w:t>②资金的拨付是否有完整的审批程序和手续；</w:t>
            </w:r>
            <w:r w:rsidRPr="00DE1872">
              <w:rPr>
                <w:rFonts w:ascii="宋体" w:eastAsia="宋体" w:hAnsi="宋体" w:cs="宋体" w:hint="eastAsia"/>
                <w:color w:val="000000" w:themeColor="text1"/>
                <w:kern w:val="0"/>
                <w:sz w:val="22"/>
              </w:rPr>
              <w:br/>
              <w:t>③是否符合项目预算批复或合同规定的用途；</w:t>
            </w:r>
            <w:r w:rsidRPr="00DE1872">
              <w:rPr>
                <w:rFonts w:ascii="宋体" w:eastAsia="宋体" w:hAnsi="宋体" w:cs="宋体" w:hint="eastAsia"/>
                <w:color w:val="000000" w:themeColor="text1"/>
                <w:kern w:val="0"/>
                <w:sz w:val="22"/>
              </w:rPr>
              <w:br/>
              <w:t>④是否存在截留、挤占、挪用、虚列支出等情况。</w:t>
            </w:r>
          </w:p>
        </w:tc>
      </w:tr>
      <w:tr w:rsidR="00E00F9F" w:rsidRPr="00DE1872">
        <w:trPr>
          <w:trHeight w:val="1797"/>
          <w:jc w:val="center"/>
        </w:trPr>
        <w:tc>
          <w:tcPr>
            <w:tcW w:w="1155" w:type="dxa"/>
            <w:vMerge/>
            <w:tcBorders>
              <w:tl2br w:val="nil"/>
              <w:tr2bl w:val="nil"/>
            </w:tcBorders>
            <w:shd w:val="clear" w:color="auto" w:fill="FFFFFF"/>
            <w:vAlign w:val="center"/>
          </w:tcPr>
          <w:p w:rsidR="00E00F9F" w:rsidRPr="00DE1872" w:rsidRDefault="00E00F9F">
            <w:pPr>
              <w:ind w:firstLineChars="0" w:firstLine="0"/>
              <w:jc w:val="center"/>
              <w:rPr>
                <w:rFonts w:ascii="宋体" w:eastAsia="宋体" w:hAnsi="宋体" w:cs="宋体"/>
                <w:color w:val="000000" w:themeColor="text1"/>
                <w:kern w:val="0"/>
                <w:sz w:val="22"/>
              </w:rPr>
            </w:pPr>
          </w:p>
        </w:tc>
        <w:tc>
          <w:tcPr>
            <w:tcW w:w="1199" w:type="dxa"/>
            <w:vMerge w:val="restart"/>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组织实施</w:t>
            </w:r>
          </w:p>
        </w:tc>
        <w:tc>
          <w:tcPr>
            <w:tcW w:w="1411" w:type="dxa"/>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管理制度</w:t>
            </w:r>
          </w:p>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健全性</w:t>
            </w:r>
          </w:p>
        </w:tc>
        <w:tc>
          <w:tcPr>
            <w:tcW w:w="2789" w:type="dxa"/>
            <w:tcBorders>
              <w:tl2br w:val="nil"/>
              <w:tr2bl w:val="nil"/>
            </w:tcBorders>
            <w:shd w:val="clear" w:color="000000" w:fill="FFFFFF"/>
            <w:vAlign w:val="center"/>
          </w:tcPr>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项目实施单位的财务和业务管理制度是否健全，用以反映和考核财务和业务管理制度对项目顺利实施的保障情况。</w:t>
            </w:r>
          </w:p>
        </w:tc>
        <w:tc>
          <w:tcPr>
            <w:tcW w:w="7341" w:type="dxa"/>
            <w:tcBorders>
              <w:tl2br w:val="nil"/>
              <w:tr2bl w:val="nil"/>
            </w:tcBorders>
            <w:shd w:val="clear" w:color="000000" w:fill="FFFFFF"/>
            <w:vAlign w:val="center"/>
          </w:tcPr>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评价要点：</w:t>
            </w:r>
            <w:r w:rsidRPr="00DE1872">
              <w:rPr>
                <w:rFonts w:ascii="宋体" w:eastAsia="宋体" w:hAnsi="宋体" w:cs="宋体" w:hint="eastAsia"/>
                <w:color w:val="000000" w:themeColor="text1"/>
                <w:kern w:val="0"/>
                <w:sz w:val="22"/>
              </w:rPr>
              <w:br/>
              <w:t>①是否已制定或具有相应的财务和业务管理制度；</w:t>
            </w:r>
            <w:r w:rsidRPr="00DE1872">
              <w:rPr>
                <w:rFonts w:ascii="宋体" w:eastAsia="宋体" w:hAnsi="宋体" w:cs="宋体" w:hint="eastAsia"/>
                <w:color w:val="000000" w:themeColor="text1"/>
                <w:kern w:val="0"/>
                <w:sz w:val="22"/>
              </w:rPr>
              <w:br/>
              <w:t>②财务和业务管理制度是否合法、合规、完整。</w:t>
            </w:r>
          </w:p>
        </w:tc>
      </w:tr>
      <w:tr w:rsidR="00E00F9F" w:rsidRPr="00DE1872">
        <w:trPr>
          <w:trHeight w:val="1769"/>
          <w:jc w:val="center"/>
        </w:trPr>
        <w:tc>
          <w:tcPr>
            <w:tcW w:w="1155" w:type="dxa"/>
            <w:vMerge/>
            <w:tcBorders>
              <w:tl2br w:val="nil"/>
              <w:tr2bl w:val="nil"/>
            </w:tcBorders>
            <w:shd w:val="clear" w:color="auto" w:fill="FFFFFF"/>
            <w:vAlign w:val="center"/>
          </w:tcPr>
          <w:p w:rsidR="00E00F9F" w:rsidRPr="00DE1872" w:rsidRDefault="00E00F9F">
            <w:pPr>
              <w:widowControl/>
              <w:ind w:firstLineChars="0" w:firstLine="0"/>
              <w:jc w:val="center"/>
              <w:rPr>
                <w:rFonts w:ascii="宋体" w:eastAsia="宋体" w:hAnsi="宋体" w:cs="宋体"/>
                <w:color w:val="000000" w:themeColor="text1"/>
                <w:kern w:val="0"/>
                <w:sz w:val="22"/>
              </w:rPr>
            </w:pPr>
          </w:p>
        </w:tc>
        <w:tc>
          <w:tcPr>
            <w:tcW w:w="1199" w:type="dxa"/>
            <w:vMerge/>
            <w:tcBorders>
              <w:tl2br w:val="nil"/>
              <w:tr2bl w:val="nil"/>
            </w:tcBorders>
            <w:shd w:val="clear" w:color="auto" w:fill="FFFFFF"/>
            <w:vAlign w:val="center"/>
          </w:tcPr>
          <w:p w:rsidR="00E00F9F" w:rsidRPr="00DE1872" w:rsidRDefault="00E00F9F">
            <w:pPr>
              <w:widowControl/>
              <w:ind w:firstLineChars="0" w:firstLine="0"/>
              <w:jc w:val="center"/>
              <w:rPr>
                <w:rFonts w:ascii="宋体" w:eastAsia="宋体" w:hAnsi="宋体" w:cs="宋体"/>
                <w:color w:val="000000" w:themeColor="text1"/>
                <w:kern w:val="0"/>
                <w:sz w:val="22"/>
              </w:rPr>
            </w:pPr>
          </w:p>
        </w:tc>
        <w:tc>
          <w:tcPr>
            <w:tcW w:w="1411" w:type="dxa"/>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制度执行</w:t>
            </w:r>
          </w:p>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有效性</w:t>
            </w:r>
          </w:p>
        </w:tc>
        <w:tc>
          <w:tcPr>
            <w:tcW w:w="2789" w:type="dxa"/>
            <w:tcBorders>
              <w:tl2br w:val="nil"/>
              <w:tr2bl w:val="nil"/>
            </w:tcBorders>
            <w:shd w:val="clear" w:color="000000" w:fill="FFFFFF"/>
            <w:vAlign w:val="center"/>
          </w:tcPr>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项目实施是否符合相关管理规定，用以反映和考核相关管理制度的有效执行情况。</w:t>
            </w:r>
          </w:p>
        </w:tc>
        <w:tc>
          <w:tcPr>
            <w:tcW w:w="7341" w:type="dxa"/>
            <w:tcBorders>
              <w:tl2br w:val="nil"/>
              <w:tr2bl w:val="nil"/>
            </w:tcBorders>
            <w:shd w:val="clear" w:color="000000" w:fill="FFFFFF"/>
            <w:vAlign w:val="center"/>
          </w:tcPr>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评价要点：</w:t>
            </w:r>
            <w:r w:rsidRPr="00DE1872">
              <w:rPr>
                <w:rFonts w:ascii="宋体" w:eastAsia="宋体" w:hAnsi="宋体" w:cs="宋体" w:hint="eastAsia"/>
                <w:color w:val="000000" w:themeColor="text1"/>
                <w:kern w:val="0"/>
                <w:sz w:val="22"/>
              </w:rPr>
              <w:br/>
              <w:t>①是否遵守相关法律法规和相关管理规定；</w:t>
            </w:r>
            <w:r w:rsidRPr="00DE1872">
              <w:rPr>
                <w:rFonts w:ascii="宋体" w:eastAsia="宋体" w:hAnsi="宋体" w:cs="宋体" w:hint="eastAsia"/>
                <w:color w:val="000000" w:themeColor="text1"/>
                <w:kern w:val="0"/>
                <w:sz w:val="22"/>
              </w:rPr>
              <w:br/>
              <w:t>②项目调整及支出调整手续是否完备；</w:t>
            </w:r>
            <w:r w:rsidRPr="00DE1872">
              <w:rPr>
                <w:rFonts w:ascii="宋体" w:eastAsia="宋体" w:hAnsi="宋体" w:cs="宋体" w:hint="eastAsia"/>
                <w:color w:val="000000" w:themeColor="text1"/>
                <w:kern w:val="0"/>
                <w:sz w:val="22"/>
              </w:rPr>
              <w:br/>
              <w:t>③项目合同书、验收报告、技术鉴定等资料是否齐全并及时归档；</w:t>
            </w:r>
            <w:r w:rsidRPr="00DE1872">
              <w:rPr>
                <w:rFonts w:ascii="宋体" w:eastAsia="宋体" w:hAnsi="宋体" w:cs="宋体" w:hint="eastAsia"/>
                <w:color w:val="000000" w:themeColor="text1"/>
                <w:kern w:val="0"/>
                <w:sz w:val="22"/>
              </w:rPr>
              <w:br/>
              <w:t>④项目实施的人员条件、场地设备、信息支撑等是否落实到位。</w:t>
            </w:r>
          </w:p>
        </w:tc>
      </w:tr>
      <w:tr w:rsidR="00E00F9F" w:rsidRPr="00DE1872">
        <w:trPr>
          <w:trHeight w:val="640"/>
          <w:jc w:val="center"/>
        </w:trPr>
        <w:tc>
          <w:tcPr>
            <w:tcW w:w="1155" w:type="dxa"/>
            <w:vMerge w:val="restart"/>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产出</w:t>
            </w:r>
          </w:p>
        </w:tc>
        <w:tc>
          <w:tcPr>
            <w:tcW w:w="1199" w:type="dxa"/>
            <w:vMerge w:val="restart"/>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产出数量</w:t>
            </w:r>
          </w:p>
        </w:tc>
        <w:tc>
          <w:tcPr>
            <w:tcW w:w="1411" w:type="dxa"/>
            <w:tcBorders>
              <w:tl2br w:val="nil"/>
              <w:tr2bl w:val="nil"/>
            </w:tcBorders>
            <w:shd w:val="clear" w:color="auto" w:fill="FFFFFF"/>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仲裁案件办结率</w:t>
            </w:r>
          </w:p>
        </w:tc>
        <w:tc>
          <w:tcPr>
            <w:tcW w:w="2789" w:type="dxa"/>
            <w:vMerge w:val="restart"/>
            <w:tcBorders>
              <w:tl2br w:val="nil"/>
              <w:tr2bl w:val="nil"/>
            </w:tcBorders>
            <w:shd w:val="clear" w:color="000000" w:fill="FFFFFF"/>
            <w:vAlign w:val="center"/>
          </w:tcPr>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项目实施的实际产出数与计划产出数的比率，用以反映和考核项目产出数量目标的实现程度。</w:t>
            </w:r>
          </w:p>
        </w:tc>
        <w:tc>
          <w:tcPr>
            <w:tcW w:w="7341" w:type="dxa"/>
            <w:vMerge w:val="restart"/>
            <w:tcBorders>
              <w:tl2br w:val="nil"/>
              <w:tr2bl w:val="nil"/>
            </w:tcBorders>
            <w:shd w:val="clear" w:color="000000" w:fill="FFFFFF"/>
            <w:vAlign w:val="center"/>
          </w:tcPr>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仲裁案件办结率=（全年案件结案数/全年立案数）×100%；</w:t>
            </w:r>
          </w:p>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仲裁案件立案数量=2023年我单位仲裁案件立案数；</w:t>
            </w:r>
          </w:p>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仲裁委员会日常工作机构人数：2023年我单位聘用专业法律人员；</w:t>
            </w:r>
          </w:p>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单位日常办公台式电脑购置数：2023年我单位根据安可办要求购置国产安可电脑。</w:t>
            </w:r>
          </w:p>
          <w:p w:rsidR="00E00F9F" w:rsidRPr="00DE1872" w:rsidRDefault="00E00F9F">
            <w:pPr>
              <w:widowControl/>
              <w:ind w:firstLineChars="0" w:firstLine="0"/>
              <w:rPr>
                <w:rFonts w:ascii="宋体" w:eastAsia="宋体" w:hAnsi="宋体" w:cs="宋体"/>
                <w:color w:val="000000" w:themeColor="text1"/>
                <w:kern w:val="0"/>
                <w:sz w:val="22"/>
              </w:rPr>
            </w:pPr>
          </w:p>
        </w:tc>
      </w:tr>
      <w:tr w:rsidR="00E00F9F" w:rsidRPr="00DE1872">
        <w:trPr>
          <w:trHeight w:val="640"/>
          <w:jc w:val="center"/>
        </w:trPr>
        <w:tc>
          <w:tcPr>
            <w:tcW w:w="1155" w:type="dxa"/>
            <w:vMerge/>
            <w:tcBorders>
              <w:tl2br w:val="nil"/>
              <w:tr2bl w:val="nil"/>
            </w:tcBorders>
            <w:shd w:val="clear" w:color="auto" w:fill="FFFFFF"/>
            <w:vAlign w:val="center"/>
          </w:tcPr>
          <w:p w:rsidR="00E00F9F" w:rsidRPr="00DE1872" w:rsidRDefault="00E00F9F">
            <w:pPr>
              <w:widowControl/>
              <w:ind w:firstLineChars="0" w:firstLine="0"/>
              <w:jc w:val="center"/>
              <w:rPr>
                <w:rFonts w:ascii="宋体" w:eastAsia="宋体" w:hAnsi="宋体" w:cs="宋体"/>
                <w:color w:val="000000" w:themeColor="text1"/>
                <w:kern w:val="0"/>
                <w:sz w:val="22"/>
              </w:rPr>
            </w:pPr>
          </w:p>
        </w:tc>
        <w:tc>
          <w:tcPr>
            <w:tcW w:w="1199" w:type="dxa"/>
            <w:vMerge/>
            <w:tcBorders>
              <w:tl2br w:val="nil"/>
              <w:tr2bl w:val="nil"/>
            </w:tcBorders>
            <w:shd w:val="clear" w:color="auto" w:fill="FFFFFF"/>
            <w:vAlign w:val="center"/>
          </w:tcPr>
          <w:p w:rsidR="00E00F9F" w:rsidRPr="00DE1872" w:rsidRDefault="00E00F9F">
            <w:pPr>
              <w:widowControl/>
              <w:ind w:firstLineChars="0" w:firstLine="0"/>
              <w:jc w:val="center"/>
              <w:rPr>
                <w:rFonts w:ascii="宋体" w:eastAsia="宋体" w:hAnsi="宋体" w:cs="宋体"/>
                <w:color w:val="000000" w:themeColor="text1"/>
                <w:kern w:val="0"/>
                <w:sz w:val="22"/>
              </w:rPr>
            </w:pPr>
          </w:p>
        </w:tc>
        <w:tc>
          <w:tcPr>
            <w:tcW w:w="1411" w:type="dxa"/>
            <w:tcBorders>
              <w:tl2br w:val="nil"/>
              <w:tr2bl w:val="nil"/>
            </w:tcBorders>
            <w:shd w:val="clear" w:color="auto" w:fill="FFFFFF"/>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仲裁申请案件数（件）</w:t>
            </w:r>
          </w:p>
        </w:tc>
        <w:tc>
          <w:tcPr>
            <w:tcW w:w="2789" w:type="dxa"/>
            <w:vMerge/>
            <w:tcBorders>
              <w:tl2br w:val="nil"/>
              <w:tr2bl w:val="nil"/>
            </w:tcBorders>
            <w:shd w:val="clear" w:color="000000" w:fill="FFFFFF"/>
            <w:vAlign w:val="center"/>
          </w:tcPr>
          <w:p w:rsidR="00E00F9F" w:rsidRPr="00DE1872" w:rsidRDefault="00E00F9F">
            <w:pPr>
              <w:widowControl/>
              <w:ind w:firstLineChars="0" w:firstLine="0"/>
              <w:rPr>
                <w:rFonts w:ascii="宋体" w:eastAsia="宋体" w:hAnsi="宋体" w:cs="宋体"/>
                <w:color w:val="000000" w:themeColor="text1"/>
                <w:kern w:val="0"/>
                <w:sz w:val="22"/>
              </w:rPr>
            </w:pPr>
          </w:p>
        </w:tc>
        <w:tc>
          <w:tcPr>
            <w:tcW w:w="7341" w:type="dxa"/>
            <w:vMerge/>
            <w:tcBorders>
              <w:tl2br w:val="nil"/>
              <w:tr2bl w:val="nil"/>
            </w:tcBorders>
            <w:shd w:val="clear" w:color="000000" w:fill="FFFFFF"/>
            <w:vAlign w:val="center"/>
          </w:tcPr>
          <w:p w:rsidR="00E00F9F" w:rsidRPr="00DE1872" w:rsidRDefault="00E00F9F">
            <w:pPr>
              <w:widowControl/>
              <w:ind w:firstLineChars="0" w:firstLine="0"/>
              <w:rPr>
                <w:rFonts w:ascii="宋体" w:eastAsia="宋体" w:hAnsi="宋体" w:cs="宋体"/>
                <w:color w:val="000000" w:themeColor="text1"/>
                <w:kern w:val="0"/>
                <w:sz w:val="22"/>
              </w:rPr>
            </w:pPr>
          </w:p>
        </w:tc>
      </w:tr>
      <w:tr w:rsidR="00E00F9F" w:rsidRPr="00DE1872">
        <w:trPr>
          <w:trHeight w:val="640"/>
          <w:jc w:val="center"/>
        </w:trPr>
        <w:tc>
          <w:tcPr>
            <w:tcW w:w="1155" w:type="dxa"/>
            <w:vMerge/>
            <w:tcBorders>
              <w:tl2br w:val="nil"/>
              <w:tr2bl w:val="nil"/>
            </w:tcBorders>
            <w:shd w:val="clear" w:color="auto" w:fill="FFFFFF"/>
            <w:vAlign w:val="center"/>
          </w:tcPr>
          <w:p w:rsidR="00E00F9F" w:rsidRPr="00DE1872" w:rsidRDefault="00E00F9F">
            <w:pPr>
              <w:widowControl/>
              <w:ind w:firstLineChars="0" w:firstLine="0"/>
              <w:jc w:val="center"/>
              <w:rPr>
                <w:rFonts w:ascii="宋体" w:eastAsia="宋体" w:hAnsi="宋体" w:cs="宋体"/>
                <w:color w:val="000000" w:themeColor="text1"/>
                <w:kern w:val="0"/>
                <w:sz w:val="22"/>
              </w:rPr>
            </w:pPr>
          </w:p>
        </w:tc>
        <w:tc>
          <w:tcPr>
            <w:tcW w:w="1199" w:type="dxa"/>
            <w:vMerge/>
            <w:tcBorders>
              <w:tl2br w:val="nil"/>
              <w:tr2bl w:val="nil"/>
            </w:tcBorders>
            <w:shd w:val="clear" w:color="auto" w:fill="FFFFFF"/>
            <w:vAlign w:val="center"/>
          </w:tcPr>
          <w:p w:rsidR="00E00F9F" w:rsidRPr="00DE1872" w:rsidRDefault="00E00F9F">
            <w:pPr>
              <w:widowControl/>
              <w:ind w:firstLineChars="0" w:firstLine="0"/>
              <w:jc w:val="center"/>
              <w:rPr>
                <w:rFonts w:ascii="宋体" w:eastAsia="宋体" w:hAnsi="宋体" w:cs="宋体"/>
                <w:color w:val="000000" w:themeColor="text1"/>
                <w:kern w:val="0"/>
                <w:sz w:val="22"/>
              </w:rPr>
            </w:pPr>
          </w:p>
        </w:tc>
        <w:tc>
          <w:tcPr>
            <w:tcW w:w="1411" w:type="dxa"/>
            <w:tcBorders>
              <w:tl2br w:val="nil"/>
              <w:tr2bl w:val="nil"/>
            </w:tcBorders>
            <w:shd w:val="clear" w:color="auto" w:fill="FFFFFF"/>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单位日常办公台式电脑购置数</w:t>
            </w:r>
          </w:p>
        </w:tc>
        <w:tc>
          <w:tcPr>
            <w:tcW w:w="2789" w:type="dxa"/>
            <w:vMerge/>
            <w:tcBorders>
              <w:tl2br w:val="nil"/>
              <w:tr2bl w:val="nil"/>
            </w:tcBorders>
            <w:shd w:val="clear" w:color="000000" w:fill="FFFFFF"/>
            <w:vAlign w:val="center"/>
          </w:tcPr>
          <w:p w:rsidR="00E00F9F" w:rsidRPr="00DE1872" w:rsidRDefault="00E00F9F">
            <w:pPr>
              <w:widowControl/>
              <w:ind w:firstLineChars="0" w:firstLine="0"/>
              <w:rPr>
                <w:rFonts w:ascii="宋体" w:eastAsia="宋体" w:hAnsi="宋体" w:cs="宋体"/>
                <w:color w:val="000000" w:themeColor="text1"/>
                <w:kern w:val="0"/>
                <w:sz w:val="22"/>
              </w:rPr>
            </w:pPr>
          </w:p>
        </w:tc>
        <w:tc>
          <w:tcPr>
            <w:tcW w:w="7341" w:type="dxa"/>
            <w:vMerge/>
            <w:tcBorders>
              <w:tl2br w:val="nil"/>
              <w:tr2bl w:val="nil"/>
            </w:tcBorders>
            <w:shd w:val="clear" w:color="000000" w:fill="FFFFFF"/>
            <w:vAlign w:val="center"/>
          </w:tcPr>
          <w:p w:rsidR="00E00F9F" w:rsidRPr="00DE1872" w:rsidRDefault="00E00F9F">
            <w:pPr>
              <w:widowControl/>
              <w:ind w:firstLineChars="0" w:firstLine="0"/>
              <w:rPr>
                <w:rFonts w:ascii="宋体" w:eastAsia="宋体" w:hAnsi="宋体" w:cs="宋体"/>
                <w:color w:val="000000" w:themeColor="text1"/>
                <w:kern w:val="0"/>
                <w:sz w:val="22"/>
              </w:rPr>
            </w:pPr>
          </w:p>
        </w:tc>
      </w:tr>
      <w:tr w:rsidR="00E00F9F" w:rsidRPr="00DE1872">
        <w:trPr>
          <w:trHeight w:val="640"/>
          <w:jc w:val="center"/>
        </w:trPr>
        <w:tc>
          <w:tcPr>
            <w:tcW w:w="1155" w:type="dxa"/>
            <w:vMerge/>
            <w:tcBorders>
              <w:tl2br w:val="nil"/>
              <w:tr2bl w:val="nil"/>
            </w:tcBorders>
            <w:shd w:val="clear" w:color="auto" w:fill="FFFFFF"/>
            <w:vAlign w:val="center"/>
          </w:tcPr>
          <w:p w:rsidR="00E00F9F" w:rsidRPr="00DE1872" w:rsidRDefault="00E00F9F">
            <w:pPr>
              <w:widowControl/>
              <w:ind w:firstLineChars="0" w:firstLine="0"/>
              <w:jc w:val="center"/>
              <w:rPr>
                <w:rFonts w:ascii="宋体" w:eastAsia="宋体" w:hAnsi="宋体" w:cs="宋体"/>
                <w:color w:val="000000" w:themeColor="text1"/>
                <w:kern w:val="0"/>
                <w:sz w:val="22"/>
              </w:rPr>
            </w:pPr>
          </w:p>
        </w:tc>
        <w:tc>
          <w:tcPr>
            <w:tcW w:w="1199" w:type="dxa"/>
            <w:vMerge/>
            <w:tcBorders>
              <w:tl2br w:val="nil"/>
              <w:tr2bl w:val="nil"/>
            </w:tcBorders>
            <w:shd w:val="clear" w:color="auto" w:fill="FFFFFF"/>
            <w:vAlign w:val="center"/>
          </w:tcPr>
          <w:p w:rsidR="00E00F9F" w:rsidRPr="00DE1872" w:rsidRDefault="00E00F9F">
            <w:pPr>
              <w:widowControl/>
              <w:ind w:firstLineChars="0" w:firstLine="0"/>
              <w:jc w:val="center"/>
              <w:rPr>
                <w:rFonts w:ascii="宋体" w:eastAsia="宋体" w:hAnsi="宋体" w:cs="宋体"/>
                <w:color w:val="000000" w:themeColor="text1"/>
                <w:kern w:val="0"/>
                <w:sz w:val="22"/>
              </w:rPr>
            </w:pPr>
          </w:p>
        </w:tc>
        <w:tc>
          <w:tcPr>
            <w:tcW w:w="1411" w:type="dxa"/>
            <w:tcBorders>
              <w:tl2br w:val="nil"/>
              <w:tr2bl w:val="nil"/>
            </w:tcBorders>
            <w:shd w:val="clear" w:color="auto" w:fill="FFFFFF"/>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仲裁委员会日常工作机构人数</w:t>
            </w:r>
          </w:p>
        </w:tc>
        <w:tc>
          <w:tcPr>
            <w:tcW w:w="2789" w:type="dxa"/>
            <w:vMerge/>
            <w:tcBorders>
              <w:tl2br w:val="nil"/>
              <w:tr2bl w:val="nil"/>
            </w:tcBorders>
            <w:shd w:val="clear" w:color="000000" w:fill="FFFFFF"/>
            <w:vAlign w:val="center"/>
          </w:tcPr>
          <w:p w:rsidR="00E00F9F" w:rsidRPr="00DE1872" w:rsidRDefault="00E00F9F">
            <w:pPr>
              <w:widowControl/>
              <w:ind w:firstLineChars="0" w:firstLine="0"/>
              <w:rPr>
                <w:rFonts w:ascii="宋体" w:eastAsia="宋体" w:hAnsi="宋体" w:cs="宋体"/>
                <w:color w:val="000000" w:themeColor="text1"/>
                <w:kern w:val="0"/>
                <w:sz w:val="22"/>
              </w:rPr>
            </w:pPr>
          </w:p>
        </w:tc>
        <w:tc>
          <w:tcPr>
            <w:tcW w:w="7341" w:type="dxa"/>
            <w:vMerge/>
            <w:tcBorders>
              <w:tl2br w:val="nil"/>
              <w:tr2bl w:val="nil"/>
            </w:tcBorders>
            <w:shd w:val="clear" w:color="000000" w:fill="FFFFFF"/>
            <w:vAlign w:val="center"/>
          </w:tcPr>
          <w:p w:rsidR="00E00F9F" w:rsidRPr="00DE1872" w:rsidRDefault="00E00F9F">
            <w:pPr>
              <w:widowControl/>
              <w:ind w:firstLineChars="0" w:firstLine="0"/>
              <w:rPr>
                <w:rFonts w:ascii="宋体" w:eastAsia="宋体" w:hAnsi="宋体" w:cs="宋体"/>
                <w:color w:val="000000" w:themeColor="text1"/>
                <w:kern w:val="0"/>
                <w:sz w:val="22"/>
              </w:rPr>
            </w:pPr>
          </w:p>
        </w:tc>
      </w:tr>
      <w:tr w:rsidR="00E00F9F" w:rsidRPr="00DE1872">
        <w:trPr>
          <w:trHeight w:val="1718"/>
          <w:jc w:val="center"/>
        </w:trPr>
        <w:tc>
          <w:tcPr>
            <w:tcW w:w="1155" w:type="dxa"/>
            <w:vMerge/>
            <w:tcBorders>
              <w:tl2br w:val="nil"/>
              <w:tr2bl w:val="nil"/>
            </w:tcBorders>
            <w:shd w:val="clear" w:color="auto" w:fill="FFFFFF"/>
            <w:vAlign w:val="center"/>
          </w:tcPr>
          <w:p w:rsidR="00E00F9F" w:rsidRPr="00DE1872" w:rsidRDefault="00E00F9F">
            <w:pPr>
              <w:widowControl/>
              <w:ind w:firstLineChars="0" w:firstLine="0"/>
              <w:jc w:val="center"/>
              <w:rPr>
                <w:rFonts w:ascii="宋体" w:eastAsia="宋体" w:hAnsi="宋体" w:cs="宋体"/>
                <w:color w:val="000000" w:themeColor="text1"/>
                <w:kern w:val="0"/>
                <w:sz w:val="22"/>
              </w:rPr>
            </w:pPr>
          </w:p>
        </w:tc>
        <w:tc>
          <w:tcPr>
            <w:tcW w:w="1199" w:type="dxa"/>
            <w:vMerge w:val="restart"/>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产出质量</w:t>
            </w:r>
          </w:p>
        </w:tc>
        <w:tc>
          <w:tcPr>
            <w:tcW w:w="1411" w:type="dxa"/>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仲裁案件调撤率</w:t>
            </w:r>
          </w:p>
        </w:tc>
        <w:tc>
          <w:tcPr>
            <w:tcW w:w="2789" w:type="dxa"/>
            <w:vMerge w:val="restart"/>
            <w:tcBorders>
              <w:tl2br w:val="nil"/>
              <w:tr2bl w:val="nil"/>
            </w:tcBorders>
            <w:shd w:val="clear" w:color="000000" w:fill="FFFFFF"/>
            <w:vAlign w:val="center"/>
          </w:tcPr>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项目完成的质量达标产出数与实际产出数的比率，用以反映和考核项目产出质量目标的实现程度。</w:t>
            </w:r>
          </w:p>
        </w:tc>
        <w:tc>
          <w:tcPr>
            <w:tcW w:w="7341" w:type="dxa"/>
            <w:tcBorders>
              <w:tl2br w:val="nil"/>
              <w:tr2bl w:val="nil"/>
            </w:tcBorders>
            <w:shd w:val="clear" w:color="000000" w:fill="FFFFFF"/>
            <w:vAlign w:val="center"/>
          </w:tcPr>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仲裁案件调撤率为2023年全年我单位仲裁案件调解、撤案情况；</w:t>
            </w:r>
          </w:p>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仲裁档案资料完整率为2023年我单位仲裁案卷归档情况。</w:t>
            </w:r>
          </w:p>
        </w:tc>
      </w:tr>
      <w:tr w:rsidR="00E00F9F" w:rsidRPr="00DE1872">
        <w:trPr>
          <w:trHeight w:val="1345"/>
          <w:jc w:val="center"/>
        </w:trPr>
        <w:tc>
          <w:tcPr>
            <w:tcW w:w="1155" w:type="dxa"/>
            <w:vMerge/>
            <w:tcBorders>
              <w:tl2br w:val="nil"/>
              <w:tr2bl w:val="nil"/>
            </w:tcBorders>
            <w:shd w:val="clear" w:color="auto" w:fill="FFFFFF"/>
            <w:vAlign w:val="center"/>
          </w:tcPr>
          <w:p w:rsidR="00E00F9F" w:rsidRPr="00DE1872" w:rsidRDefault="00E00F9F">
            <w:pPr>
              <w:widowControl/>
              <w:ind w:firstLineChars="0" w:firstLine="0"/>
              <w:jc w:val="center"/>
              <w:rPr>
                <w:rFonts w:ascii="宋体" w:eastAsia="宋体" w:hAnsi="宋体" w:cs="宋体"/>
                <w:color w:val="000000" w:themeColor="text1"/>
                <w:kern w:val="0"/>
                <w:sz w:val="22"/>
              </w:rPr>
            </w:pPr>
          </w:p>
        </w:tc>
        <w:tc>
          <w:tcPr>
            <w:tcW w:w="1199" w:type="dxa"/>
            <w:vMerge/>
            <w:tcBorders>
              <w:tl2br w:val="nil"/>
              <w:tr2bl w:val="nil"/>
            </w:tcBorders>
            <w:shd w:val="clear" w:color="auto" w:fill="FFFFFF"/>
            <w:vAlign w:val="center"/>
          </w:tcPr>
          <w:p w:rsidR="00E00F9F" w:rsidRPr="00DE1872" w:rsidRDefault="00E00F9F">
            <w:pPr>
              <w:widowControl/>
              <w:ind w:firstLineChars="0" w:firstLine="0"/>
              <w:jc w:val="center"/>
              <w:rPr>
                <w:rFonts w:ascii="宋体" w:eastAsia="宋体" w:hAnsi="宋体" w:cs="宋体"/>
                <w:color w:val="000000" w:themeColor="text1"/>
                <w:kern w:val="0"/>
                <w:sz w:val="22"/>
              </w:rPr>
            </w:pPr>
          </w:p>
        </w:tc>
        <w:tc>
          <w:tcPr>
            <w:tcW w:w="1411" w:type="dxa"/>
            <w:tcBorders>
              <w:tl2br w:val="nil"/>
              <w:tr2bl w:val="nil"/>
            </w:tcBorders>
            <w:shd w:val="clear" w:color="auto" w:fill="FFFFFF"/>
            <w:vAlign w:val="center"/>
          </w:tcPr>
          <w:p w:rsidR="00E00F9F" w:rsidRPr="00DE1872" w:rsidRDefault="00C20CF0">
            <w:pPr>
              <w:tabs>
                <w:tab w:val="left" w:pos="273"/>
              </w:tabs>
              <w:ind w:firstLineChars="0" w:firstLine="0"/>
              <w:jc w:val="left"/>
              <w:rPr>
                <w:color w:val="000000" w:themeColor="text1"/>
              </w:rPr>
            </w:pPr>
            <w:r w:rsidRPr="00DE1872">
              <w:rPr>
                <w:rFonts w:ascii="宋体" w:eastAsia="宋体" w:hAnsi="宋体" w:cs="宋体" w:hint="eastAsia"/>
                <w:color w:val="000000" w:themeColor="text1"/>
                <w:kern w:val="0"/>
                <w:sz w:val="22"/>
              </w:rPr>
              <w:t>仲裁档案资料完整率（%）</w:t>
            </w:r>
          </w:p>
        </w:tc>
        <w:tc>
          <w:tcPr>
            <w:tcW w:w="2789" w:type="dxa"/>
            <w:vMerge/>
            <w:tcBorders>
              <w:tl2br w:val="nil"/>
              <w:tr2bl w:val="nil"/>
            </w:tcBorders>
            <w:shd w:val="clear" w:color="000000" w:fill="FFFFFF"/>
            <w:vAlign w:val="center"/>
          </w:tcPr>
          <w:p w:rsidR="00E00F9F" w:rsidRPr="00DE1872" w:rsidRDefault="00E00F9F">
            <w:pPr>
              <w:widowControl/>
              <w:ind w:firstLineChars="0" w:firstLine="0"/>
              <w:rPr>
                <w:rFonts w:ascii="宋体" w:eastAsia="宋体" w:hAnsi="宋体" w:cs="宋体"/>
                <w:color w:val="000000" w:themeColor="text1"/>
                <w:kern w:val="0"/>
                <w:sz w:val="22"/>
              </w:rPr>
            </w:pPr>
          </w:p>
        </w:tc>
        <w:tc>
          <w:tcPr>
            <w:tcW w:w="7341" w:type="dxa"/>
            <w:tcBorders>
              <w:tl2br w:val="nil"/>
              <w:tr2bl w:val="nil"/>
            </w:tcBorders>
            <w:shd w:val="clear" w:color="000000" w:fill="FFFFFF"/>
            <w:vAlign w:val="center"/>
          </w:tcPr>
          <w:p w:rsidR="00E00F9F" w:rsidRPr="00DE1872" w:rsidRDefault="00E00F9F">
            <w:pPr>
              <w:widowControl/>
              <w:ind w:firstLineChars="0" w:firstLine="0"/>
              <w:rPr>
                <w:rFonts w:ascii="宋体" w:eastAsia="宋体" w:hAnsi="宋体" w:cs="宋体"/>
                <w:color w:val="000000" w:themeColor="text1"/>
                <w:kern w:val="0"/>
                <w:sz w:val="22"/>
              </w:rPr>
            </w:pPr>
          </w:p>
        </w:tc>
      </w:tr>
      <w:tr w:rsidR="00E00F9F" w:rsidRPr="00DE1872">
        <w:trPr>
          <w:trHeight w:val="760"/>
          <w:jc w:val="center"/>
        </w:trPr>
        <w:tc>
          <w:tcPr>
            <w:tcW w:w="1155" w:type="dxa"/>
            <w:vMerge/>
            <w:tcBorders>
              <w:tl2br w:val="nil"/>
              <w:tr2bl w:val="nil"/>
            </w:tcBorders>
            <w:shd w:val="clear" w:color="auto" w:fill="FFFFFF"/>
            <w:vAlign w:val="center"/>
          </w:tcPr>
          <w:p w:rsidR="00E00F9F" w:rsidRPr="00DE1872" w:rsidRDefault="00E00F9F">
            <w:pPr>
              <w:ind w:firstLineChars="0" w:firstLine="0"/>
              <w:jc w:val="center"/>
              <w:rPr>
                <w:rFonts w:ascii="宋体" w:eastAsia="宋体" w:hAnsi="宋体" w:cs="宋体"/>
                <w:color w:val="000000" w:themeColor="text1"/>
                <w:kern w:val="0"/>
                <w:sz w:val="22"/>
              </w:rPr>
            </w:pPr>
          </w:p>
        </w:tc>
        <w:tc>
          <w:tcPr>
            <w:tcW w:w="1199" w:type="dxa"/>
            <w:vMerge w:val="restart"/>
            <w:tcBorders>
              <w:tl2br w:val="nil"/>
              <w:tr2bl w:val="nil"/>
            </w:tcBorders>
            <w:shd w:val="clear" w:color="auto" w:fill="FFFFFF"/>
            <w:vAlign w:val="center"/>
          </w:tcPr>
          <w:p w:rsidR="00E00F9F" w:rsidRPr="00DE1872" w:rsidRDefault="00C20CF0">
            <w:pPr>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产出时效</w:t>
            </w:r>
          </w:p>
        </w:tc>
        <w:tc>
          <w:tcPr>
            <w:tcW w:w="1411" w:type="dxa"/>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资金投入执行及时率（%）</w:t>
            </w:r>
          </w:p>
        </w:tc>
        <w:tc>
          <w:tcPr>
            <w:tcW w:w="2789" w:type="dxa"/>
            <w:vMerge w:val="restart"/>
            <w:tcBorders>
              <w:tl2br w:val="nil"/>
              <w:tr2bl w:val="nil"/>
            </w:tcBorders>
            <w:shd w:val="clear" w:color="000000" w:fill="FFFFFF"/>
            <w:vAlign w:val="center"/>
          </w:tcPr>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项目实际完成时间与计划完成时间的比较，用以反映和考核项目产出时效目标的实现程度。</w:t>
            </w:r>
          </w:p>
        </w:tc>
        <w:tc>
          <w:tcPr>
            <w:tcW w:w="7341" w:type="dxa"/>
            <w:vMerge w:val="restart"/>
            <w:tcBorders>
              <w:tl2br w:val="nil"/>
              <w:tr2bl w:val="nil"/>
            </w:tcBorders>
            <w:shd w:val="clear" w:color="000000" w:fill="FFFFFF"/>
            <w:vAlign w:val="center"/>
          </w:tcPr>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资金投入执行及时率：单位项目资金执行情况；</w:t>
            </w:r>
          </w:p>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公用经费支付及时率：单位业务发生后及时支付款项。</w:t>
            </w:r>
            <w:r w:rsidRPr="00DE1872">
              <w:rPr>
                <w:rFonts w:ascii="宋体" w:eastAsia="宋体" w:hAnsi="宋体" w:cs="宋体" w:hint="eastAsia"/>
                <w:color w:val="000000" w:themeColor="text1"/>
                <w:kern w:val="0"/>
                <w:sz w:val="22"/>
              </w:rPr>
              <w:br/>
            </w:r>
          </w:p>
        </w:tc>
      </w:tr>
      <w:tr w:rsidR="00E00F9F" w:rsidRPr="00DE1872">
        <w:trPr>
          <w:trHeight w:val="760"/>
          <w:jc w:val="center"/>
        </w:trPr>
        <w:tc>
          <w:tcPr>
            <w:tcW w:w="1155" w:type="dxa"/>
            <w:vMerge/>
            <w:tcBorders>
              <w:tl2br w:val="nil"/>
              <w:tr2bl w:val="nil"/>
            </w:tcBorders>
            <w:shd w:val="clear" w:color="auto" w:fill="FFFFFF"/>
            <w:vAlign w:val="center"/>
          </w:tcPr>
          <w:p w:rsidR="00E00F9F" w:rsidRPr="00DE1872" w:rsidRDefault="00E00F9F">
            <w:pPr>
              <w:ind w:firstLineChars="0" w:firstLine="0"/>
              <w:jc w:val="center"/>
              <w:rPr>
                <w:rFonts w:ascii="宋体" w:eastAsia="宋体" w:hAnsi="宋体" w:cs="宋体"/>
                <w:color w:val="000000" w:themeColor="text1"/>
                <w:kern w:val="0"/>
                <w:sz w:val="22"/>
              </w:rPr>
            </w:pPr>
          </w:p>
        </w:tc>
        <w:tc>
          <w:tcPr>
            <w:tcW w:w="1199" w:type="dxa"/>
            <w:vMerge/>
            <w:tcBorders>
              <w:tl2br w:val="nil"/>
              <w:tr2bl w:val="nil"/>
            </w:tcBorders>
            <w:shd w:val="clear" w:color="auto" w:fill="FFFFFF"/>
            <w:vAlign w:val="center"/>
          </w:tcPr>
          <w:p w:rsidR="00E00F9F" w:rsidRPr="00DE1872" w:rsidRDefault="00E00F9F">
            <w:pPr>
              <w:ind w:firstLineChars="0" w:firstLine="0"/>
              <w:jc w:val="center"/>
              <w:rPr>
                <w:rFonts w:ascii="宋体" w:eastAsia="宋体" w:hAnsi="宋体" w:cs="宋体"/>
                <w:color w:val="000000" w:themeColor="text1"/>
                <w:kern w:val="0"/>
                <w:sz w:val="22"/>
              </w:rPr>
            </w:pPr>
          </w:p>
        </w:tc>
        <w:tc>
          <w:tcPr>
            <w:tcW w:w="1411" w:type="dxa"/>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公用经费支付及时率</w:t>
            </w:r>
          </w:p>
        </w:tc>
        <w:tc>
          <w:tcPr>
            <w:tcW w:w="2789" w:type="dxa"/>
            <w:vMerge/>
            <w:tcBorders>
              <w:tl2br w:val="nil"/>
              <w:tr2bl w:val="nil"/>
            </w:tcBorders>
            <w:shd w:val="clear" w:color="000000" w:fill="FFFFFF"/>
            <w:vAlign w:val="center"/>
          </w:tcPr>
          <w:p w:rsidR="00E00F9F" w:rsidRPr="00DE1872" w:rsidRDefault="00E00F9F">
            <w:pPr>
              <w:widowControl/>
              <w:ind w:firstLineChars="0" w:firstLine="0"/>
              <w:rPr>
                <w:rFonts w:ascii="宋体" w:eastAsia="宋体" w:hAnsi="宋体" w:cs="宋体"/>
                <w:color w:val="000000" w:themeColor="text1"/>
                <w:kern w:val="0"/>
                <w:sz w:val="22"/>
              </w:rPr>
            </w:pPr>
          </w:p>
        </w:tc>
        <w:tc>
          <w:tcPr>
            <w:tcW w:w="7341" w:type="dxa"/>
            <w:vMerge/>
            <w:tcBorders>
              <w:tl2br w:val="nil"/>
              <w:tr2bl w:val="nil"/>
            </w:tcBorders>
            <w:shd w:val="clear" w:color="000000" w:fill="FFFFFF"/>
            <w:vAlign w:val="center"/>
          </w:tcPr>
          <w:p w:rsidR="00E00F9F" w:rsidRPr="00DE1872" w:rsidRDefault="00E00F9F">
            <w:pPr>
              <w:widowControl/>
              <w:ind w:firstLineChars="0" w:firstLine="0"/>
              <w:rPr>
                <w:rFonts w:ascii="宋体" w:eastAsia="宋体" w:hAnsi="宋体" w:cs="宋体"/>
                <w:color w:val="000000" w:themeColor="text1"/>
                <w:kern w:val="0"/>
                <w:sz w:val="22"/>
              </w:rPr>
            </w:pPr>
          </w:p>
        </w:tc>
      </w:tr>
      <w:tr w:rsidR="00E00F9F" w:rsidRPr="00DE1872">
        <w:trPr>
          <w:trHeight w:val="2076"/>
          <w:jc w:val="center"/>
        </w:trPr>
        <w:tc>
          <w:tcPr>
            <w:tcW w:w="1155" w:type="dxa"/>
            <w:vMerge/>
            <w:tcBorders>
              <w:tl2br w:val="nil"/>
              <w:tr2bl w:val="nil"/>
            </w:tcBorders>
            <w:shd w:val="clear" w:color="auto" w:fill="FFFFFF"/>
            <w:vAlign w:val="center"/>
          </w:tcPr>
          <w:p w:rsidR="00E00F9F" w:rsidRPr="00DE1872" w:rsidRDefault="00E00F9F">
            <w:pPr>
              <w:widowControl/>
              <w:ind w:firstLineChars="0" w:firstLine="0"/>
              <w:jc w:val="center"/>
              <w:rPr>
                <w:rFonts w:ascii="宋体" w:eastAsia="宋体" w:hAnsi="宋体" w:cs="宋体"/>
                <w:color w:val="000000" w:themeColor="text1"/>
                <w:kern w:val="0"/>
                <w:sz w:val="22"/>
              </w:rPr>
            </w:pPr>
          </w:p>
        </w:tc>
        <w:tc>
          <w:tcPr>
            <w:tcW w:w="1199" w:type="dxa"/>
            <w:vMerge w:val="restart"/>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产出成本</w:t>
            </w:r>
          </w:p>
        </w:tc>
        <w:tc>
          <w:tcPr>
            <w:tcW w:w="1411" w:type="dxa"/>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单位仲裁专业聘用人员劳务费</w:t>
            </w:r>
          </w:p>
        </w:tc>
        <w:tc>
          <w:tcPr>
            <w:tcW w:w="2789" w:type="dxa"/>
            <w:vMerge w:val="restart"/>
            <w:tcBorders>
              <w:tl2br w:val="nil"/>
              <w:tr2bl w:val="nil"/>
            </w:tcBorders>
            <w:shd w:val="clear" w:color="000000" w:fill="FFFFFF"/>
            <w:vAlign w:val="center"/>
          </w:tcPr>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完成项目计划工作目标的实际节约成本与计划成本的比率，用以反映和考核项目的成本节约程度。</w:t>
            </w:r>
          </w:p>
        </w:tc>
        <w:tc>
          <w:tcPr>
            <w:tcW w:w="7341" w:type="dxa"/>
            <w:vMerge w:val="restart"/>
            <w:tcBorders>
              <w:tl2br w:val="nil"/>
              <w:tr2bl w:val="nil"/>
            </w:tcBorders>
            <w:shd w:val="clear" w:color="000000" w:fill="FFFFFF"/>
            <w:vAlign w:val="center"/>
          </w:tcPr>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单位仲裁专业聘用人员劳务费：单位劳务派遣人员支付工资及劳务费；</w:t>
            </w:r>
          </w:p>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单位日常办公费用：我单位仲裁业务活动开支。</w:t>
            </w:r>
          </w:p>
          <w:p w:rsidR="00E00F9F" w:rsidRPr="00DE1872" w:rsidRDefault="00E00F9F">
            <w:pPr>
              <w:widowControl/>
              <w:ind w:firstLineChars="0" w:firstLine="0"/>
              <w:rPr>
                <w:rFonts w:ascii="宋体" w:eastAsia="宋体" w:hAnsi="宋体" w:cs="宋体"/>
                <w:color w:val="000000" w:themeColor="text1"/>
                <w:kern w:val="0"/>
                <w:sz w:val="22"/>
              </w:rPr>
            </w:pPr>
          </w:p>
        </w:tc>
      </w:tr>
      <w:tr w:rsidR="00E00F9F" w:rsidRPr="00DE1872">
        <w:trPr>
          <w:trHeight w:val="90"/>
          <w:jc w:val="center"/>
        </w:trPr>
        <w:tc>
          <w:tcPr>
            <w:tcW w:w="1155" w:type="dxa"/>
            <w:tcBorders>
              <w:tl2br w:val="nil"/>
              <w:tr2bl w:val="nil"/>
            </w:tcBorders>
            <w:shd w:val="clear" w:color="auto" w:fill="FFFFFF"/>
            <w:vAlign w:val="center"/>
          </w:tcPr>
          <w:p w:rsidR="00E00F9F" w:rsidRPr="00DE1872" w:rsidRDefault="00E00F9F">
            <w:pPr>
              <w:widowControl/>
              <w:ind w:firstLineChars="0" w:firstLine="0"/>
              <w:jc w:val="center"/>
              <w:rPr>
                <w:rFonts w:ascii="宋体" w:eastAsia="宋体" w:hAnsi="宋体" w:cs="宋体"/>
                <w:color w:val="000000" w:themeColor="text1"/>
                <w:kern w:val="0"/>
                <w:sz w:val="22"/>
              </w:rPr>
            </w:pPr>
          </w:p>
        </w:tc>
        <w:tc>
          <w:tcPr>
            <w:tcW w:w="1199" w:type="dxa"/>
            <w:vMerge/>
            <w:tcBorders>
              <w:tl2br w:val="nil"/>
              <w:tr2bl w:val="nil"/>
            </w:tcBorders>
            <w:shd w:val="clear" w:color="auto" w:fill="FFFFFF"/>
            <w:vAlign w:val="center"/>
          </w:tcPr>
          <w:p w:rsidR="00E00F9F" w:rsidRPr="00DE1872" w:rsidRDefault="00E00F9F">
            <w:pPr>
              <w:widowControl/>
              <w:ind w:firstLineChars="0" w:firstLine="0"/>
              <w:jc w:val="center"/>
              <w:rPr>
                <w:rFonts w:ascii="宋体" w:eastAsia="宋体" w:hAnsi="宋体" w:cs="宋体"/>
                <w:color w:val="000000" w:themeColor="text1"/>
                <w:kern w:val="0"/>
                <w:sz w:val="22"/>
              </w:rPr>
            </w:pPr>
          </w:p>
        </w:tc>
        <w:tc>
          <w:tcPr>
            <w:tcW w:w="1411" w:type="dxa"/>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单位日常运行经费</w:t>
            </w:r>
          </w:p>
        </w:tc>
        <w:tc>
          <w:tcPr>
            <w:tcW w:w="2789" w:type="dxa"/>
            <w:vMerge/>
            <w:tcBorders>
              <w:tl2br w:val="nil"/>
              <w:tr2bl w:val="nil"/>
            </w:tcBorders>
            <w:shd w:val="clear" w:color="000000" w:fill="FFFFFF"/>
            <w:vAlign w:val="center"/>
          </w:tcPr>
          <w:p w:rsidR="00E00F9F" w:rsidRPr="00DE1872" w:rsidRDefault="00E00F9F">
            <w:pPr>
              <w:widowControl/>
              <w:ind w:firstLineChars="0" w:firstLine="0"/>
              <w:rPr>
                <w:rFonts w:ascii="宋体" w:eastAsia="宋体" w:hAnsi="宋体" w:cs="宋体"/>
                <w:color w:val="000000" w:themeColor="text1"/>
                <w:kern w:val="0"/>
                <w:sz w:val="22"/>
              </w:rPr>
            </w:pPr>
          </w:p>
        </w:tc>
        <w:tc>
          <w:tcPr>
            <w:tcW w:w="7341" w:type="dxa"/>
            <w:vMerge/>
            <w:tcBorders>
              <w:tl2br w:val="nil"/>
              <w:tr2bl w:val="nil"/>
            </w:tcBorders>
            <w:shd w:val="clear" w:color="000000" w:fill="FFFFFF"/>
            <w:vAlign w:val="center"/>
          </w:tcPr>
          <w:p w:rsidR="00E00F9F" w:rsidRPr="00DE1872" w:rsidRDefault="00E00F9F">
            <w:pPr>
              <w:widowControl/>
              <w:ind w:firstLineChars="0" w:firstLine="0"/>
              <w:rPr>
                <w:rFonts w:ascii="宋体" w:eastAsia="宋体" w:hAnsi="宋体" w:cs="宋体"/>
                <w:color w:val="000000" w:themeColor="text1"/>
                <w:kern w:val="0"/>
                <w:sz w:val="22"/>
              </w:rPr>
            </w:pPr>
          </w:p>
        </w:tc>
      </w:tr>
      <w:tr w:rsidR="00E00F9F" w:rsidRPr="00DE1872">
        <w:trPr>
          <w:trHeight w:val="889"/>
          <w:jc w:val="center"/>
        </w:trPr>
        <w:tc>
          <w:tcPr>
            <w:tcW w:w="1155" w:type="dxa"/>
            <w:vMerge w:val="restart"/>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效益</w:t>
            </w:r>
          </w:p>
        </w:tc>
        <w:tc>
          <w:tcPr>
            <w:tcW w:w="1199" w:type="dxa"/>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经济效益指标</w:t>
            </w:r>
          </w:p>
        </w:tc>
        <w:tc>
          <w:tcPr>
            <w:tcW w:w="1411" w:type="dxa"/>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仲裁案件收入用。</w:t>
            </w:r>
          </w:p>
        </w:tc>
        <w:tc>
          <w:tcPr>
            <w:tcW w:w="2789" w:type="dxa"/>
            <w:vMerge w:val="restart"/>
            <w:tcBorders>
              <w:tl2br w:val="nil"/>
              <w:tr2bl w:val="nil"/>
            </w:tcBorders>
            <w:shd w:val="clear" w:color="auto" w:fill="FFFFFF"/>
            <w:vAlign w:val="center"/>
          </w:tcPr>
          <w:p w:rsidR="00E00F9F" w:rsidRPr="00DE1872" w:rsidRDefault="00C20CF0">
            <w:pPr>
              <w:widowControl/>
              <w:ind w:firstLineChars="0" w:firstLine="0"/>
              <w:jc w:val="left"/>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项目实施所产生的效益。</w:t>
            </w:r>
          </w:p>
        </w:tc>
        <w:tc>
          <w:tcPr>
            <w:tcW w:w="7341" w:type="dxa"/>
            <w:tcBorders>
              <w:tl2br w:val="nil"/>
              <w:tr2bl w:val="nil"/>
            </w:tcBorders>
            <w:shd w:val="clear" w:color="auto" w:fill="FFFFFF"/>
            <w:vAlign w:val="center"/>
          </w:tcPr>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项目实施所产生的社会效益、经济效益、生态效益、可持续影响等。可根据项目实际情况有选择地设置和细化。</w:t>
            </w:r>
          </w:p>
        </w:tc>
      </w:tr>
      <w:tr w:rsidR="00E00F9F" w:rsidRPr="00DE1872">
        <w:trPr>
          <w:trHeight w:val="1137"/>
          <w:jc w:val="center"/>
        </w:trPr>
        <w:tc>
          <w:tcPr>
            <w:tcW w:w="1155" w:type="dxa"/>
            <w:vMerge/>
            <w:tcBorders>
              <w:tl2br w:val="nil"/>
              <w:tr2bl w:val="nil"/>
            </w:tcBorders>
            <w:shd w:val="clear" w:color="auto" w:fill="FFFFFF"/>
            <w:vAlign w:val="center"/>
          </w:tcPr>
          <w:p w:rsidR="00E00F9F" w:rsidRPr="00DE1872" w:rsidRDefault="00E00F9F">
            <w:pPr>
              <w:widowControl/>
              <w:ind w:firstLineChars="0" w:firstLine="0"/>
              <w:jc w:val="center"/>
              <w:rPr>
                <w:rFonts w:ascii="宋体" w:eastAsia="宋体" w:hAnsi="宋体" w:cs="宋体"/>
                <w:color w:val="000000" w:themeColor="text1"/>
                <w:kern w:val="0"/>
                <w:sz w:val="22"/>
              </w:rPr>
            </w:pPr>
          </w:p>
        </w:tc>
        <w:tc>
          <w:tcPr>
            <w:tcW w:w="1199" w:type="dxa"/>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社会效益指标</w:t>
            </w:r>
          </w:p>
        </w:tc>
        <w:tc>
          <w:tcPr>
            <w:tcW w:w="1411" w:type="dxa"/>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广泛宣传和普及仲裁法律知识</w:t>
            </w:r>
          </w:p>
        </w:tc>
        <w:tc>
          <w:tcPr>
            <w:tcW w:w="2789" w:type="dxa"/>
            <w:vMerge/>
            <w:tcBorders>
              <w:tl2br w:val="nil"/>
              <w:tr2bl w:val="nil"/>
            </w:tcBorders>
            <w:shd w:val="clear" w:color="000000" w:fill="FFFFFF"/>
            <w:vAlign w:val="center"/>
          </w:tcPr>
          <w:p w:rsidR="00E00F9F" w:rsidRPr="00DE1872" w:rsidRDefault="00E00F9F">
            <w:pPr>
              <w:widowControl/>
              <w:ind w:firstLineChars="0" w:firstLine="0"/>
              <w:rPr>
                <w:rFonts w:ascii="宋体" w:eastAsia="宋体" w:hAnsi="宋体" w:cs="宋体"/>
                <w:color w:val="000000" w:themeColor="text1"/>
                <w:kern w:val="0"/>
                <w:sz w:val="22"/>
              </w:rPr>
            </w:pPr>
          </w:p>
        </w:tc>
        <w:tc>
          <w:tcPr>
            <w:tcW w:w="7341" w:type="dxa"/>
            <w:tcBorders>
              <w:tl2br w:val="nil"/>
              <w:tr2bl w:val="nil"/>
            </w:tcBorders>
            <w:shd w:val="clear" w:color="000000" w:fill="FFFFFF"/>
            <w:vAlign w:val="center"/>
          </w:tcPr>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社会公众或服务对象是指因该项目实施而受到影响的部门（单位）、群体或个人。一般采取社会调查的方式。</w:t>
            </w:r>
          </w:p>
        </w:tc>
      </w:tr>
      <w:tr w:rsidR="00E00F9F" w:rsidRPr="00DE1872">
        <w:trPr>
          <w:trHeight w:val="1137"/>
          <w:jc w:val="center"/>
        </w:trPr>
        <w:tc>
          <w:tcPr>
            <w:tcW w:w="1155" w:type="dxa"/>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color w:val="000000" w:themeColor="text1"/>
                <w:kern w:val="0"/>
                <w:sz w:val="22"/>
              </w:rPr>
              <w:t>满意度指标完成情况分析</w:t>
            </w:r>
          </w:p>
        </w:tc>
        <w:tc>
          <w:tcPr>
            <w:tcW w:w="1199" w:type="dxa"/>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满意度指标</w:t>
            </w:r>
          </w:p>
        </w:tc>
        <w:tc>
          <w:tcPr>
            <w:tcW w:w="1411" w:type="dxa"/>
            <w:tcBorders>
              <w:tl2br w:val="nil"/>
              <w:tr2bl w:val="nil"/>
            </w:tcBorders>
            <w:shd w:val="clear" w:color="auto" w:fill="FFFFFF"/>
            <w:vAlign w:val="center"/>
          </w:tcPr>
          <w:p w:rsidR="00E00F9F" w:rsidRPr="00DE1872" w:rsidRDefault="00C20CF0">
            <w:pPr>
              <w:widowControl/>
              <w:ind w:firstLineChars="0" w:firstLine="0"/>
              <w:jc w:val="center"/>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群众满意度</w:t>
            </w:r>
          </w:p>
        </w:tc>
        <w:tc>
          <w:tcPr>
            <w:tcW w:w="2789" w:type="dxa"/>
            <w:tcBorders>
              <w:tl2br w:val="nil"/>
              <w:tr2bl w:val="nil"/>
            </w:tcBorders>
            <w:shd w:val="clear" w:color="000000" w:fill="FFFFFF"/>
            <w:vAlign w:val="center"/>
          </w:tcPr>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社会公众或服务对象对项目实施效果的满意程度。</w:t>
            </w:r>
          </w:p>
        </w:tc>
        <w:tc>
          <w:tcPr>
            <w:tcW w:w="7341" w:type="dxa"/>
            <w:tcBorders>
              <w:tl2br w:val="nil"/>
              <w:tr2bl w:val="nil"/>
            </w:tcBorders>
            <w:shd w:val="clear" w:color="000000" w:fill="FFFFFF"/>
            <w:vAlign w:val="center"/>
          </w:tcPr>
          <w:p w:rsidR="00E00F9F" w:rsidRPr="00DE1872" w:rsidRDefault="00C20CF0">
            <w:pPr>
              <w:widowControl/>
              <w:ind w:firstLineChars="0" w:firstLine="0"/>
              <w:rPr>
                <w:rFonts w:ascii="宋体" w:eastAsia="宋体" w:hAnsi="宋体" w:cs="宋体"/>
                <w:color w:val="000000" w:themeColor="text1"/>
                <w:kern w:val="0"/>
                <w:sz w:val="22"/>
              </w:rPr>
            </w:pPr>
            <w:r w:rsidRPr="00DE1872">
              <w:rPr>
                <w:rFonts w:ascii="宋体" w:eastAsia="宋体" w:hAnsi="宋体" w:cs="宋体" w:hint="eastAsia"/>
                <w:color w:val="000000" w:themeColor="text1"/>
                <w:kern w:val="0"/>
                <w:sz w:val="22"/>
              </w:rPr>
              <w:t>社会公众或服务对象是指因该项目实施而受到影响的部门（单位）、群体或个人。一般采取社会调查的方式。</w:t>
            </w:r>
          </w:p>
        </w:tc>
      </w:tr>
    </w:tbl>
    <w:p w:rsidR="00E00F9F" w:rsidRPr="00DE1872" w:rsidRDefault="00E00F9F">
      <w:pPr>
        <w:ind w:firstLineChars="0" w:firstLine="0"/>
        <w:jc w:val="center"/>
        <w:rPr>
          <w:rFonts w:ascii="仿宋_GB2312"/>
          <w:color w:val="000000" w:themeColor="text1"/>
        </w:rPr>
      </w:pPr>
    </w:p>
    <w:p w:rsidR="00E00F9F" w:rsidRPr="00DE1872" w:rsidRDefault="00E00F9F">
      <w:pPr>
        <w:ind w:firstLineChars="0" w:firstLine="0"/>
        <w:jc w:val="center"/>
        <w:rPr>
          <w:rFonts w:ascii="仿宋_GB2312"/>
          <w:color w:val="000000" w:themeColor="text1"/>
        </w:rPr>
      </w:pPr>
    </w:p>
    <w:p w:rsidR="00E00F9F" w:rsidRPr="00DE1872" w:rsidRDefault="00E00F9F">
      <w:pPr>
        <w:ind w:firstLineChars="0" w:firstLine="0"/>
        <w:jc w:val="center"/>
        <w:rPr>
          <w:rFonts w:ascii="仿宋_GB2312"/>
          <w:color w:val="000000" w:themeColor="text1"/>
        </w:rPr>
      </w:pPr>
    </w:p>
    <w:p w:rsidR="00E00F9F" w:rsidRPr="00DE1872" w:rsidRDefault="00E00F9F">
      <w:pPr>
        <w:ind w:firstLineChars="0" w:firstLine="0"/>
        <w:jc w:val="center"/>
        <w:rPr>
          <w:rFonts w:ascii="仿宋_GB2312"/>
          <w:color w:val="000000" w:themeColor="text1"/>
        </w:rPr>
      </w:pPr>
    </w:p>
    <w:p w:rsidR="00E00F9F" w:rsidRPr="00DE1872" w:rsidRDefault="00E00F9F">
      <w:pPr>
        <w:ind w:firstLineChars="0" w:firstLine="0"/>
        <w:jc w:val="center"/>
        <w:rPr>
          <w:rFonts w:ascii="仿宋_GB2312"/>
          <w:color w:val="000000" w:themeColor="text1"/>
        </w:rPr>
      </w:pPr>
    </w:p>
    <w:p w:rsidR="00E00F9F" w:rsidRPr="00DE1872" w:rsidRDefault="00E00F9F">
      <w:pPr>
        <w:ind w:firstLineChars="0" w:firstLine="0"/>
        <w:jc w:val="center"/>
        <w:rPr>
          <w:rFonts w:ascii="仿宋_GB2312"/>
          <w:color w:val="000000" w:themeColor="text1"/>
        </w:rPr>
        <w:sectPr w:rsidR="00E00F9F" w:rsidRPr="00DE1872">
          <w:footnotePr>
            <w:numFmt w:val="decimalEnclosedCircleChinese"/>
          </w:footnotePr>
          <w:pgSz w:w="16838" w:h="11906" w:orient="landscape"/>
          <w:pgMar w:top="1800" w:right="1440" w:bottom="1800" w:left="1440" w:header="1276" w:footer="992" w:gutter="0"/>
          <w:cols w:space="425"/>
          <w:docGrid w:type="lines" w:linePitch="381"/>
        </w:sectPr>
      </w:pPr>
    </w:p>
    <w:p w:rsidR="00E00F9F" w:rsidRPr="00DE1872" w:rsidRDefault="00C20CF0">
      <w:pPr>
        <w:pStyle w:val="3"/>
        <w:ind w:firstLine="643"/>
        <w:rPr>
          <w:color w:val="000000" w:themeColor="text1"/>
        </w:rPr>
      </w:pPr>
      <w:bookmarkStart w:id="22" w:name="_Toc20848"/>
      <w:bookmarkStart w:id="23" w:name="_Hlk67586038"/>
      <w:r w:rsidRPr="00DE1872">
        <w:rPr>
          <w:color w:val="000000" w:themeColor="text1"/>
        </w:rPr>
        <w:lastRenderedPageBreak/>
        <w:t>3.</w:t>
      </w:r>
      <w:r w:rsidRPr="00DE1872">
        <w:rPr>
          <w:rFonts w:hint="eastAsia"/>
          <w:color w:val="000000" w:themeColor="text1"/>
        </w:rPr>
        <w:t>评价方法</w:t>
      </w:r>
      <w:bookmarkEnd w:id="22"/>
    </w:p>
    <w:bookmarkEnd w:id="23"/>
    <w:p w:rsidR="00E00F9F" w:rsidRPr="00DE1872" w:rsidRDefault="00C20CF0">
      <w:pPr>
        <w:spacing w:line="360" w:lineRule="auto"/>
        <w:ind w:firstLine="560"/>
        <w:rPr>
          <w:rFonts w:ascii="仿宋_GB2312"/>
          <w:color w:val="000000" w:themeColor="text1"/>
        </w:rPr>
      </w:pPr>
      <w:r w:rsidRPr="00DE1872">
        <w:rPr>
          <w:rFonts w:ascii="仿宋_GB2312" w:hint="eastAsia"/>
          <w:color w:val="000000" w:themeColor="text1"/>
        </w:rPr>
        <w:t>《关于印发&lt;项目支出绩效评价管理办法&gt;的通知》（财预〔2020〕10号）文件指出部门评价的方法主要包括成本效益分析法、比较法、因素分析法、最低成本法、公众评判法、标杆管理法等。</w:t>
      </w:r>
    </w:p>
    <w:p w:rsidR="00E00F9F" w:rsidRPr="00DE1872" w:rsidRDefault="00C20CF0">
      <w:pPr>
        <w:spacing w:line="360" w:lineRule="auto"/>
        <w:ind w:firstLine="560"/>
        <w:rPr>
          <w:rFonts w:ascii="仿宋_GB2312"/>
          <w:color w:val="000000" w:themeColor="text1"/>
        </w:rPr>
      </w:pPr>
      <w:r w:rsidRPr="00DE1872">
        <w:rPr>
          <w:rFonts w:ascii="仿宋_GB2312" w:hint="eastAsia"/>
          <w:color w:val="000000" w:themeColor="text1"/>
        </w:rPr>
        <w:t>（1）成本效益分析法。是指将投入与产出、效益进行关联性分析的方法。</w:t>
      </w:r>
    </w:p>
    <w:p w:rsidR="00E00F9F" w:rsidRPr="00DE1872" w:rsidRDefault="00C20CF0">
      <w:pPr>
        <w:spacing w:line="360" w:lineRule="auto"/>
        <w:ind w:firstLine="560"/>
        <w:rPr>
          <w:rFonts w:ascii="仿宋_GB2312"/>
          <w:color w:val="000000" w:themeColor="text1"/>
        </w:rPr>
      </w:pPr>
      <w:r w:rsidRPr="00DE1872">
        <w:rPr>
          <w:rFonts w:ascii="仿宋_GB2312" w:hint="eastAsia"/>
          <w:color w:val="000000" w:themeColor="text1"/>
        </w:rPr>
        <w:t>（2）比较法。是指将实施情况与绩效目标、历史情况、不同部门和地区同类支出情况进行比较的方法。</w:t>
      </w:r>
    </w:p>
    <w:p w:rsidR="00E00F9F" w:rsidRPr="00DE1872" w:rsidRDefault="00C20CF0">
      <w:pPr>
        <w:spacing w:line="360" w:lineRule="auto"/>
        <w:ind w:firstLine="560"/>
        <w:rPr>
          <w:rFonts w:ascii="仿宋_GB2312"/>
          <w:color w:val="000000" w:themeColor="text1"/>
        </w:rPr>
      </w:pPr>
      <w:r w:rsidRPr="00DE1872">
        <w:rPr>
          <w:rFonts w:ascii="仿宋_GB2312" w:hint="eastAsia"/>
          <w:color w:val="000000" w:themeColor="text1"/>
        </w:rPr>
        <w:t>（3）因素分析法。是指综合分析影响绩效目标实现、实施效果的内外部因素的方法。</w:t>
      </w:r>
    </w:p>
    <w:p w:rsidR="00E00F9F" w:rsidRPr="00DE1872" w:rsidRDefault="00C20CF0">
      <w:pPr>
        <w:spacing w:line="360" w:lineRule="auto"/>
        <w:ind w:firstLine="560"/>
        <w:rPr>
          <w:rFonts w:ascii="仿宋_GB2312"/>
          <w:color w:val="000000" w:themeColor="text1"/>
        </w:rPr>
      </w:pPr>
      <w:r w:rsidRPr="00DE1872">
        <w:rPr>
          <w:rFonts w:ascii="仿宋_GB2312" w:hint="eastAsia"/>
          <w:color w:val="000000" w:themeColor="text1"/>
        </w:rPr>
        <w:t>（4）最低成本法。是指在绩效目标确定的前提下，成本最小者为优的方法。</w:t>
      </w:r>
    </w:p>
    <w:p w:rsidR="00E00F9F" w:rsidRPr="00DE1872" w:rsidRDefault="00C20CF0">
      <w:pPr>
        <w:spacing w:line="360" w:lineRule="auto"/>
        <w:ind w:firstLine="560"/>
        <w:rPr>
          <w:rFonts w:ascii="仿宋_GB2312"/>
          <w:color w:val="000000" w:themeColor="text1"/>
        </w:rPr>
      </w:pPr>
      <w:r w:rsidRPr="00DE1872">
        <w:rPr>
          <w:rFonts w:ascii="仿宋_GB2312" w:hint="eastAsia"/>
          <w:color w:val="000000" w:themeColor="text1"/>
        </w:rPr>
        <w:t>（5）公众评判法。是指通过专家评估、公众问卷及抽样调查等方式进行评判的方法。</w:t>
      </w:r>
    </w:p>
    <w:p w:rsidR="00E00F9F" w:rsidRPr="00DE1872" w:rsidRDefault="00C20CF0">
      <w:pPr>
        <w:spacing w:line="360" w:lineRule="auto"/>
        <w:ind w:firstLine="560"/>
        <w:rPr>
          <w:rFonts w:ascii="仿宋_GB2312"/>
          <w:color w:val="000000" w:themeColor="text1"/>
        </w:rPr>
      </w:pPr>
      <w:r w:rsidRPr="00DE1872">
        <w:rPr>
          <w:rFonts w:ascii="仿宋_GB2312" w:hint="eastAsia"/>
          <w:color w:val="000000" w:themeColor="text1"/>
        </w:rPr>
        <w:t>（6）标杆管理法。是指以国内外同行业中较高的绩效水平为标杆进行评判的方法。</w:t>
      </w:r>
    </w:p>
    <w:p w:rsidR="00E00F9F" w:rsidRPr="00DE1872" w:rsidRDefault="00C20CF0">
      <w:pPr>
        <w:spacing w:line="360" w:lineRule="auto"/>
        <w:ind w:firstLine="560"/>
        <w:rPr>
          <w:rFonts w:ascii="仿宋_GB2312"/>
          <w:color w:val="000000" w:themeColor="text1"/>
        </w:rPr>
      </w:pPr>
      <w:r w:rsidRPr="00DE1872">
        <w:rPr>
          <w:rFonts w:ascii="仿宋_GB2312" w:hint="eastAsia"/>
          <w:color w:val="000000" w:themeColor="text1"/>
        </w:rPr>
        <w:t>（7）其他评价方法。</w:t>
      </w:r>
    </w:p>
    <w:p w:rsidR="00E00F9F" w:rsidRPr="00DE1872" w:rsidRDefault="00C20CF0">
      <w:pPr>
        <w:spacing w:line="360" w:lineRule="auto"/>
        <w:ind w:firstLine="560"/>
        <w:rPr>
          <w:rFonts w:ascii="仿宋_GB2312"/>
          <w:color w:val="000000" w:themeColor="text1"/>
        </w:rPr>
      </w:pPr>
      <w:r w:rsidRPr="00DE1872">
        <w:rPr>
          <w:rFonts w:ascii="仿宋_GB2312" w:hint="eastAsia"/>
          <w:color w:val="000000" w:themeColor="text1"/>
        </w:rPr>
        <w:t>根据本项目（仲裁业务活动运行费）的特点，本次评价主要采用比较法</w:t>
      </w:r>
      <w:r w:rsidRPr="00DE1872">
        <w:rPr>
          <w:rFonts w:ascii="仿宋_GB2312"/>
          <w:color w:val="000000" w:themeColor="text1"/>
        </w:rPr>
        <w:t>和</w:t>
      </w:r>
      <w:r w:rsidRPr="00DE1872">
        <w:rPr>
          <w:rFonts w:ascii="仿宋_GB2312" w:hint="eastAsia"/>
          <w:color w:val="000000" w:themeColor="text1"/>
        </w:rPr>
        <w:t>成本效益分析法，对项目总预算和明细预算的内容、标准、计划是否经济合理进行深入分析，以考察实际产出和效益是否达到预期。</w:t>
      </w:r>
    </w:p>
    <w:p w:rsidR="00E00F9F" w:rsidRPr="00DE1872" w:rsidRDefault="00C20CF0">
      <w:pPr>
        <w:pStyle w:val="3"/>
        <w:ind w:firstLine="643"/>
        <w:rPr>
          <w:color w:val="000000" w:themeColor="text1"/>
        </w:rPr>
      </w:pPr>
      <w:bookmarkStart w:id="24" w:name="_Toc5952"/>
      <w:r w:rsidRPr="00DE1872">
        <w:rPr>
          <w:color w:val="000000" w:themeColor="text1"/>
        </w:rPr>
        <w:lastRenderedPageBreak/>
        <w:t>4.</w:t>
      </w:r>
      <w:r w:rsidRPr="00DE1872">
        <w:rPr>
          <w:rFonts w:hint="eastAsia"/>
          <w:color w:val="000000" w:themeColor="text1"/>
        </w:rPr>
        <w:t>评价标准</w:t>
      </w:r>
      <w:bookmarkEnd w:id="24"/>
    </w:p>
    <w:p w:rsidR="00E00F9F" w:rsidRPr="00DE1872" w:rsidRDefault="00C20CF0">
      <w:pPr>
        <w:spacing w:line="360" w:lineRule="auto"/>
        <w:ind w:firstLine="560"/>
        <w:rPr>
          <w:rFonts w:ascii="仿宋_GB2312"/>
          <w:color w:val="000000" w:themeColor="text1"/>
        </w:rPr>
      </w:pPr>
      <w:r w:rsidRPr="00DE1872">
        <w:rPr>
          <w:rFonts w:ascii="仿宋_GB2312" w:hint="eastAsia"/>
          <w:color w:val="000000" w:themeColor="text1"/>
        </w:rPr>
        <w:t>绩效评价标准主要包括计划标准、行业标准、历史标准等，用于对绩效指标完成情况进行比较。</w:t>
      </w:r>
    </w:p>
    <w:p w:rsidR="00E00F9F" w:rsidRPr="00DE1872" w:rsidRDefault="00C20CF0">
      <w:pPr>
        <w:spacing w:line="360" w:lineRule="auto"/>
        <w:ind w:firstLine="560"/>
        <w:rPr>
          <w:rFonts w:ascii="仿宋_GB2312"/>
          <w:color w:val="000000" w:themeColor="text1"/>
        </w:rPr>
      </w:pPr>
      <w:r w:rsidRPr="00DE1872">
        <w:rPr>
          <w:rFonts w:ascii="仿宋_GB2312" w:hint="eastAsia"/>
          <w:color w:val="000000" w:themeColor="text1"/>
        </w:rPr>
        <w:t>（1）计划标准。指以预先制定的目标、计划、预算、定额等作为评价标准。</w:t>
      </w:r>
    </w:p>
    <w:p w:rsidR="00E00F9F" w:rsidRPr="00DE1872" w:rsidRDefault="00C20CF0">
      <w:pPr>
        <w:spacing w:line="360" w:lineRule="auto"/>
        <w:ind w:firstLine="560"/>
        <w:rPr>
          <w:rFonts w:ascii="仿宋_GB2312"/>
          <w:color w:val="000000" w:themeColor="text1"/>
        </w:rPr>
      </w:pPr>
      <w:r w:rsidRPr="00DE1872">
        <w:rPr>
          <w:rFonts w:ascii="仿宋_GB2312" w:hint="eastAsia"/>
          <w:color w:val="000000" w:themeColor="text1"/>
        </w:rPr>
        <w:t>（2）行业标准。指参照国家公布的行业指标数据制定的评价标准。</w:t>
      </w:r>
    </w:p>
    <w:p w:rsidR="00E00F9F" w:rsidRPr="00DE1872" w:rsidRDefault="00C20CF0">
      <w:pPr>
        <w:spacing w:line="360" w:lineRule="auto"/>
        <w:ind w:firstLine="560"/>
        <w:rPr>
          <w:rFonts w:ascii="仿宋_GB2312"/>
          <w:color w:val="000000" w:themeColor="text1"/>
        </w:rPr>
      </w:pPr>
      <w:r w:rsidRPr="00DE1872">
        <w:rPr>
          <w:rFonts w:ascii="仿宋_GB2312" w:hint="eastAsia"/>
          <w:color w:val="000000" w:themeColor="text1"/>
        </w:rPr>
        <w:t>（3）历史标准。指参照历史数据制定的评价标准，为体现绩效改进的原则，在可实现的条件下应当确定相对较高的评价标准。</w:t>
      </w:r>
    </w:p>
    <w:p w:rsidR="00E00F9F" w:rsidRPr="00DE1872" w:rsidRDefault="00C20CF0">
      <w:pPr>
        <w:spacing w:line="360" w:lineRule="auto"/>
        <w:ind w:firstLine="560"/>
        <w:rPr>
          <w:rFonts w:ascii="仿宋_GB2312"/>
          <w:color w:val="000000" w:themeColor="text1"/>
        </w:rPr>
      </w:pPr>
      <w:r w:rsidRPr="00DE1872">
        <w:rPr>
          <w:rFonts w:ascii="仿宋_GB2312" w:hint="eastAsia"/>
          <w:color w:val="000000" w:themeColor="text1"/>
        </w:rPr>
        <w:t>在上述评价标准的基础上，本次评价依据以下文件为重要指导和准绳：</w:t>
      </w:r>
    </w:p>
    <w:p w:rsidR="00E00F9F" w:rsidRPr="00DE1872" w:rsidRDefault="00C20CF0">
      <w:pPr>
        <w:spacing w:line="360" w:lineRule="auto"/>
        <w:ind w:firstLine="560"/>
        <w:rPr>
          <w:rFonts w:ascii="仿宋_GB2312"/>
          <w:color w:val="000000" w:themeColor="text1"/>
        </w:rPr>
      </w:pPr>
      <w:r w:rsidRPr="00DE1872">
        <w:rPr>
          <w:rFonts w:ascii="黑体" w:eastAsia="黑体" w:hAnsi="黑体" w:cs="Times New Roman" w:hint="eastAsia"/>
          <w:color w:val="000000" w:themeColor="text1"/>
          <w:szCs w:val="28"/>
        </w:rPr>
        <w:t>·</w:t>
      </w:r>
      <w:r w:rsidRPr="00DE1872">
        <w:rPr>
          <w:rFonts w:ascii="仿宋_GB2312" w:hint="eastAsia"/>
          <w:color w:val="000000" w:themeColor="text1"/>
        </w:rPr>
        <w:t>《中共中央国务院关于全面实施预算绩效管理的意见》（中发〔2018〕34号）</w:t>
      </w:r>
    </w:p>
    <w:p w:rsidR="00E00F9F" w:rsidRPr="00DE1872" w:rsidRDefault="00C20CF0">
      <w:pPr>
        <w:spacing w:line="360" w:lineRule="auto"/>
        <w:ind w:firstLine="560"/>
        <w:rPr>
          <w:rFonts w:ascii="仿宋_GB2312"/>
          <w:color w:val="000000" w:themeColor="text1"/>
        </w:rPr>
      </w:pPr>
      <w:r w:rsidRPr="00DE1872">
        <w:rPr>
          <w:rFonts w:ascii="黑体" w:eastAsia="黑体" w:hAnsi="黑体" w:cs="Times New Roman" w:hint="eastAsia"/>
          <w:color w:val="000000" w:themeColor="text1"/>
          <w:szCs w:val="28"/>
        </w:rPr>
        <w:t>·</w:t>
      </w:r>
      <w:r w:rsidRPr="00DE1872">
        <w:rPr>
          <w:rFonts w:ascii="仿宋_GB2312" w:hint="eastAsia"/>
          <w:color w:val="000000" w:themeColor="text1"/>
        </w:rPr>
        <w:t>《关于印发&lt;乌鲁木齐市本级部门预算绩效目标管理暂行办法&gt;的通知》（乌财预〔2018〕56号）</w:t>
      </w:r>
    </w:p>
    <w:p w:rsidR="00E00F9F" w:rsidRPr="00DE1872" w:rsidRDefault="00C20CF0">
      <w:pPr>
        <w:spacing w:line="360" w:lineRule="auto"/>
        <w:ind w:firstLineChars="0" w:firstLine="560"/>
        <w:rPr>
          <w:rFonts w:ascii="仿宋_GB2312"/>
          <w:color w:val="000000" w:themeColor="text1"/>
        </w:rPr>
      </w:pPr>
      <w:r w:rsidRPr="00DE1872">
        <w:rPr>
          <w:rFonts w:ascii="黑体" w:eastAsia="黑体" w:hAnsi="黑体" w:cs="Times New Roman" w:hint="eastAsia"/>
          <w:color w:val="000000" w:themeColor="text1"/>
          <w:szCs w:val="28"/>
        </w:rPr>
        <w:t>·</w:t>
      </w:r>
      <w:r w:rsidRPr="00DE1872">
        <w:rPr>
          <w:rFonts w:ascii="仿宋_GB2312" w:hint="eastAsia"/>
          <w:color w:val="000000" w:themeColor="text1"/>
        </w:rPr>
        <w:t>《关于做好2019年部门预算项目支出绩效目标管理有关事宜的通知》（乌财预〔2018〕76号）</w:t>
      </w:r>
    </w:p>
    <w:p w:rsidR="00E00F9F" w:rsidRPr="00DE1872" w:rsidRDefault="00C20CF0">
      <w:pPr>
        <w:spacing w:line="360" w:lineRule="auto"/>
        <w:ind w:firstLine="560"/>
        <w:rPr>
          <w:rFonts w:ascii="仿宋_GB2312"/>
          <w:color w:val="000000" w:themeColor="text1"/>
        </w:rPr>
      </w:pPr>
      <w:r w:rsidRPr="00DE1872">
        <w:rPr>
          <w:rFonts w:ascii="黑体" w:eastAsia="黑体" w:hAnsi="黑体" w:cs="Times New Roman" w:hint="eastAsia"/>
          <w:color w:val="000000" w:themeColor="text1"/>
          <w:szCs w:val="28"/>
        </w:rPr>
        <w:t>·</w:t>
      </w:r>
      <w:r w:rsidRPr="00DE1872">
        <w:rPr>
          <w:rFonts w:ascii="仿宋_GB2312" w:hint="eastAsia"/>
          <w:color w:val="000000" w:themeColor="text1"/>
        </w:rPr>
        <w:t>《项目支出绩效评价管理办法》（财预〔2020〕10号）</w:t>
      </w:r>
    </w:p>
    <w:p w:rsidR="00E00F9F" w:rsidRPr="00DE1872" w:rsidRDefault="00C20CF0">
      <w:pPr>
        <w:spacing w:line="360" w:lineRule="auto"/>
        <w:ind w:firstLine="560"/>
        <w:rPr>
          <w:rStyle w:val="ad"/>
          <w:color w:val="000000" w:themeColor="text1"/>
        </w:rPr>
      </w:pPr>
      <w:r w:rsidRPr="00DE1872">
        <w:rPr>
          <w:rFonts w:ascii="黑体" w:eastAsia="黑体" w:hAnsi="黑体" w:cs="Times New Roman" w:hint="eastAsia"/>
          <w:color w:val="000000" w:themeColor="text1"/>
          <w:szCs w:val="28"/>
        </w:rPr>
        <w:t>·</w:t>
      </w:r>
      <w:r w:rsidRPr="00DE1872">
        <w:rPr>
          <w:rFonts w:ascii="仿宋_GB2312" w:hAnsi="仿宋" w:hint="eastAsia"/>
          <w:color w:val="000000" w:themeColor="text1"/>
        </w:rPr>
        <w:t>《关于2023年市本级部门预算的批复》（乌财行</w:t>
      </w:r>
      <w:r w:rsidRPr="00DE1872">
        <w:rPr>
          <w:rFonts w:ascii="仿宋_GB2312" w:hint="eastAsia"/>
          <w:color w:val="000000" w:themeColor="text1"/>
        </w:rPr>
        <w:t>〔</w:t>
      </w:r>
      <w:r w:rsidRPr="00DE1872">
        <w:rPr>
          <w:rFonts w:ascii="仿宋_GB2312" w:hAnsi="仿宋" w:hint="eastAsia"/>
          <w:color w:val="000000" w:themeColor="text1"/>
        </w:rPr>
        <w:t>2023</w:t>
      </w:r>
      <w:r w:rsidRPr="00DE1872">
        <w:rPr>
          <w:rFonts w:ascii="仿宋_GB2312" w:hint="eastAsia"/>
          <w:color w:val="000000" w:themeColor="text1"/>
        </w:rPr>
        <w:t>〕</w:t>
      </w:r>
      <w:r w:rsidRPr="00DE1872">
        <w:rPr>
          <w:rFonts w:ascii="仿宋_GB2312" w:hAnsi="仿宋" w:hint="eastAsia"/>
          <w:color w:val="000000" w:themeColor="text1"/>
        </w:rPr>
        <w:t>3号）</w:t>
      </w:r>
    </w:p>
    <w:p w:rsidR="00E00F9F" w:rsidRPr="00DE1872" w:rsidRDefault="00C20CF0">
      <w:pPr>
        <w:spacing w:line="360" w:lineRule="auto"/>
        <w:ind w:firstLine="560"/>
        <w:rPr>
          <w:rFonts w:ascii="黑体" w:eastAsia="黑体" w:hAnsi="黑体" w:cs="Times New Roman"/>
          <w:color w:val="000000" w:themeColor="text1"/>
          <w:szCs w:val="28"/>
        </w:rPr>
      </w:pPr>
      <w:r w:rsidRPr="00DE1872">
        <w:rPr>
          <w:rFonts w:ascii="黑体" w:eastAsia="黑体" w:hAnsi="黑体" w:cs="Times New Roman" w:hint="eastAsia"/>
          <w:color w:val="000000" w:themeColor="text1"/>
          <w:szCs w:val="28"/>
        </w:rPr>
        <w:t>·</w:t>
      </w:r>
      <w:r w:rsidRPr="00DE1872">
        <w:rPr>
          <w:rFonts w:ascii="仿宋_GB2312" w:hAnsi="仿宋" w:hint="eastAsia"/>
          <w:color w:val="000000" w:themeColor="text1"/>
        </w:rPr>
        <w:t>《</w:t>
      </w:r>
      <w:r w:rsidRPr="00DE1872">
        <w:rPr>
          <w:rFonts w:ascii="仿宋_GB2312" w:hint="eastAsia"/>
          <w:color w:val="000000" w:themeColor="text1"/>
        </w:rPr>
        <w:t>关于完善仲裁制度提高仲裁制度提高仲裁公信力的若干意见》（中办发〔2018〕76号）</w:t>
      </w:r>
    </w:p>
    <w:p w:rsidR="00E00F9F" w:rsidRPr="00DE1872" w:rsidRDefault="00C20CF0">
      <w:pPr>
        <w:spacing w:line="360" w:lineRule="auto"/>
        <w:ind w:firstLine="560"/>
        <w:rPr>
          <w:rFonts w:ascii="仿宋_GB2312"/>
          <w:color w:val="000000" w:themeColor="text1"/>
        </w:rPr>
      </w:pPr>
      <w:r w:rsidRPr="00DE1872">
        <w:rPr>
          <w:rFonts w:ascii="黑体" w:eastAsia="黑体" w:hAnsi="黑体" w:cs="Times New Roman" w:hint="eastAsia"/>
          <w:color w:val="000000" w:themeColor="text1"/>
          <w:szCs w:val="28"/>
        </w:rPr>
        <w:t>·</w:t>
      </w:r>
      <w:r w:rsidRPr="00DE1872">
        <w:rPr>
          <w:rFonts w:ascii="仿宋_GB2312" w:hint="eastAsia"/>
          <w:color w:val="000000" w:themeColor="text1"/>
        </w:rPr>
        <w:t>《乌鲁木齐仲裁委员会秘书处财务管理制度》</w:t>
      </w:r>
      <w:r w:rsidRPr="00DE1872">
        <w:rPr>
          <w:rFonts w:ascii="仿宋_GB2312"/>
          <w:color w:val="000000" w:themeColor="text1"/>
        </w:rPr>
        <w:t xml:space="preserve"> </w:t>
      </w:r>
    </w:p>
    <w:p w:rsidR="00E00F9F" w:rsidRPr="00DE1872" w:rsidRDefault="00C20CF0">
      <w:pPr>
        <w:pStyle w:val="2"/>
        <w:ind w:firstLine="643"/>
        <w:rPr>
          <w:rFonts w:ascii="仿宋" w:eastAsia="仿宋" w:hAnsi="仿宋"/>
          <w:color w:val="000000" w:themeColor="text1"/>
          <w:lang w:bidi="en-US"/>
        </w:rPr>
      </w:pPr>
      <w:bookmarkStart w:id="25" w:name="_Toc67911607"/>
      <w:bookmarkStart w:id="26" w:name="_Toc6170"/>
      <w:r w:rsidRPr="00DE1872">
        <w:rPr>
          <w:rFonts w:ascii="仿宋" w:eastAsia="仿宋" w:hAnsi="仿宋" w:hint="eastAsia"/>
          <w:color w:val="000000" w:themeColor="text1"/>
          <w:lang w:bidi="en-US"/>
        </w:rPr>
        <w:lastRenderedPageBreak/>
        <w:t>（三）绩效评价工作过程</w:t>
      </w:r>
      <w:bookmarkEnd w:id="25"/>
      <w:bookmarkEnd w:id="26"/>
    </w:p>
    <w:p w:rsidR="00E00F9F" w:rsidRPr="00DE1872" w:rsidRDefault="00C20CF0">
      <w:pPr>
        <w:spacing w:line="360" w:lineRule="auto"/>
        <w:ind w:firstLine="560"/>
        <w:rPr>
          <w:rFonts w:ascii="仿宋_GB2312"/>
          <w:color w:val="000000" w:themeColor="text1"/>
        </w:rPr>
      </w:pPr>
      <w:r w:rsidRPr="00DE1872">
        <w:rPr>
          <w:rFonts w:ascii="仿宋_GB2312" w:hint="eastAsia"/>
          <w:color w:val="000000" w:themeColor="text1"/>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w:t>
      </w:r>
      <w:r w:rsidRPr="00DE1872">
        <w:rPr>
          <w:rStyle w:val="ae"/>
          <w:rFonts w:ascii="仿宋_GB2312"/>
          <w:color w:val="000000" w:themeColor="text1"/>
        </w:rPr>
        <w:footnoteReference w:id="1"/>
      </w:r>
      <w:r w:rsidRPr="00DE1872">
        <w:rPr>
          <w:rFonts w:ascii="仿宋_GB2312" w:hint="eastAsia"/>
          <w:color w:val="000000" w:themeColor="text1"/>
        </w:rPr>
        <w:t>、材料审核分析、现场核查评价、综合分析评价及报告撰写，评价项目实施情况，展现资金使用效益。</w:t>
      </w:r>
    </w:p>
    <w:p w:rsidR="00E00F9F" w:rsidRPr="00DE1872" w:rsidRDefault="00C20CF0">
      <w:pPr>
        <w:pStyle w:val="1"/>
        <w:ind w:firstLineChars="0" w:firstLine="0"/>
        <w:jc w:val="left"/>
        <w:rPr>
          <w:rFonts w:ascii="仿宋" w:eastAsia="仿宋" w:hAnsi="仿宋"/>
          <w:color w:val="000000" w:themeColor="text1"/>
          <w:sz w:val="36"/>
          <w:szCs w:val="36"/>
          <w:lang w:bidi="en-US"/>
        </w:rPr>
      </w:pPr>
      <w:bookmarkStart w:id="27" w:name="_Toc67911608"/>
      <w:bookmarkStart w:id="28" w:name="_Toc732"/>
      <w:r w:rsidRPr="00DE1872">
        <w:rPr>
          <w:rFonts w:ascii="仿宋" w:eastAsia="仿宋" w:hAnsi="仿宋" w:hint="eastAsia"/>
          <w:color w:val="000000" w:themeColor="text1"/>
          <w:sz w:val="36"/>
          <w:szCs w:val="36"/>
          <w:lang w:bidi="en-US"/>
        </w:rPr>
        <w:t>三、综合评价情况及评价结论</w:t>
      </w:r>
      <w:bookmarkEnd w:id="27"/>
      <w:bookmarkEnd w:id="28"/>
    </w:p>
    <w:p w:rsidR="00E00F9F" w:rsidRPr="00DE1872" w:rsidRDefault="00C20CF0">
      <w:pPr>
        <w:pStyle w:val="2"/>
        <w:ind w:firstLine="643"/>
        <w:rPr>
          <w:rFonts w:ascii="仿宋" w:eastAsia="仿宋" w:hAnsi="仿宋"/>
          <w:color w:val="000000" w:themeColor="text1"/>
          <w:lang w:bidi="en-US"/>
        </w:rPr>
      </w:pPr>
      <w:bookmarkStart w:id="29" w:name="_Toc67911609"/>
      <w:bookmarkStart w:id="30" w:name="_Toc3611"/>
      <w:r w:rsidRPr="00DE1872">
        <w:rPr>
          <w:rFonts w:ascii="仿宋" w:eastAsia="仿宋" w:hAnsi="仿宋" w:hint="eastAsia"/>
          <w:color w:val="000000" w:themeColor="text1"/>
          <w:lang w:bidi="en-US"/>
        </w:rPr>
        <w:t>（一）评价结论</w:t>
      </w:r>
      <w:bookmarkEnd w:id="29"/>
      <w:bookmarkEnd w:id="30"/>
    </w:p>
    <w:p w:rsidR="00E00F9F" w:rsidRPr="00DE1872" w:rsidRDefault="00C20CF0">
      <w:pPr>
        <w:spacing w:line="360" w:lineRule="auto"/>
        <w:ind w:firstLine="560"/>
        <w:rPr>
          <w:rFonts w:ascii="仿宋_GB2312"/>
          <w:color w:val="000000" w:themeColor="text1"/>
          <w:szCs w:val="28"/>
        </w:rPr>
      </w:pPr>
      <w:r w:rsidRPr="00DE1872">
        <w:rPr>
          <w:rFonts w:ascii="仿宋_GB2312" w:hint="eastAsia"/>
          <w:color w:val="000000" w:themeColor="text1"/>
          <w:szCs w:val="28"/>
        </w:rPr>
        <w:t>结合项目特点，制定符合项目实际的绩效评价指标体系及评分标准，通过数据采集、问卷调查及访谈等形式，对2</w:t>
      </w:r>
      <w:r w:rsidRPr="00DE1872">
        <w:rPr>
          <w:rFonts w:ascii="仿宋_GB2312"/>
          <w:color w:val="000000" w:themeColor="text1"/>
          <w:szCs w:val="28"/>
        </w:rPr>
        <w:t>023</w:t>
      </w:r>
      <w:r w:rsidRPr="00DE1872">
        <w:rPr>
          <w:rFonts w:ascii="仿宋_GB2312" w:hint="eastAsia"/>
          <w:color w:val="000000" w:themeColor="text1"/>
          <w:szCs w:val="28"/>
        </w:rPr>
        <w:t>年</w:t>
      </w:r>
      <w:r w:rsidRPr="00DE1872">
        <w:rPr>
          <w:rFonts w:ascii="仿宋_GB2312" w:hint="eastAsia"/>
          <w:color w:val="000000" w:themeColor="text1"/>
        </w:rPr>
        <w:t>仲裁业务活动运行费</w:t>
      </w:r>
      <w:r w:rsidRPr="00DE1872">
        <w:rPr>
          <w:rFonts w:ascii="仿宋_GB2312" w:hint="eastAsia"/>
          <w:color w:val="000000" w:themeColor="text1"/>
          <w:szCs w:val="28"/>
        </w:rPr>
        <w:t>进行客观评价，最终评分结果为：总分为97.9</w:t>
      </w:r>
      <w:r w:rsidR="005005CA" w:rsidRPr="00DE1872">
        <w:rPr>
          <w:rFonts w:ascii="仿宋_GB2312"/>
          <w:color w:val="000000" w:themeColor="text1"/>
          <w:szCs w:val="28"/>
        </w:rPr>
        <w:t>7</w:t>
      </w:r>
      <w:r w:rsidRPr="00DE1872">
        <w:rPr>
          <w:rFonts w:ascii="仿宋_GB2312" w:hint="eastAsia"/>
          <w:color w:val="000000" w:themeColor="text1"/>
          <w:szCs w:val="28"/>
        </w:rPr>
        <w:t>分，绩效评级为“优”</w:t>
      </w:r>
      <w:r w:rsidRPr="00DE1872">
        <w:rPr>
          <w:rStyle w:val="ae"/>
          <w:rFonts w:ascii="仿宋_GB2312"/>
          <w:color w:val="000000" w:themeColor="text1"/>
          <w:szCs w:val="28"/>
        </w:rPr>
        <w:footnoteReference w:id="2"/>
      </w:r>
      <w:r w:rsidRPr="00DE1872">
        <w:rPr>
          <w:rFonts w:ascii="仿宋_GB2312" w:hint="eastAsia"/>
          <w:color w:val="000000" w:themeColor="text1"/>
          <w:szCs w:val="28"/>
        </w:rPr>
        <w:t>。</w:t>
      </w:r>
    </w:p>
    <w:p w:rsidR="00E00F9F" w:rsidRPr="00DE1872" w:rsidRDefault="00C20CF0">
      <w:pPr>
        <w:spacing w:line="360" w:lineRule="auto"/>
        <w:ind w:firstLine="560"/>
        <w:rPr>
          <w:rFonts w:ascii="仿宋_GB2312"/>
          <w:color w:val="000000" w:themeColor="text1"/>
          <w:szCs w:val="28"/>
        </w:rPr>
      </w:pPr>
      <w:r w:rsidRPr="00DE1872">
        <w:rPr>
          <w:rFonts w:ascii="仿宋_GB2312" w:hint="eastAsia"/>
          <w:color w:val="000000" w:themeColor="text1"/>
        </w:rPr>
        <w:t>仲裁业务活动运行费</w:t>
      </w:r>
      <w:r w:rsidRPr="00DE1872">
        <w:rPr>
          <w:rFonts w:ascii="仿宋_GB2312" w:hint="eastAsia"/>
          <w:color w:val="000000" w:themeColor="text1"/>
          <w:szCs w:val="28"/>
        </w:rPr>
        <w:t>项目各部分权重和绩效分值如附表所示：</w:t>
      </w:r>
    </w:p>
    <w:p w:rsidR="00E00F9F" w:rsidRPr="00DE1872" w:rsidRDefault="00C20CF0">
      <w:pPr>
        <w:spacing w:line="360" w:lineRule="auto"/>
        <w:ind w:firstLineChars="0" w:firstLine="0"/>
        <w:jc w:val="center"/>
        <w:rPr>
          <w:rFonts w:ascii="仿宋_GB2312"/>
          <w:b/>
          <w:bCs/>
          <w:color w:val="000000" w:themeColor="text1"/>
          <w:szCs w:val="28"/>
        </w:rPr>
      </w:pPr>
      <w:r w:rsidRPr="00DE1872">
        <w:rPr>
          <w:rFonts w:ascii="仿宋_GB2312"/>
          <w:b/>
          <w:bCs/>
          <w:color w:val="000000" w:themeColor="text1"/>
          <w:szCs w:val="28"/>
        </w:rPr>
        <w:t xml:space="preserve">  </w:t>
      </w:r>
    </w:p>
    <w:p w:rsidR="00E00F9F" w:rsidRPr="00DE1872" w:rsidRDefault="00E00F9F">
      <w:pPr>
        <w:spacing w:line="360" w:lineRule="auto"/>
        <w:ind w:firstLineChars="0" w:firstLine="0"/>
        <w:jc w:val="center"/>
        <w:rPr>
          <w:rFonts w:ascii="仿宋_GB2312"/>
          <w:b/>
          <w:bCs/>
          <w:color w:val="000000" w:themeColor="text1"/>
          <w:szCs w:val="28"/>
        </w:rPr>
      </w:pPr>
    </w:p>
    <w:p w:rsidR="00E00F9F" w:rsidRPr="00DE1872" w:rsidRDefault="00E00F9F">
      <w:pPr>
        <w:spacing w:line="360" w:lineRule="auto"/>
        <w:ind w:firstLineChars="0" w:firstLine="0"/>
        <w:jc w:val="center"/>
        <w:rPr>
          <w:rFonts w:ascii="仿宋_GB2312"/>
          <w:b/>
          <w:bCs/>
          <w:color w:val="000000" w:themeColor="text1"/>
          <w:szCs w:val="28"/>
        </w:rPr>
      </w:pPr>
    </w:p>
    <w:p w:rsidR="00E00F9F" w:rsidRPr="00DE1872" w:rsidRDefault="00C20CF0">
      <w:pPr>
        <w:spacing w:line="360" w:lineRule="auto"/>
        <w:ind w:firstLineChars="0" w:firstLine="0"/>
        <w:jc w:val="center"/>
        <w:rPr>
          <w:rFonts w:ascii="仿宋_GB2312"/>
          <w:b/>
          <w:bCs/>
          <w:color w:val="000000" w:themeColor="text1"/>
          <w:szCs w:val="28"/>
        </w:rPr>
      </w:pPr>
      <w:r w:rsidRPr="00DE1872">
        <w:rPr>
          <w:rFonts w:ascii="仿宋_GB2312" w:hint="eastAsia"/>
          <w:b/>
          <w:bCs/>
          <w:color w:val="000000" w:themeColor="text1"/>
          <w:szCs w:val="28"/>
        </w:rPr>
        <w:lastRenderedPageBreak/>
        <w:t>项目各部分权重和绩效分值</w:t>
      </w:r>
    </w:p>
    <w:tbl>
      <w:tblPr>
        <w:tblW w:w="90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50"/>
        <w:gridCol w:w="1984"/>
        <w:gridCol w:w="2693"/>
        <w:gridCol w:w="898"/>
        <w:gridCol w:w="898"/>
        <w:gridCol w:w="1039"/>
      </w:tblGrid>
      <w:tr w:rsidR="00E00F9F" w:rsidRPr="00DE1872">
        <w:trPr>
          <w:trHeight w:val="442"/>
          <w:tblHeader/>
          <w:jc w:val="center"/>
        </w:trPr>
        <w:tc>
          <w:tcPr>
            <w:tcW w:w="1550" w:type="dxa"/>
            <w:tcBorders>
              <w:tl2br w:val="nil"/>
              <w:tr2bl w:val="nil"/>
            </w:tcBorders>
            <w:shd w:val="clear" w:color="auto" w:fill="D0CECE" w:themeFill="background2" w:themeFillShade="E6"/>
            <w:vAlign w:val="center"/>
          </w:tcPr>
          <w:p w:rsidR="00E00F9F" w:rsidRPr="00DE1872" w:rsidRDefault="00C20CF0">
            <w:pPr>
              <w:widowControl/>
              <w:ind w:firstLineChars="0" w:firstLine="0"/>
              <w:jc w:val="center"/>
              <w:rPr>
                <w:rFonts w:ascii="仿宋_GB2312" w:hAnsi="宋体" w:cs="宋体"/>
                <w:b/>
                <w:bCs/>
                <w:color w:val="000000" w:themeColor="text1"/>
                <w:kern w:val="0"/>
                <w:sz w:val="24"/>
                <w:szCs w:val="24"/>
              </w:rPr>
            </w:pPr>
            <w:r w:rsidRPr="00DE1872">
              <w:rPr>
                <w:rFonts w:ascii="仿宋_GB2312" w:hAnsi="宋体" w:cs="宋体" w:hint="eastAsia"/>
                <w:b/>
                <w:bCs/>
                <w:color w:val="000000" w:themeColor="text1"/>
                <w:kern w:val="0"/>
                <w:sz w:val="24"/>
                <w:szCs w:val="24"/>
              </w:rPr>
              <w:t>一级指标</w:t>
            </w:r>
          </w:p>
        </w:tc>
        <w:tc>
          <w:tcPr>
            <w:tcW w:w="1984" w:type="dxa"/>
            <w:tcBorders>
              <w:tl2br w:val="nil"/>
              <w:tr2bl w:val="nil"/>
            </w:tcBorders>
            <w:shd w:val="clear" w:color="auto" w:fill="D0CECE" w:themeFill="background2" w:themeFillShade="E6"/>
            <w:vAlign w:val="center"/>
          </w:tcPr>
          <w:p w:rsidR="00E00F9F" w:rsidRPr="00DE1872" w:rsidRDefault="00C20CF0">
            <w:pPr>
              <w:widowControl/>
              <w:ind w:firstLineChars="0" w:firstLine="0"/>
              <w:jc w:val="center"/>
              <w:rPr>
                <w:rFonts w:ascii="仿宋_GB2312" w:hAnsi="宋体" w:cs="宋体"/>
                <w:b/>
                <w:bCs/>
                <w:color w:val="000000" w:themeColor="text1"/>
                <w:kern w:val="0"/>
                <w:sz w:val="24"/>
                <w:szCs w:val="24"/>
              </w:rPr>
            </w:pPr>
            <w:r w:rsidRPr="00DE1872">
              <w:rPr>
                <w:rFonts w:ascii="仿宋_GB2312" w:hAnsi="宋体" w:cs="宋体" w:hint="eastAsia"/>
                <w:b/>
                <w:bCs/>
                <w:color w:val="000000" w:themeColor="text1"/>
                <w:kern w:val="0"/>
                <w:sz w:val="24"/>
                <w:szCs w:val="24"/>
              </w:rPr>
              <w:t>二级指标</w:t>
            </w:r>
          </w:p>
        </w:tc>
        <w:tc>
          <w:tcPr>
            <w:tcW w:w="2693" w:type="dxa"/>
            <w:tcBorders>
              <w:tl2br w:val="nil"/>
              <w:tr2bl w:val="nil"/>
            </w:tcBorders>
            <w:shd w:val="clear" w:color="auto" w:fill="D0CECE" w:themeFill="background2" w:themeFillShade="E6"/>
            <w:vAlign w:val="center"/>
          </w:tcPr>
          <w:p w:rsidR="00E00F9F" w:rsidRPr="00DE1872" w:rsidRDefault="00C20CF0">
            <w:pPr>
              <w:widowControl/>
              <w:ind w:firstLineChars="0" w:firstLine="0"/>
              <w:jc w:val="center"/>
              <w:rPr>
                <w:rFonts w:ascii="仿宋_GB2312" w:hAnsi="宋体" w:cs="宋体"/>
                <w:b/>
                <w:bCs/>
                <w:color w:val="000000" w:themeColor="text1"/>
                <w:kern w:val="0"/>
                <w:sz w:val="24"/>
                <w:szCs w:val="24"/>
              </w:rPr>
            </w:pPr>
            <w:r w:rsidRPr="00DE1872">
              <w:rPr>
                <w:rFonts w:ascii="仿宋_GB2312" w:hAnsi="宋体" w:cs="宋体" w:hint="eastAsia"/>
                <w:b/>
                <w:bCs/>
                <w:color w:val="000000" w:themeColor="text1"/>
                <w:kern w:val="0"/>
                <w:sz w:val="24"/>
                <w:szCs w:val="24"/>
              </w:rPr>
              <w:t>三级指标</w:t>
            </w:r>
          </w:p>
        </w:tc>
        <w:tc>
          <w:tcPr>
            <w:tcW w:w="898" w:type="dxa"/>
            <w:tcBorders>
              <w:tl2br w:val="nil"/>
              <w:tr2bl w:val="nil"/>
            </w:tcBorders>
            <w:shd w:val="clear" w:color="auto" w:fill="D0CECE" w:themeFill="background2" w:themeFillShade="E6"/>
            <w:vAlign w:val="center"/>
          </w:tcPr>
          <w:p w:rsidR="00E00F9F" w:rsidRPr="00DE1872" w:rsidRDefault="00C20CF0">
            <w:pPr>
              <w:widowControl/>
              <w:ind w:firstLineChars="0" w:firstLine="0"/>
              <w:jc w:val="center"/>
              <w:rPr>
                <w:rFonts w:ascii="仿宋_GB2312" w:hAnsi="宋体" w:cs="宋体"/>
                <w:b/>
                <w:bCs/>
                <w:color w:val="000000" w:themeColor="text1"/>
                <w:kern w:val="0"/>
                <w:sz w:val="24"/>
                <w:szCs w:val="24"/>
              </w:rPr>
            </w:pPr>
            <w:r w:rsidRPr="00DE1872">
              <w:rPr>
                <w:rFonts w:ascii="仿宋_GB2312" w:hAnsi="宋体" w:cs="宋体" w:hint="eastAsia"/>
                <w:b/>
                <w:bCs/>
                <w:color w:val="000000" w:themeColor="text1"/>
                <w:kern w:val="0"/>
                <w:sz w:val="24"/>
                <w:szCs w:val="24"/>
              </w:rPr>
              <w:t>分值</w:t>
            </w:r>
          </w:p>
        </w:tc>
        <w:tc>
          <w:tcPr>
            <w:tcW w:w="898" w:type="dxa"/>
            <w:tcBorders>
              <w:tl2br w:val="nil"/>
              <w:tr2bl w:val="nil"/>
            </w:tcBorders>
            <w:shd w:val="clear" w:color="auto" w:fill="D0CECE" w:themeFill="background2" w:themeFillShade="E6"/>
            <w:vAlign w:val="center"/>
          </w:tcPr>
          <w:p w:rsidR="00E00F9F" w:rsidRPr="00DE1872" w:rsidRDefault="00C20CF0">
            <w:pPr>
              <w:widowControl/>
              <w:ind w:firstLineChars="0" w:firstLine="0"/>
              <w:jc w:val="center"/>
              <w:rPr>
                <w:rFonts w:ascii="仿宋_GB2312" w:hAnsi="宋体" w:cs="宋体"/>
                <w:b/>
                <w:bCs/>
                <w:color w:val="000000" w:themeColor="text1"/>
                <w:kern w:val="0"/>
                <w:sz w:val="24"/>
                <w:szCs w:val="24"/>
              </w:rPr>
            </w:pPr>
            <w:r w:rsidRPr="00DE1872">
              <w:rPr>
                <w:rFonts w:ascii="仿宋_GB2312" w:hAnsi="宋体" w:cs="宋体" w:hint="eastAsia"/>
                <w:b/>
                <w:bCs/>
                <w:color w:val="000000" w:themeColor="text1"/>
                <w:kern w:val="0"/>
                <w:sz w:val="24"/>
                <w:szCs w:val="24"/>
              </w:rPr>
              <w:t>得分</w:t>
            </w:r>
          </w:p>
        </w:tc>
        <w:tc>
          <w:tcPr>
            <w:tcW w:w="1039" w:type="dxa"/>
            <w:tcBorders>
              <w:tl2br w:val="nil"/>
              <w:tr2bl w:val="nil"/>
            </w:tcBorders>
            <w:shd w:val="clear" w:color="auto" w:fill="D0CECE" w:themeFill="background2" w:themeFillShade="E6"/>
            <w:vAlign w:val="center"/>
          </w:tcPr>
          <w:p w:rsidR="00E00F9F" w:rsidRPr="00DE1872" w:rsidRDefault="00C20CF0">
            <w:pPr>
              <w:widowControl/>
              <w:ind w:firstLineChars="0" w:firstLine="0"/>
              <w:jc w:val="center"/>
              <w:rPr>
                <w:rFonts w:ascii="仿宋_GB2312" w:hAnsi="Gungsuh" w:cs="宋体"/>
                <w:b/>
                <w:bCs/>
                <w:color w:val="000000" w:themeColor="text1"/>
                <w:kern w:val="0"/>
                <w:sz w:val="24"/>
                <w:szCs w:val="24"/>
              </w:rPr>
            </w:pPr>
            <w:r w:rsidRPr="00DE1872">
              <w:rPr>
                <w:rFonts w:ascii="仿宋_GB2312" w:hAnsi="Gungsuh" w:cs="宋体" w:hint="eastAsia"/>
                <w:b/>
                <w:bCs/>
                <w:color w:val="000000" w:themeColor="text1"/>
                <w:kern w:val="0"/>
                <w:sz w:val="24"/>
                <w:szCs w:val="24"/>
              </w:rPr>
              <w:t>得分率</w:t>
            </w:r>
          </w:p>
        </w:tc>
      </w:tr>
      <w:tr w:rsidR="00E00F9F" w:rsidRPr="00DE1872">
        <w:trPr>
          <w:trHeight w:val="442"/>
          <w:jc w:val="center"/>
        </w:trPr>
        <w:tc>
          <w:tcPr>
            <w:tcW w:w="1550" w:type="dxa"/>
            <w:vMerge w:val="restart"/>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决策</w:t>
            </w:r>
          </w:p>
        </w:tc>
        <w:tc>
          <w:tcPr>
            <w:tcW w:w="1984" w:type="dxa"/>
            <w:vMerge w:val="restart"/>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项目立项</w:t>
            </w:r>
          </w:p>
        </w:tc>
        <w:tc>
          <w:tcPr>
            <w:tcW w:w="2693"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立项依据充分性</w:t>
            </w:r>
          </w:p>
        </w:tc>
        <w:tc>
          <w:tcPr>
            <w:tcW w:w="898"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4</w:t>
            </w:r>
          </w:p>
        </w:tc>
        <w:tc>
          <w:tcPr>
            <w:tcW w:w="898"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4</w:t>
            </w:r>
          </w:p>
        </w:tc>
        <w:tc>
          <w:tcPr>
            <w:tcW w:w="1039"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100%</w:t>
            </w:r>
          </w:p>
        </w:tc>
      </w:tr>
      <w:tr w:rsidR="00E00F9F" w:rsidRPr="00DE1872">
        <w:trPr>
          <w:trHeight w:val="442"/>
          <w:jc w:val="center"/>
        </w:trPr>
        <w:tc>
          <w:tcPr>
            <w:tcW w:w="1550" w:type="dxa"/>
            <w:vMerge/>
            <w:tcBorders>
              <w:tl2br w:val="nil"/>
              <w:tr2bl w:val="nil"/>
            </w:tcBorders>
            <w:shd w:val="clear" w:color="auto" w:fill="FFFFFF"/>
            <w:vAlign w:val="center"/>
          </w:tcPr>
          <w:p w:rsidR="00E00F9F" w:rsidRPr="00DE1872" w:rsidRDefault="00E00F9F">
            <w:pPr>
              <w:ind w:firstLine="480"/>
              <w:jc w:val="center"/>
              <w:rPr>
                <w:rFonts w:ascii="仿宋_GB2312" w:hAnsi="宋体" w:cs="宋体"/>
                <w:color w:val="000000" w:themeColor="text1"/>
                <w:kern w:val="0"/>
                <w:sz w:val="24"/>
                <w:szCs w:val="24"/>
              </w:rPr>
            </w:pPr>
          </w:p>
        </w:tc>
        <w:tc>
          <w:tcPr>
            <w:tcW w:w="1984" w:type="dxa"/>
            <w:vMerge/>
            <w:tcBorders>
              <w:tl2br w:val="nil"/>
              <w:tr2bl w:val="nil"/>
            </w:tcBorders>
            <w:shd w:val="clear" w:color="auto" w:fill="FFFFFF"/>
            <w:vAlign w:val="center"/>
          </w:tcPr>
          <w:p w:rsidR="00E00F9F" w:rsidRPr="00DE1872" w:rsidRDefault="00E00F9F">
            <w:pPr>
              <w:widowControl/>
              <w:ind w:firstLineChars="0" w:firstLine="0"/>
              <w:jc w:val="center"/>
              <w:rPr>
                <w:rFonts w:ascii="仿宋_GB2312" w:hAnsi="宋体" w:cs="宋体"/>
                <w:color w:val="000000" w:themeColor="text1"/>
                <w:kern w:val="0"/>
                <w:sz w:val="24"/>
                <w:szCs w:val="24"/>
              </w:rPr>
            </w:pPr>
          </w:p>
        </w:tc>
        <w:tc>
          <w:tcPr>
            <w:tcW w:w="2693"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立项程序规范性</w:t>
            </w:r>
          </w:p>
        </w:tc>
        <w:tc>
          <w:tcPr>
            <w:tcW w:w="898"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4</w:t>
            </w:r>
          </w:p>
        </w:tc>
        <w:tc>
          <w:tcPr>
            <w:tcW w:w="898"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4</w:t>
            </w:r>
          </w:p>
        </w:tc>
        <w:tc>
          <w:tcPr>
            <w:tcW w:w="1039"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100%</w:t>
            </w:r>
          </w:p>
        </w:tc>
      </w:tr>
      <w:tr w:rsidR="00E00F9F" w:rsidRPr="00DE1872">
        <w:trPr>
          <w:trHeight w:val="442"/>
          <w:jc w:val="center"/>
        </w:trPr>
        <w:tc>
          <w:tcPr>
            <w:tcW w:w="1550" w:type="dxa"/>
            <w:vMerge/>
            <w:tcBorders>
              <w:tl2br w:val="nil"/>
              <w:tr2bl w:val="nil"/>
            </w:tcBorders>
            <w:shd w:val="clear" w:color="auto" w:fill="FFFFFF"/>
            <w:vAlign w:val="center"/>
          </w:tcPr>
          <w:p w:rsidR="00E00F9F" w:rsidRPr="00DE1872" w:rsidRDefault="00E00F9F">
            <w:pPr>
              <w:ind w:firstLine="480"/>
              <w:jc w:val="center"/>
              <w:rPr>
                <w:rFonts w:ascii="仿宋_GB2312" w:hAnsi="宋体" w:cs="宋体"/>
                <w:color w:val="000000" w:themeColor="text1"/>
                <w:kern w:val="0"/>
                <w:sz w:val="24"/>
                <w:szCs w:val="24"/>
              </w:rPr>
            </w:pPr>
          </w:p>
        </w:tc>
        <w:tc>
          <w:tcPr>
            <w:tcW w:w="1984" w:type="dxa"/>
            <w:vMerge w:val="restart"/>
            <w:tcBorders>
              <w:tl2br w:val="nil"/>
              <w:tr2bl w:val="nil"/>
            </w:tcBorders>
            <w:shd w:val="clear" w:color="auto" w:fill="FFFFFF"/>
            <w:vAlign w:val="center"/>
          </w:tcPr>
          <w:p w:rsidR="00E00F9F" w:rsidRPr="00DE1872" w:rsidRDefault="00C20CF0">
            <w:pPr>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绩效目标</w:t>
            </w:r>
          </w:p>
        </w:tc>
        <w:tc>
          <w:tcPr>
            <w:tcW w:w="2693"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绩效目标合理性</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3</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3</w:t>
            </w:r>
          </w:p>
        </w:tc>
        <w:tc>
          <w:tcPr>
            <w:tcW w:w="1039"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100%</w:t>
            </w:r>
          </w:p>
        </w:tc>
      </w:tr>
      <w:tr w:rsidR="00E00F9F" w:rsidRPr="00DE1872">
        <w:trPr>
          <w:trHeight w:val="442"/>
          <w:jc w:val="center"/>
        </w:trPr>
        <w:tc>
          <w:tcPr>
            <w:tcW w:w="1550" w:type="dxa"/>
            <w:vMerge/>
            <w:tcBorders>
              <w:tl2br w:val="nil"/>
              <w:tr2bl w:val="nil"/>
            </w:tcBorders>
            <w:shd w:val="clear" w:color="auto" w:fill="FFFFFF"/>
            <w:vAlign w:val="center"/>
          </w:tcPr>
          <w:p w:rsidR="00E00F9F" w:rsidRPr="00DE1872" w:rsidRDefault="00E00F9F">
            <w:pPr>
              <w:widowControl/>
              <w:ind w:firstLineChars="0" w:firstLine="0"/>
              <w:jc w:val="center"/>
              <w:rPr>
                <w:rFonts w:ascii="仿宋_GB2312" w:hAnsi="宋体" w:cs="宋体"/>
                <w:color w:val="000000" w:themeColor="text1"/>
                <w:kern w:val="0"/>
                <w:sz w:val="24"/>
                <w:szCs w:val="24"/>
              </w:rPr>
            </w:pPr>
          </w:p>
        </w:tc>
        <w:tc>
          <w:tcPr>
            <w:tcW w:w="1984" w:type="dxa"/>
            <w:vMerge/>
            <w:tcBorders>
              <w:tl2br w:val="nil"/>
              <w:tr2bl w:val="nil"/>
            </w:tcBorders>
            <w:shd w:val="clear" w:color="auto" w:fill="FFFFFF"/>
            <w:vAlign w:val="center"/>
          </w:tcPr>
          <w:p w:rsidR="00E00F9F" w:rsidRPr="00DE1872" w:rsidRDefault="00E00F9F">
            <w:pPr>
              <w:widowControl/>
              <w:ind w:firstLineChars="0" w:firstLine="0"/>
              <w:jc w:val="center"/>
              <w:rPr>
                <w:rFonts w:ascii="仿宋_GB2312" w:hAnsi="宋体" w:cs="宋体"/>
                <w:color w:val="000000" w:themeColor="text1"/>
                <w:kern w:val="0"/>
                <w:sz w:val="24"/>
                <w:szCs w:val="24"/>
              </w:rPr>
            </w:pPr>
          </w:p>
        </w:tc>
        <w:tc>
          <w:tcPr>
            <w:tcW w:w="2693"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绩效指标明确性</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3</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3</w:t>
            </w:r>
          </w:p>
        </w:tc>
        <w:tc>
          <w:tcPr>
            <w:tcW w:w="1039"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100%</w:t>
            </w:r>
          </w:p>
        </w:tc>
      </w:tr>
      <w:tr w:rsidR="00E00F9F" w:rsidRPr="00DE1872">
        <w:trPr>
          <w:trHeight w:val="442"/>
          <w:jc w:val="center"/>
        </w:trPr>
        <w:tc>
          <w:tcPr>
            <w:tcW w:w="1550" w:type="dxa"/>
            <w:vMerge/>
            <w:tcBorders>
              <w:tl2br w:val="nil"/>
              <w:tr2bl w:val="nil"/>
            </w:tcBorders>
            <w:shd w:val="clear" w:color="auto" w:fill="FFFFFF"/>
            <w:vAlign w:val="center"/>
          </w:tcPr>
          <w:p w:rsidR="00E00F9F" w:rsidRPr="00DE1872" w:rsidRDefault="00E00F9F">
            <w:pPr>
              <w:ind w:firstLineChars="0" w:firstLine="0"/>
              <w:jc w:val="center"/>
              <w:rPr>
                <w:rFonts w:ascii="仿宋_GB2312" w:hAnsi="宋体" w:cs="宋体"/>
                <w:color w:val="000000" w:themeColor="text1"/>
                <w:kern w:val="0"/>
                <w:sz w:val="24"/>
                <w:szCs w:val="24"/>
              </w:rPr>
            </w:pPr>
          </w:p>
        </w:tc>
        <w:tc>
          <w:tcPr>
            <w:tcW w:w="1984" w:type="dxa"/>
            <w:vMerge w:val="restart"/>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资金投入</w:t>
            </w:r>
          </w:p>
        </w:tc>
        <w:tc>
          <w:tcPr>
            <w:tcW w:w="2693"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预算编制科学性</w:t>
            </w:r>
          </w:p>
        </w:tc>
        <w:tc>
          <w:tcPr>
            <w:tcW w:w="898"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3</w:t>
            </w:r>
          </w:p>
        </w:tc>
        <w:tc>
          <w:tcPr>
            <w:tcW w:w="898"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3</w:t>
            </w:r>
          </w:p>
        </w:tc>
        <w:tc>
          <w:tcPr>
            <w:tcW w:w="1039"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100%</w:t>
            </w:r>
          </w:p>
        </w:tc>
      </w:tr>
      <w:tr w:rsidR="00E00F9F" w:rsidRPr="00DE1872">
        <w:trPr>
          <w:trHeight w:val="442"/>
          <w:jc w:val="center"/>
        </w:trPr>
        <w:tc>
          <w:tcPr>
            <w:tcW w:w="1550" w:type="dxa"/>
            <w:vMerge/>
            <w:tcBorders>
              <w:tl2br w:val="nil"/>
              <w:tr2bl w:val="nil"/>
            </w:tcBorders>
            <w:shd w:val="clear" w:color="auto" w:fill="FFFFFF"/>
            <w:vAlign w:val="center"/>
          </w:tcPr>
          <w:p w:rsidR="00E00F9F" w:rsidRPr="00DE1872" w:rsidRDefault="00E00F9F">
            <w:pPr>
              <w:widowControl/>
              <w:ind w:firstLineChars="0" w:firstLine="0"/>
              <w:jc w:val="center"/>
              <w:rPr>
                <w:rFonts w:ascii="仿宋_GB2312" w:hAnsi="宋体" w:cs="宋体"/>
                <w:color w:val="000000" w:themeColor="text1"/>
                <w:kern w:val="0"/>
                <w:sz w:val="24"/>
                <w:szCs w:val="24"/>
              </w:rPr>
            </w:pPr>
          </w:p>
        </w:tc>
        <w:tc>
          <w:tcPr>
            <w:tcW w:w="1984" w:type="dxa"/>
            <w:vMerge/>
            <w:tcBorders>
              <w:tl2br w:val="nil"/>
              <w:tr2bl w:val="nil"/>
            </w:tcBorders>
            <w:shd w:val="clear" w:color="auto" w:fill="FFFFFF"/>
            <w:vAlign w:val="center"/>
          </w:tcPr>
          <w:p w:rsidR="00E00F9F" w:rsidRPr="00DE1872" w:rsidRDefault="00E00F9F">
            <w:pPr>
              <w:widowControl/>
              <w:ind w:firstLineChars="0" w:firstLine="0"/>
              <w:jc w:val="center"/>
              <w:rPr>
                <w:rFonts w:ascii="仿宋_GB2312" w:hAnsi="宋体" w:cs="宋体"/>
                <w:color w:val="000000" w:themeColor="text1"/>
                <w:kern w:val="0"/>
                <w:sz w:val="24"/>
                <w:szCs w:val="24"/>
              </w:rPr>
            </w:pPr>
          </w:p>
        </w:tc>
        <w:tc>
          <w:tcPr>
            <w:tcW w:w="2693"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资金分配合理性</w:t>
            </w:r>
          </w:p>
        </w:tc>
        <w:tc>
          <w:tcPr>
            <w:tcW w:w="898"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3</w:t>
            </w:r>
          </w:p>
        </w:tc>
        <w:tc>
          <w:tcPr>
            <w:tcW w:w="898"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3</w:t>
            </w:r>
          </w:p>
        </w:tc>
        <w:tc>
          <w:tcPr>
            <w:tcW w:w="1039"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100%</w:t>
            </w:r>
          </w:p>
        </w:tc>
      </w:tr>
      <w:tr w:rsidR="00E00F9F" w:rsidRPr="00DE1872">
        <w:trPr>
          <w:trHeight w:val="442"/>
          <w:jc w:val="center"/>
        </w:trPr>
        <w:tc>
          <w:tcPr>
            <w:tcW w:w="1550" w:type="dxa"/>
            <w:vMerge w:val="restart"/>
            <w:tcBorders>
              <w:tl2br w:val="nil"/>
              <w:tr2bl w:val="nil"/>
            </w:tcBorders>
            <w:shd w:val="clear" w:color="auto" w:fill="FFFFFF"/>
            <w:vAlign w:val="center"/>
          </w:tcPr>
          <w:p w:rsidR="00E00F9F" w:rsidRPr="00DE1872" w:rsidRDefault="00C20CF0">
            <w:pPr>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过程</w:t>
            </w:r>
          </w:p>
        </w:tc>
        <w:tc>
          <w:tcPr>
            <w:tcW w:w="1984" w:type="dxa"/>
            <w:vMerge w:val="restart"/>
            <w:tcBorders>
              <w:tl2br w:val="nil"/>
              <w:tr2bl w:val="nil"/>
            </w:tcBorders>
            <w:shd w:val="clear" w:color="auto" w:fill="FFFFFF"/>
            <w:vAlign w:val="center"/>
          </w:tcPr>
          <w:p w:rsidR="00E00F9F" w:rsidRPr="00DE1872" w:rsidRDefault="00C20CF0">
            <w:pPr>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资金管理</w:t>
            </w:r>
          </w:p>
        </w:tc>
        <w:tc>
          <w:tcPr>
            <w:tcW w:w="2693"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资金到位率</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5</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5</w:t>
            </w:r>
          </w:p>
        </w:tc>
        <w:tc>
          <w:tcPr>
            <w:tcW w:w="1039" w:type="dxa"/>
            <w:tcBorders>
              <w:tl2br w:val="nil"/>
              <w:tr2bl w:val="nil"/>
            </w:tcBorders>
            <w:shd w:val="clear" w:color="000000" w:fill="FFFFFF"/>
            <w:vAlign w:val="center"/>
          </w:tcPr>
          <w:p w:rsidR="00E00F9F" w:rsidRPr="00DE1872" w:rsidRDefault="00C20CF0">
            <w:pPr>
              <w:widowControl/>
              <w:ind w:firstLineChars="100" w:firstLine="240"/>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100%</w:t>
            </w:r>
          </w:p>
        </w:tc>
      </w:tr>
      <w:tr w:rsidR="00E00F9F" w:rsidRPr="00DE1872">
        <w:trPr>
          <w:trHeight w:val="442"/>
          <w:jc w:val="center"/>
        </w:trPr>
        <w:tc>
          <w:tcPr>
            <w:tcW w:w="1550" w:type="dxa"/>
            <w:vMerge/>
            <w:tcBorders>
              <w:tl2br w:val="nil"/>
              <w:tr2bl w:val="nil"/>
            </w:tcBorders>
            <w:shd w:val="clear" w:color="auto" w:fill="FFFFFF"/>
            <w:vAlign w:val="center"/>
          </w:tcPr>
          <w:p w:rsidR="00E00F9F" w:rsidRPr="00DE1872" w:rsidRDefault="00E00F9F">
            <w:pPr>
              <w:ind w:firstLine="480"/>
              <w:jc w:val="center"/>
              <w:rPr>
                <w:rFonts w:ascii="仿宋_GB2312" w:hAnsi="宋体" w:cs="宋体"/>
                <w:color w:val="000000" w:themeColor="text1"/>
                <w:kern w:val="0"/>
                <w:sz w:val="24"/>
                <w:szCs w:val="24"/>
              </w:rPr>
            </w:pPr>
          </w:p>
        </w:tc>
        <w:tc>
          <w:tcPr>
            <w:tcW w:w="1984" w:type="dxa"/>
            <w:vMerge/>
            <w:tcBorders>
              <w:tl2br w:val="nil"/>
              <w:tr2bl w:val="nil"/>
            </w:tcBorders>
            <w:shd w:val="clear" w:color="auto" w:fill="FFFFFF"/>
            <w:vAlign w:val="center"/>
          </w:tcPr>
          <w:p w:rsidR="00E00F9F" w:rsidRPr="00DE1872" w:rsidRDefault="00E00F9F">
            <w:pPr>
              <w:ind w:firstLine="480"/>
              <w:jc w:val="center"/>
              <w:rPr>
                <w:rFonts w:ascii="仿宋_GB2312" w:hAnsi="宋体" w:cs="宋体"/>
                <w:color w:val="000000" w:themeColor="text1"/>
                <w:kern w:val="0"/>
                <w:sz w:val="24"/>
                <w:szCs w:val="24"/>
              </w:rPr>
            </w:pPr>
          </w:p>
        </w:tc>
        <w:tc>
          <w:tcPr>
            <w:tcW w:w="2693"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预算执行率</w:t>
            </w:r>
          </w:p>
        </w:tc>
        <w:tc>
          <w:tcPr>
            <w:tcW w:w="898"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5</w:t>
            </w:r>
          </w:p>
        </w:tc>
        <w:tc>
          <w:tcPr>
            <w:tcW w:w="898" w:type="dxa"/>
            <w:tcBorders>
              <w:tl2br w:val="nil"/>
              <w:tr2bl w:val="nil"/>
            </w:tcBorders>
            <w:shd w:val="clear" w:color="auto" w:fill="FFFFFF"/>
            <w:vAlign w:val="center"/>
          </w:tcPr>
          <w:p w:rsidR="00E00F9F" w:rsidRPr="00DE1872" w:rsidRDefault="00C00D86">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color w:val="000000" w:themeColor="text1"/>
                <w:kern w:val="0"/>
                <w:sz w:val="24"/>
                <w:szCs w:val="24"/>
              </w:rPr>
              <w:t>5</w:t>
            </w:r>
          </w:p>
        </w:tc>
        <w:tc>
          <w:tcPr>
            <w:tcW w:w="1039" w:type="dxa"/>
            <w:tcBorders>
              <w:tl2br w:val="nil"/>
              <w:tr2bl w:val="nil"/>
            </w:tcBorders>
            <w:shd w:val="clear" w:color="auto" w:fill="FFFFFF"/>
            <w:vAlign w:val="center"/>
          </w:tcPr>
          <w:p w:rsidR="00E00F9F" w:rsidRPr="00DE1872" w:rsidRDefault="00C00D86">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color w:val="000000" w:themeColor="text1"/>
                <w:kern w:val="0"/>
                <w:sz w:val="24"/>
                <w:szCs w:val="24"/>
              </w:rPr>
              <w:t>100</w:t>
            </w:r>
            <w:r w:rsidR="00C20CF0" w:rsidRPr="00DE1872">
              <w:rPr>
                <w:rFonts w:ascii="仿宋_GB2312" w:hAnsi="宋体" w:cs="宋体" w:hint="eastAsia"/>
                <w:color w:val="000000" w:themeColor="text1"/>
                <w:kern w:val="0"/>
                <w:sz w:val="24"/>
                <w:szCs w:val="24"/>
              </w:rPr>
              <w:t>%</w:t>
            </w:r>
          </w:p>
        </w:tc>
      </w:tr>
      <w:tr w:rsidR="00E00F9F" w:rsidRPr="00DE1872">
        <w:trPr>
          <w:trHeight w:val="442"/>
          <w:jc w:val="center"/>
        </w:trPr>
        <w:tc>
          <w:tcPr>
            <w:tcW w:w="1550" w:type="dxa"/>
            <w:vMerge/>
            <w:tcBorders>
              <w:tl2br w:val="nil"/>
              <w:tr2bl w:val="nil"/>
            </w:tcBorders>
            <w:shd w:val="clear" w:color="auto" w:fill="FFFFFF"/>
            <w:vAlign w:val="center"/>
          </w:tcPr>
          <w:p w:rsidR="00E00F9F" w:rsidRPr="00DE1872" w:rsidRDefault="00E00F9F">
            <w:pPr>
              <w:ind w:firstLineChars="0" w:firstLine="0"/>
              <w:jc w:val="center"/>
              <w:rPr>
                <w:rFonts w:ascii="仿宋_GB2312" w:hAnsi="宋体" w:cs="宋体"/>
                <w:color w:val="000000" w:themeColor="text1"/>
                <w:kern w:val="0"/>
                <w:sz w:val="24"/>
                <w:szCs w:val="24"/>
              </w:rPr>
            </w:pPr>
          </w:p>
        </w:tc>
        <w:tc>
          <w:tcPr>
            <w:tcW w:w="1984" w:type="dxa"/>
            <w:vMerge/>
            <w:tcBorders>
              <w:tl2br w:val="nil"/>
              <w:tr2bl w:val="nil"/>
            </w:tcBorders>
            <w:shd w:val="clear" w:color="auto" w:fill="FFFFFF"/>
            <w:vAlign w:val="center"/>
          </w:tcPr>
          <w:p w:rsidR="00E00F9F" w:rsidRPr="00DE1872" w:rsidRDefault="00E00F9F">
            <w:pPr>
              <w:widowControl/>
              <w:ind w:firstLineChars="0" w:firstLine="0"/>
              <w:jc w:val="center"/>
              <w:rPr>
                <w:rFonts w:ascii="仿宋_GB2312" w:hAnsi="宋体" w:cs="宋体"/>
                <w:color w:val="000000" w:themeColor="text1"/>
                <w:kern w:val="0"/>
                <w:sz w:val="24"/>
                <w:szCs w:val="24"/>
              </w:rPr>
            </w:pPr>
          </w:p>
        </w:tc>
        <w:tc>
          <w:tcPr>
            <w:tcW w:w="2693"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资金使用合规性</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3</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3</w:t>
            </w:r>
          </w:p>
        </w:tc>
        <w:tc>
          <w:tcPr>
            <w:tcW w:w="1039"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100%</w:t>
            </w:r>
          </w:p>
        </w:tc>
      </w:tr>
      <w:tr w:rsidR="00E00F9F" w:rsidRPr="00DE1872">
        <w:trPr>
          <w:trHeight w:val="442"/>
          <w:jc w:val="center"/>
        </w:trPr>
        <w:tc>
          <w:tcPr>
            <w:tcW w:w="1550" w:type="dxa"/>
            <w:vMerge/>
            <w:tcBorders>
              <w:tl2br w:val="nil"/>
              <w:tr2bl w:val="nil"/>
            </w:tcBorders>
            <w:shd w:val="clear" w:color="auto" w:fill="FFFFFF"/>
            <w:vAlign w:val="center"/>
          </w:tcPr>
          <w:p w:rsidR="00E00F9F" w:rsidRPr="00DE1872" w:rsidRDefault="00E00F9F">
            <w:pPr>
              <w:ind w:firstLineChars="0" w:firstLine="0"/>
              <w:jc w:val="center"/>
              <w:rPr>
                <w:rFonts w:ascii="仿宋_GB2312" w:hAnsi="宋体" w:cs="宋体"/>
                <w:color w:val="000000" w:themeColor="text1"/>
                <w:kern w:val="0"/>
                <w:sz w:val="24"/>
                <w:szCs w:val="24"/>
              </w:rPr>
            </w:pPr>
          </w:p>
        </w:tc>
        <w:tc>
          <w:tcPr>
            <w:tcW w:w="1984" w:type="dxa"/>
            <w:vMerge w:val="restart"/>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组织实施</w:t>
            </w:r>
          </w:p>
        </w:tc>
        <w:tc>
          <w:tcPr>
            <w:tcW w:w="2693"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管理制度健全性</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3</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3</w:t>
            </w:r>
          </w:p>
        </w:tc>
        <w:tc>
          <w:tcPr>
            <w:tcW w:w="1039"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100%</w:t>
            </w:r>
          </w:p>
        </w:tc>
      </w:tr>
      <w:tr w:rsidR="00E00F9F" w:rsidRPr="00DE1872">
        <w:trPr>
          <w:trHeight w:val="442"/>
          <w:jc w:val="center"/>
        </w:trPr>
        <w:tc>
          <w:tcPr>
            <w:tcW w:w="1550" w:type="dxa"/>
            <w:vMerge/>
            <w:tcBorders>
              <w:tl2br w:val="nil"/>
              <w:tr2bl w:val="nil"/>
            </w:tcBorders>
            <w:shd w:val="clear" w:color="auto" w:fill="FFFFFF"/>
            <w:vAlign w:val="center"/>
          </w:tcPr>
          <w:p w:rsidR="00E00F9F" w:rsidRPr="00DE1872" w:rsidRDefault="00E00F9F">
            <w:pPr>
              <w:widowControl/>
              <w:ind w:firstLineChars="0" w:firstLine="0"/>
              <w:jc w:val="center"/>
              <w:rPr>
                <w:rFonts w:ascii="仿宋_GB2312" w:hAnsi="宋体" w:cs="宋体"/>
                <w:color w:val="000000" w:themeColor="text1"/>
                <w:kern w:val="0"/>
                <w:sz w:val="24"/>
                <w:szCs w:val="24"/>
              </w:rPr>
            </w:pPr>
          </w:p>
        </w:tc>
        <w:tc>
          <w:tcPr>
            <w:tcW w:w="1984" w:type="dxa"/>
            <w:vMerge/>
            <w:tcBorders>
              <w:tl2br w:val="nil"/>
              <w:tr2bl w:val="nil"/>
            </w:tcBorders>
            <w:shd w:val="clear" w:color="auto" w:fill="FFFFFF"/>
            <w:vAlign w:val="center"/>
          </w:tcPr>
          <w:p w:rsidR="00E00F9F" w:rsidRPr="00DE1872" w:rsidRDefault="00E00F9F">
            <w:pPr>
              <w:widowControl/>
              <w:ind w:firstLineChars="0" w:firstLine="0"/>
              <w:jc w:val="center"/>
              <w:rPr>
                <w:rFonts w:ascii="仿宋_GB2312" w:hAnsi="宋体" w:cs="宋体"/>
                <w:color w:val="000000" w:themeColor="text1"/>
                <w:kern w:val="0"/>
                <w:sz w:val="24"/>
                <w:szCs w:val="24"/>
              </w:rPr>
            </w:pPr>
          </w:p>
        </w:tc>
        <w:tc>
          <w:tcPr>
            <w:tcW w:w="2693"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制度执行有效性</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4</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4</w:t>
            </w:r>
          </w:p>
        </w:tc>
        <w:tc>
          <w:tcPr>
            <w:tcW w:w="1039"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100%</w:t>
            </w:r>
          </w:p>
        </w:tc>
      </w:tr>
      <w:tr w:rsidR="00E00F9F" w:rsidRPr="00DE1872">
        <w:trPr>
          <w:trHeight w:val="148"/>
          <w:jc w:val="center"/>
        </w:trPr>
        <w:tc>
          <w:tcPr>
            <w:tcW w:w="1550" w:type="dxa"/>
            <w:vMerge w:val="restart"/>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产出</w:t>
            </w:r>
          </w:p>
        </w:tc>
        <w:tc>
          <w:tcPr>
            <w:tcW w:w="1984" w:type="dxa"/>
            <w:vMerge w:val="restart"/>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产出数量</w:t>
            </w:r>
          </w:p>
        </w:tc>
        <w:tc>
          <w:tcPr>
            <w:tcW w:w="2693" w:type="dxa"/>
            <w:tcBorders>
              <w:tl2br w:val="nil"/>
              <w:tr2bl w:val="nil"/>
            </w:tcBorders>
            <w:shd w:val="clear" w:color="auto" w:fill="FFFFFF"/>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仲裁案件办结率</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color w:val="000000" w:themeColor="text1"/>
                <w:kern w:val="0"/>
                <w:sz w:val="24"/>
                <w:szCs w:val="24"/>
              </w:rPr>
              <w:t>3</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3</w:t>
            </w:r>
          </w:p>
        </w:tc>
        <w:tc>
          <w:tcPr>
            <w:tcW w:w="1039" w:type="dxa"/>
            <w:vMerge w:val="restart"/>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80%</w:t>
            </w:r>
          </w:p>
        </w:tc>
      </w:tr>
      <w:tr w:rsidR="00E00F9F" w:rsidRPr="00DE1872">
        <w:trPr>
          <w:trHeight w:val="146"/>
          <w:jc w:val="center"/>
        </w:trPr>
        <w:tc>
          <w:tcPr>
            <w:tcW w:w="1550" w:type="dxa"/>
            <w:vMerge/>
            <w:tcBorders>
              <w:tl2br w:val="nil"/>
              <w:tr2bl w:val="nil"/>
            </w:tcBorders>
            <w:shd w:val="clear" w:color="auto" w:fill="FFFFFF"/>
            <w:vAlign w:val="center"/>
          </w:tcPr>
          <w:p w:rsidR="00E00F9F" w:rsidRPr="00DE1872" w:rsidRDefault="00E00F9F">
            <w:pPr>
              <w:widowControl/>
              <w:ind w:firstLineChars="0" w:firstLine="0"/>
              <w:jc w:val="center"/>
              <w:rPr>
                <w:rFonts w:ascii="仿宋_GB2312" w:hAnsi="宋体" w:cs="宋体"/>
                <w:color w:val="000000" w:themeColor="text1"/>
                <w:kern w:val="0"/>
                <w:sz w:val="24"/>
                <w:szCs w:val="24"/>
              </w:rPr>
            </w:pPr>
          </w:p>
        </w:tc>
        <w:tc>
          <w:tcPr>
            <w:tcW w:w="1984" w:type="dxa"/>
            <w:vMerge/>
            <w:tcBorders>
              <w:tl2br w:val="nil"/>
              <w:tr2bl w:val="nil"/>
            </w:tcBorders>
            <w:shd w:val="clear" w:color="auto" w:fill="FFFFFF"/>
            <w:vAlign w:val="center"/>
          </w:tcPr>
          <w:p w:rsidR="00E00F9F" w:rsidRPr="00DE1872" w:rsidRDefault="00E00F9F">
            <w:pPr>
              <w:widowControl/>
              <w:ind w:firstLineChars="0" w:firstLine="0"/>
              <w:jc w:val="center"/>
              <w:rPr>
                <w:rFonts w:ascii="仿宋_GB2312" w:hAnsi="宋体" w:cs="宋体"/>
                <w:color w:val="000000" w:themeColor="text1"/>
                <w:kern w:val="0"/>
                <w:sz w:val="24"/>
                <w:szCs w:val="24"/>
              </w:rPr>
            </w:pPr>
          </w:p>
        </w:tc>
        <w:tc>
          <w:tcPr>
            <w:tcW w:w="2693" w:type="dxa"/>
            <w:tcBorders>
              <w:tl2br w:val="nil"/>
              <w:tr2bl w:val="nil"/>
            </w:tcBorders>
            <w:shd w:val="clear" w:color="auto" w:fill="FFFFFF"/>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仲裁申请案件数（件）</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3</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3</w:t>
            </w:r>
          </w:p>
        </w:tc>
        <w:tc>
          <w:tcPr>
            <w:tcW w:w="1039" w:type="dxa"/>
            <w:vMerge/>
            <w:tcBorders>
              <w:tl2br w:val="nil"/>
              <w:tr2bl w:val="nil"/>
            </w:tcBorders>
            <w:shd w:val="clear" w:color="000000" w:fill="FFFFFF"/>
            <w:vAlign w:val="center"/>
          </w:tcPr>
          <w:p w:rsidR="00E00F9F" w:rsidRPr="00DE1872" w:rsidRDefault="00E00F9F">
            <w:pPr>
              <w:widowControl/>
              <w:ind w:firstLineChars="0" w:firstLine="0"/>
              <w:jc w:val="center"/>
              <w:rPr>
                <w:rFonts w:ascii="仿宋_GB2312" w:hAnsi="宋体" w:cs="宋体"/>
                <w:color w:val="000000" w:themeColor="text1"/>
                <w:kern w:val="0"/>
                <w:sz w:val="24"/>
                <w:szCs w:val="24"/>
              </w:rPr>
            </w:pPr>
          </w:p>
        </w:tc>
      </w:tr>
      <w:tr w:rsidR="00E00F9F" w:rsidRPr="00DE1872">
        <w:trPr>
          <w:trHeight w:val="146"/>
          <w:jc w:val="center"/>
        </w:trPr>
        <w:tc>
          <w:tcPr>
            <w:tcW w:w="1550" w:type="dxa"/>
            <w:vMerge/>
            <w:tcBorders>
              <w:tl2br w:val="nil"/>
              <w:tr2bl w:val="nil"/>
            </w:tcBorders>
            <w:shd w:val="clear" w:color="auto" w:fill="FFFFFF"/>
            <w:vAlign w:val="center"/>
          </w:tcPr>
          <w:p w:rsidR="00E00F9F" w:rsidRPr="00DE1872" w:rsidRDefault="00E00F9F">
            <w:pPr>
              <w:widowControl/>
              <w:ind w:firstLineChars="0" w:firstLine="0"/>
              <w:jc w:val="center"/>
              <w:rPr>
                <w:rFonts w:ascii="仿宋_GB2312" w:hAnsi="宋体" w:cs="宋体"/>
                <w:color w:val="000000" w:themeColor="text1"/>
                <w:kern w:val="0"/>
                <w:sz w:val="24"/>
                <w:szCs w:val="24"/>
              </w:rPr>
            </w:pPr>
          </w:p>
        </w:tc>
        <w:tc>
          <w:tcPr>
            <w:tcW w:w="1984" w:type="dxa"/>
            <w:vMerge/>
            <w:tcBorders>
              <w:tl2br w:val="nil"/>
              <w:tr2bl w:val="nil"/>
            </w:tcBorders>
            <w:shd w:val="clear" w:color="auto" w:fill="FFFFFF"/>
            <w:vAlign w:val="center"/>
          </w:tcPr>
          <w:p w:rsidR="00E00F9F" w:rsidRPr="00DE1872" w:rsidRDefault="00E00F9F">
            <w:pPr>
              <w:widowControl/>
              <w:ind w:firstLineChars="0" w:firstLine="0"/>
              <w:jc w:val="center"/>
              <w:rPr>
                <w:rFonts w:ascii="仿宋_GB2312" w:hAnsi="宋体" w:cs="宋体"/>
                <w:color w:val="000000" w:themeColor="text1"/>
                <w:kern w:val="0"/>
                <w:sz w:val="24"/>
                <w:szCs w:val="24"/>
              </w:rPr>
            </w:pPr>
          </w:p>
        </w:tc>
        <w:tc>
          <w:tcPr>
            <w:tcW w:w="2693" w:type="dxa"/>
            <w:tcBorders>
              <w:tl2br w:val="nil"/>
              <w:tr2bl w:val="nil"/>
            </w:tcBorders>
            <w:shd w:val="clear" w:color="auto" w:fill="FFFFFF"/>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单位日常办公台式电脑购置数</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2</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0</w:t>
            </w:r>
          </w:p>
        </w:tc>
        <w:tc>
          <w:tcPr>
            <w:tcW w:w="1039" w:type="dxa"/>
            <w:vMerge/>
            <w:tcBorders>
              <w:tl2br w:val="nil"/>
              <w:tr2bl w:val="nil"/>
            </w:tcBorders>
            <w:shd w:val="clear" w:color="000000" w:fill="FFFFFF"/>
            <w:vAlign w:val="center"/>
          </w:tcPr>
          <w:p w:rsidR="00E00F9F" w:rsidRPr="00DE1872" w:rsidRDefault="00E00F9F">
            <w:pPr>
              <w:widowControl/>
              <w:ind w:firstLineChars="0" w:firstLine="0"/>
              <w:jc w:val="center"/>
              <w:rPr>
                <w:rFonts w:ascii="仿宋_GB2312" w:hAnsi="宋体" w:cs="宋体"/>
                <w:color w:val="000000" w:themeColor="text1"/>
                <w:kern w:val="0"/>
                <w:sz w:val="24"/>
                <w:szCs w:val="24"/>
              </w:rPr>
            </w:pPr>
          </w:p>
        </w:tc>
      </w:tr>
      <w:tr w:rsidR="00E00F9F" w:rsidRPr="00DE1872">
        <w:trPr>
          <w:trHeight w:val="146"/>
          <w:jc w:val="center"/>
        </w:trPr>
        <w:tc>
          <w:tcPr>
            <w:tcW w:w="1550" w:type="dxa"/>
            <w:vMerge/>
            <w:tcBorders>
              <w:tl2br w:val="nil"/>
              <w:tr2bl w:val="nil"/>
            </w:tcBorders>
            <w:shd w:val="clear" w:color="auto" w:fill="FFFFFF"/>
            <w:vAlign w:val="center"/>
          </w:tcPr>
          <w:p w:rsidR="00E00F9F" w:rsidRPr="00DE1872" w:rsidRDefault="00E00F9F">
            <w:pPr>
              <w:widowControl/>
              <w:ind w:firstLineChars="0" w:firstLine="0"/>
              <w:jc w:val="center"/>
              <w:rPr>
                <w:rFonts w:ascii="仿宋_GB2312" w:hAnsi="宋体" w:cs="宋体"/>
                <w:color w:val="000000" w:themeColor="text1"/>
                <w:kern w:val="0"/>
                <w:sz w:val="24"/>
                <w:szCs w:val="24"/>
              </w:rPr>
            </w:pPr>
          </w:p>
        </w:tc>
        <w:tc>
          <w:tcPr>
            <w:tcW w:w="1984" w:type="dxa"/>
            <w:vMerge/>
            <w:tcBorders>
              <w:tl2br w:val="nil"/>
              <w:tr2bl w:val="nil"/>
            </w:tcBorders>
            <w:shd w:val="clear" w:color="auto" w:fill="FFFFFF"/>
            <w:vAlign w:val="center"/>
          </w:tcPr>
          <w:p w:rsidR="00E00F9F" w:rsidRPr="00DE1872" w:rsidRDefault="00E00F9F">
            <w:pPr>
              <w:widowControl/>
              <w:ind w:firstLineChars="0" w:firstLine="0"/>
              <w:jc w:val="center"/>
              <w:rPr>
                <w:rFonts w:ascii="仿宋_GB2312" w:hAnsi="宋体" w:cs="宋体"/>
                <w:color w:val="000000" w:themeColor="text1"/>
                <w:kern w:val="0"/>
                <w:sz w:val="24"/>
                <w:szCs w:val="24"/>
              </w:rPr>
            </w:pPr>
          </w:p>
        </w:tc>
        <w:tc>
          <w:tcPr>
            <w:tcW w:w="2693" w:type="dxa"/>
            <w:tcBorders>
              <w:tl2br w:val="nil"/>
              <w:tr2bl w:val="nil"/>
            </w:tcBorders>
            <w:shd w:val="clear" w:color="auto" w:fill="FFFFFF"/>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仲裁委员会日常工作机构人数</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2</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2</w:t>
            </w:r>
          </w:p>
        </w:tc>
        <w:tc>
          <w:tcPr>
            <w:tcW w:w="1039" w:type="dxa"/>
            <w:vMerge/>
            <w:tcBorders>
              <w:tl2br w:val="nil"/>
              <w:tr2bl w:val="nil"/>
            </w:tcBorders>
            <w:shd w:val="clear" w:color="000000" w:fill="FFFFFF"/>
            <w:vAlign w:val="center"/>
          </w:tcPr>
          <w:p w:rsidR="00E00F9F" w:rsidRPr="00DE1872" w:rsidRDefault="00E00F9F">
            <w:pPr>
              <w:widowControl/>
              <w:ind w:firstLineChars="0" w:firstLine="0"/>
              <w:jc w:val="center"/>
              <w:rPr>
                <w:rFonts w:ascii="仿宋_GB2312" w:hAnsi="宋体" w:cs="宋体"/>
                <w:color w:val="000000" w:themeColor="text1"/>
                <w:kern w:val="0"/>
                <w:sz w:val="24"/>
                <w:szCs w:val="24"/>
              </w:rPr>
            </w:pPr>
          </w:p>
        </w:tc>
      </w:tr>
      <w:tr w:rsidR="00E00F9F" w:rsidRPr="00DE1872">
        <w:trPr>
          <w:trHeight w:val="442"/>
          <w:jc w:val="center"/>
        </w:trPr>
        <w:tc>
          <w:tcPr>
            <w:tcW w:w="1550" w:type="dxa"/>
            <w:vMerge/>
            <w:tcBorders>
              <w:tl2br w:val="nil"/>
              <w:tr2bl w:val="nil"/>
            </w:tcBorders>
            <w:shd w:val="clear" w:color="auto" w:fill="FFFFFF"/>
            <w:vAlign w:val="center"/>
          </w:tcPr>
          <w:p w:rsidR="00E00F9F" w:rsidRPr="00DE1872" w:rsidRDefault="00E00F9F">
            <w:pPr>
              <w:widowControl/>
              <w:ind w:firstLineChars="0" w:firstLine="0"/>
              <w:jc w:val="center"/>
              <w:rPr>
                <w:rFonts w:ascii="仿宋_GB2312" w:hAnsi="宋体" w:cs="宋体"/>
                <w:color w:val="000000" w:themeColor="text1"/>
                <w:kern w:val="0"/>
                <w:sz w:val="24"/>
                <w:szCs w:val="24"/>
              </w:rPr>
            </w:pPr>
          </w:p>
        </w:tc>
        <w:tc>
          <w:tcPr>
            <w:tcW w:w="1984" w:type="dxa"/>
            <w:vMerge w:val="restart"/>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产出质量</w:t>
            </w:r>
          </w:p>
        </w:tc>
        <w:tc>
          <w:tcPr>
            <w:tcW w:w="2693"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仲裁案件调撤率</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8</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8</w:t>
            </w:r>
          </w:p>
        </w:tc>
        <w:tc>
          <w:tcPr>
            <w:tcW w:w="1039" w:type="dxa"/>
            <w:vMerge w:val="restart"/>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100%</w:t>
            </w:r>
          </w:p>
        </w:tc>
      </w:tr>
      <w:tr w:rsidR="00E00F9F" w:rsidRPr="00DE1872">
        <w:trPr>
          <w:trHeight w:val="442"/>
          <w:jc w:val="center"/>
        </w:trPr>
        <w:tc>
          <w:tcPr>
            <w:tcW w:w="1550" w:type="dxa"/>
            <w:vMerge/>
            <w:tcBorders>
              <w:tl2br w:val="nil"/>
              <w:tr2bl w:val="nil"/>
            </w:tcBorders>
            <w:shd w:val="clear" w:color="auto" w:fill="FFFFFF"/>
            <w:vAlign w:val="center"/>
          </w:tcPr>
          <w:p w:rsidR="00E00F9F" w:rsidRPr="00DE1872" w:rsidRDefault="00E00F9F">
            <w:pPr>
              <w:widowControl/>
              <w:ind w:firstLineChars="0" w:firstLine="0"/>
              <w:jc w:val="center"/>
              <w:rPr>
                <w:rFonts w:ascii="仿宋_GB2312" w:hAnsi="宋体" w:cs="宋体"/>
                <w:color w:val="000000" w:themeColor="text1"/>
                <w:kern w:val="0"/>
                <w:sz w:val="24"/>
                <w:szCs w:val="24"/>
              </w:rPr>
            </w:pPr>
          </w:p>
        </w:tc>
        <w:tc>
          <w:tcPr>
            <w:tcW w:w="1984" w:type="dxa"/>
            <w:vMerge/>
            <w:tcBorders>
              <w:tl2br w:val="nil"/>
              <w:tr2bl w:val="nil"/>
            </w:tcBorders>
            <w:shd w:val="clear" w:color="auto" w:fill="FFFFFF"/>
            <w:vAlign w:val="center"/>
          </w:tcPr>
          <w:p w:rsidR="00E00F9F" w:rsidRPr="00DE1872" w:rsidRDefault="00E00F9F">
            <w:pPr>
              <w:widowControl/>
              <w:ind w:firstLineChars="0" w:firstLine="0"/>
              <w:jc w:val="center"/>
              <w:rPr>
                <w:rFonts w:ascii="仿宋_GB2312" w:hAnsi="宋体" w:cs="宋体"/>
                <w:color w:val="000000" w:themeColor="text1"/>
                <w:kern w:val="0"/>
                <w:sz w:val="24"/>
                <w:szCs w:val="24"/>
              </w:rPr>
            </w:pPr>
          </w:p>
        </w:tc>
        <w:tc>
          <w:tcPr>
            <w:tcW w:w="2693"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仲裁档案资料完整率（%）</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2</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2</w:t>
            </w:r>
          </w:p>
        </w:tc>
        <w:tc>
          <w:tcPr>
            <w:tcW w:w="1039" w:type="dxa"/>
            <w:vMerge/>
            <w:tcBorders>
              <w:tl2br w:val="nil"/>
              <w:tr2bl w:val="nil"/>
            </w:tcBorders>
            <w:shd w:val="clear" w:color="000000" w:fill="FFFFFF"/>
            <w:vAlign w:val="center"/>
          </w:tcPr>
          <w:p w:rsidR="00E00F9F" w:rsidRPr="00DE1872" w:rsidRDefault="00E00F9F">
            <w:pPr>
              <w:widowControl/>
              <w:ind w:firstLineChars="0" w:firstLine="0"/>
              <w:jc w:val="center"/>
              <w:rPr>
                <w:rFonts w:ascii="仿宋_GB2312" w:hAnsi="宋体" w:cs="宋体"/>
                <w:color w:val="000000" w:themeColor="text1"/>
                <w:kern w:val="0"/>
                <w:sz w:val="24"/>
                <w:szCs w:val="24"/>
              </w:rPr>
            </w:pPr>
          </w:p>
        </w:tc>
      </w:tr>
      <w:tr w:rsidR="00E00F9F" w:rsidRPr="00DE1872">
        <w:trPr>
          <w:trHeight w:val="220"/>
          <w:jc w:val="center"/>
        </w:trPr>
        <w:tc>
          <w:tcPr>
            <w:tcW w:w="1550" w:type="dxa"/>
            <w:vMerge/>
            <w:tcBorders>
              <w:tl2br w:val="nil"/>
              <w:tr2bl w:val="nil"/>
            </w:tcBorders>
            <w:shd w:val="clear" w:color="auto" w:fill="FFFFFF"/>
            <w:vAlign w:val="center"/>
          </w:tcPr>
          <w:p w:rsidR="00E00F9F" w:rsidRPr="00DE1872" w:rsidRDefault="00E00F9F">
            <w:pPr>
              <w:ind w:firstLineChars="0" w:firstLine="0"/>
              <w:jc w:val="center"/>
              <w:rPr>
                <w:rFonts w:ascii="仿宋_GB2312" w:hAnsi="宋体" w:cs="宋体"/>
                <w:color w:val="000000" w:themeColor="text1"/>
                <w:kern w:val="0"/>
                <w:sz w:val="24"/>
                <w:szCs w:val="24"/>
              </w:rPr>
            </w:pPr>
          </w:p>
        </w:tc>
        <w:tc>
          <w:tcPr>
            <w:tcW w:w="1984" w:type="dxa"/>
            <w:vMerge w:val="restart"/>
            <w:tcBorders>
              <w:tl2br w:val="nil"/>
              <w:tr2bl w:val="nil"/>
            </w:tcBorders>
            <w:shd w:val="clear" w:color="auto" w:fill="FFFFFF"/>
            <w:vAlign w:val="center"/>
          </w:tcPr>
          <w:p w:rsidR="00E00F9F" w:rsidRPr="00DE1872" w:rsidRDefault="00C20CF0">
            <w:pPr>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产出时效</w:t>
            </w:r>
          </w:p>
        </w:tc>
        <w:tc>
          <w:tcPr>
            <w:tcW w:w="2693"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资金投入执行及时率（%）</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color w:val="000000" w:themeColor="text1"/>
                <w:kern w:val="0"/>
                <w:sz w:val="24"/>
                <w:szCs w:val="24"/>
              </w:rPr>
              <w:t>5</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4.97</w:t>
            </w:r>
          </w:p>
        </w:tc>
        <w:tc>
          <w:tcPr>
            <w:tcW w:w="1039" w:type="dxa"/>
            <w:vMerge w:val="restart"/>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99.7%</w:t>
            </w:r>
          </w:p>
        </w:tc>
      </w:tr>
      <w:tr w:rsidR="00E00F9F" w:rsidRPr="00DE1872">
        <w:trPr>
          <w:trHeight w:val="220"/>
          <w:jc w:val="center"/>
        </w:trPr>
        <w:tc>
          <w:tcPr>
            <w:tcW w:w="1550" w:type="dxa"/>
            <w:vMerge/>
            <w:tcBorders>
              <w:tl2br w:val="nil"/>
              <w:tr2bl w:val="nil"/>
            </w:tcBorders>
            <w:shd w:val="clear" w:color="auto" w:fill="FFFFFF"/>
            <w:vAlign w:val="center"/>
          </w:tcPr>
          <w:p w:rsidR="00E00F9F" w:rsidRPr="00DE1872" w:rsidRDefault="00E00F9F">
            <w:pPr>
              <w:ind w:firstLineChars="0" w:firstLine="0"/>
              <w:jc w:val="center"/>
              <w:rPr>
                <w:rFonts w:ascii="仿宋_GB2312" w:hAnsi="宋体" w:cs="宋体"/>
                <w:color w:val="000000" w:themeColor="text1"/>
                <w:kern w:val="0"/>
                <w:sz w:val="24"/>
                <w:szCs w:val="24"/>
              </w:rPr>
            </w:pPr>
          </w:p>
        </w:tc>
        <w:tc>
          <w:tcPr>
            <w:tcW w:w="1984" w:type="dxa"/>
            <w:vMerge/>
            <w:tcBorders>
              <w:tl2br w:val="nil"/>
              <w:tr2bl w:val="nil"/>
            </w:tcBorders>
            <w:shd w:val="clear" w:color="auto" w:fill="FFFFFF"/>
            <w:vAlign w:val="center"/>
          </w:tcPr>
          <w:p w:rsidR="00E00F9F" w:rsidRPr="00DE1872" w:rsidRDefault="00E00F9F">
            <w:pPr>
              <w:ind w:firstLineChars="0" w:firstLine="0"/>
              <w:jc w:val="center"/>
              <w:rPr>
                <w:rFonts w:ascii="仿宋_GB2312" w:hAnsi="宋体" w:cs="宋体"/>
                <w:color w:val="000000" w:themeColor="text1"/>
                <w:kern w:val="0"/>
                <w:sz w:val="24"/>
                <w:szCs w:val="24"/>
              </w:rPr>
            </w:pPr>
          </w:p>
        </w:tc>
        <w:tc>
          <w:tcPr>
            <w:tcW w:w="2693"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公用经费支付及时率</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5</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5</w:t>
            </w:r>
          </w:p>
        </w:tc>
        <w:tc>
          <w:tcPr>
            <w:tcW w:w="1039" w:type="dxa"/>
            <w:vMerge/>
            <w:tcBorders>
              <w:tl2br w:val="nil"/>
              <w:tr2bl w:val="nil"/>
            </w:tcBorders>
            <w:shd w:val="clear" w:color="000000" w:fill="FFFFFF"/>
            <w:vAlign w:val="center"/>
          </w:tcPr>
          <w:p w:rsidR="00E00F9F" w:rsidRPr="00DE1872" w:rsidRDefault="00E00F9F">
            <w:pPr>
              <w:widowControl/>
              <w:ind w:firstLineChars="0" w:firstLine="0"/>
              <w:jc w:val="center"/>
              <w:rPr>
                <w:rFonts w:ascii="仿宋_GB2312" w:hAnsi="宋体" w:cs="宋体"/>
                <w:color w:val="000000" w:themeColor="text1"/>
                <w:kern w:val="0"/>
                <w:sz w:val="24"/>
                <w:szCs w:val="24"/>
              </w:rPr>
            </w:pPr>
          </w:p>
        </w:tc>
      </w:tr>
      <w:tr w:rsidR="00E00F9F" w:rsidRPr="00DE1872">
        <w:trPr>
          <w:trHeight w:val="442"/>
          <w:jc w:val="center"/>
        </w:trPr>
        <w:tc>
          <w:tcPr>
            <w:tcW w:w="1550" w:type="dxa"/>
            <w:vMerge/>
            <w:tcBorders>
              <w:tl2br w:val="nil"/>
              <w:tr2bl w:val="nil"/>
            </w:tcBorders>
            <w:shd w:val="clear" w:color="auto" w:fill="FFFFFF"/>
            <w:vAlign w:val="center"/>
          </w:tcPr>
          <w:p w:rsidR="00E00F9F" w:rsidRPr="00DE1872" w:rsidRDefault="00E00F9F">
            <w:pPr>
              <w:widowControl/>
              <w:ind w:firstLineChars="0" w:firstLine="0"/>
              <w:jc w:val="center"/>
              <w:rPr>
                <w:rFonts w:ascii="仿宋_GB2312" w:hAnsi="宋体" w:cs="宋体"/>
                <w:color w:val="000000" w:themeColor="text1"/>
                <w:kern w:val="0"/>
                <w:sz w:val="24"/>
                <w:szCs w:val="24"/>
              </w:rPr>
            </w:pPr>
          </w:p>
        </w:tc>
        <w:tc>
          <w:tcPr>
            <w:tcW w:w="1984" w:type="dxa"/>
            <w:vMerge w:val="restart"/>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产出成本</w:t>
            </w:r>
          </w:p>
        </w:tc>
        <w:tc>
          <w:tcPr>
            <w:tcW w:w="2693"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单位仲裁专业聘用人员劳务费</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5</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5</w:t>
            </w:r>
          </w:p>
        </w:tc>
        <w:tc>
          <w:tcPr>
            <w:tcW w:w="1039" w:type="dxa"/>
            <w:vMerge w:val="restart"/>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100%</w:t>
            </w:r>
          </w:p>
        </w:tc>
      </w:tr>
      <w:tr w:rsidR="00E00F9F" w:rsidRPr="00DE1872">
        <w:trPr>
          <w:trHeight w:val="442"/>
          <w:jc w:val="center"/>
        </w:trPr>
        <w:tc>
          <w:tcPr>
            <w:tcW w:w="1550" w:type="dxa"/>
            <w:vMerge/>
            <w:tcBorders>
              <w:tl2br w:val="nil"/>
              <w:tr2bl w:val="nil"/>
            </w:tcBorders>
            <w:shd w:val="clear" w:color="auto" w:fill="FFFFFF"/>
            <w:vAlign w:val="center"/>
          </w:tcPr>
          <w:p w:rsidR="00E00F9F" w:rsidRPr="00DE1872" w:rsidRDefault="00E00F9F">
            <w:pPr>
              <w:widowControl/>
              <w:ind w:firstLineChars="0" w:firstLine="0"/>
              <w:jc w:val="center"/>
              <w:rPr>
                <w:rFonts w:ascii="仿宋_GB2312" w:hAnsi="宋体" w:cs="宋体"/>
                <w:color w:val="000000" w:themeColor="text1"/>
                <w:kern w:val="0"/>
                <w:sz w:val="24"/>
                <w:szCs w:val="24"/>
              </w:rPr>
            </w:pPr>
          </w:p>
        </w:tc>
        <w:tc>
          <w:tcPr>
            <w:tcW w:w="1984" w:type="dxa"/>
            <w:vMerge/>
            <w:tcBorders>
              <w:tl2br w:val="nil"/>
              <w:tr2bl w:val="nil"/>
            </w:tcBorders>
            <w:shd w:val="clear" w:color="auto" w:fill="FFFFFF"/>
            <w:vAlign w:val="center"/>
          </w:tcPr>
          <w:p w:rsidR="00E00F9F" w:rsidRPr="00DE1872" w:rsidRDefault="00E00F9F">
            <w:pPr>
              <w:widowControl/>
              <w:ind w:firstLineChars="0" w:firstLine="0"/>
              <w:jc w:val="center"/>
              <w:rPr>
                <w:rFonts w:ascii="仿宋_GB2312" w:hAnsi="宋体" w:cs="宋体"/>
                <w:color w:val="000000" w:themeColor="text1"/>
                <w:kern w:val="0"/>
                <w:sz w:val="24"/>
                <w:szCs w:val="24"/>
              </w:rPr>
            </w:pPr>
          </w:p>
        </w:tc>
        <w:tc>
          <w:tcPr>
            <w:tcW w:w="2693"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单位日常运行经费</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5</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5</w:t>
            </w:r>
          </w:p>
        </w:tc>
        <w:tc>
          <w:tcPr>
            <w:tcW w:w="1039" w:type="dxa"/>
            <w:vMerge/>
            <w:tcBorders>
              <w:tl2br w:val="nil"/>
              <w:tr2bl w:val="nil"/>
            </w:tcBorders>
            <w:shd w:val="clear" w:color="000000" w:fill="FFFFFF"/>
            <w:vAlign w:val="center"/>
          </w:tcPr>
          <w:p w:rsidR="00E00F9F" w:rsidRPr="00DE1872" w:rsidRDefault="00E00F9F">
            <w:pPr>
              <w:widowControl/>
              <w:ind w:firstLineChars="0" w:firstLine="0"/>
              <w:jc w:val="center"/>
              <w:rPr>
                <w:rFonts w:ascii="仿宋_GB2312" w:hAnsi="宋体" w:cs="宋体"/>
                <w:color w:val="000000" w:themeColor="text1"/>
                <w:kern w:val="0"/>
                <w:sz w:val="24"/>
                <w:szCs w:val="24"/>
              </w:rPr>
            </w:pPr>
          </w:p>
        </w:tc>
      </w:tr>
      <w:tr w:rsidR="00E00F9F" w:rsidRPr="00DE1872">
        <w:trPr>
          <w:trHeight w:val="442"/>
          <w:jc w:val="center"/>
        </w:trPr>
        <w:tc>
          <w:tcPr>
            <w:tcW w:w="1550" w:type="dxa"/>
            <w:vMerge w:val="restart"/>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效益</w:t>
            </w:r>
          </w:p>
        </w:tc>
        <w:tc>
          <w:tcPr>
            <w:tcW w:w="1984" w:type="dxa"/>
            <w:vMerge w:val="restart"/>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项目效益</w:t>
            </w:r>
          </w:p>
        </w:tc>
        <w:tc>
          <w:tcPr>
            <w:tcW w:w="2693"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仲裁案件收入</w:t>
            </w:r>
          </w:p>
        </w:tc>
        <w:tc>
          <w:tcPr>
            <w:tcW w:w="898"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color w:val="000000" w:themeColor="text1"/>
                <w:kern w:val="0"/>
                <w:sz w:val="24"/>
                <w:szCs w:val="24"/>
              </w:rPr>
              <w:t>10</w:t>
            </w:r>
          </w:p>
        </w:tc>
        <w:tc>
          <w:tcPr>
            <w:tcW w:w="898"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10</w:t>
            </w:r>
          </w:p>
        </w:tc>
        <w:tc>
          <w:tcPr>
            <w:tcW w:w="1039"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100%</w:t>
            </w:r>
          </w:p>
        </w:tc>
      </w:tr>
      <w:tr w:rsidR="00E00F9F" w:rsidRPr="00DE1872">
        <w:trPr>
          <w:trHeight w:val="442"/>
          <w:jc w:val="center"/>
        </w:trPr>
        <w:tc>
          <w:tcPr>
            <w:tcW w:w="1550" w:type="dxa"/>
            <w:vMerge/>
            <w:tcBorders>
              <w:tl2br w:val="nil"/>
              <w:tr2bl w:val="nil"/>
            </w:tcBorders>
            <w:shd w:val="clear" w:color="auto" w:fill="FFFFFF"/>
            <w:vAlign w:val="center"/>
          </w:tcPr>
          <w:p w:rsidR="00E00F9F" w:rsidRPr="00DE1872" w:rsidRDefault="00E00F9F">
            <w:pPr>
              <w:widowControl/>
              <w:ind w:firstLineChars="0" w:firstLine="0"/>
              <w:jc w:val="center"/>
              <w:rPr>
                <w:rFonts w:ascii="仿宋_GB2312" w:hAnsi="宋体" w:cs="宋体"/>
                <w:color w:val="000000" w:themeColor="text1"/>
                <w:kern w:val="0"/>
                <w:sz w:val="24"/>
                <w:szCs w:val="24"/>
              </w:rPr>
            </w:pPr>
          </w:p>
        </w:tc>
        <w:tc>
          <w:tcPr>
            <w:tcW w:w="1984" w:type="dxa"/>
            <w:vMerge/>
            <w:tcBorders>
              <w:tl2br w:val="nil"/>
              <w:tr2bl w:val="nil"/>
            </w:tcBorders>
            <w:shd w:val="clear" w:color="auto" w:fill="FFFFFF"/>
            <w:vAlign w:val="center"/>
          </w:tcPr>
          <w:p w:rsidR="00E00F9F" w:rsidRPr="00DE1872" w:rsidRDefault="00E00F9F">
            <w:pPr>
              <w:widowControl/>
              <w:ind w:firstLineChars="0" w:firstLine="0"/>
              <w:jc w:val="center"/>
              <w:rPr>
                <w:rFonts w:ascii="仿宋_GB2312" w:hAnsi="宋体" w:cs="宋体"/>
                <w:color w:val="000000" w:themeColor="text1"/>
                <w:kern w:val="0"/>
                <w:sz w:val="24"/>
                <w:szCs w:val="24"/>
              </w:rPr>
            </w:pPr>
          </w:p>
        </w:tc>
        <w:tc>
          <w:tcPr>
            <w:tcW w:w="2693"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广泛宣传和普及仲裁法律知识</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color w:val="000000" w:themeColor="text1"/>
                <w:kern w:val="0"/>
                <w:sz w:val="24"/>
                <w:szCs w:val="24"/>
              </w:rPr>
              <w:t>5</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5</w:t>
            </w:r>
          </w:p>
        </w:tc>
        <w:tc>
          <w:tcPr>
            <w:tcW w:w="1039"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100%</w:t>
            </w:r>
          </w:p>
        </w:tc>
      </w:tr>
      <w:tr w:rsidR="00E00F9F" w:rsidRPr="00DE1872">
        <w:trPr>
          <w:trHeight w:val="768"/>
          <w:jc w:val="center"/>
        </w:trPr>
        <w:tc>
          <w:tcPr>
            <w:tcW w:w="1550"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lastRenderedPageBreak/>
              <w:t>满意度指标完成情况分析</w:t>
            </w:r>
          </w:p>
        </w:tc>
        <w:tc>
          <w:tcPr>
            <w:tcW w:w="1984"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满意度指标</w:t>
            </w:r>
          </w:p>
        </w:tc>
        <w:tc>
          <w:tcPr>
            <w:tcW w:w="2693" w:type="dxa"/>
            <w:tcBorders>
              <w:tl2br w:val="nil"/>
              <w:tr2bl w:val="nil"/>
            </w:tcBorders>
            <w:shd w:val="clear" w:color="auto"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群众满意度</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5</w:t>
            </w:r>
          </w:p>
        </w:tc>
        <w:tc>
          <w:tcPr>
            <w:tcW w:w="898"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5</w:t>
            </w:r>
          </w:p>
        </w:tc>
        <w:tc>
          <w:tcPr>
            <w:tcW w:w="1039" w:type="dxa"/>
            <w:tcBorders>
              <w:tl2br w:val="nil"/>
              <w:tr2bl w:val="nil"/>
            </w:tcBorders>
            <w:shd w:val="clear" w:color="000000" w:fill="FFFFFF"/>
            <w:vAlign w:val="center"/>
          </w:tcPr>
          <w:p w:rsidR="00E00F9F" w:rsidRPr="00DE1872" w:rsidRDefault="00C20CF0">
            <w:pPr>
              <w:widowControl/>
              <w:ind w:firstLineChars="0" w:firstLine="0"/>
              <w:jc w:val="center"/>
              <w:rPr>
                <w:rFonts w:ascii="仿宋_GB2312" w:hAnsi="宋体" w:cs="宋体"/>
                <w:color w:val="000000" w:themeColor="text1"/>
                <w:kern w:val="0"/>
                <w:sz w:val="24"/>
                <w:szCs w:val="24"/>
              </w:rPr>
            </w:pPr>
            <w:r w:rsidRPr="00DE1872">
              <w:rPr>
                <w:rFonts w:ascii="仿宋_GB2312" w:hAnsi="宋体" w:cs="宋体" w:hint="eastAsia"/>
                <w:color w:val="000000" w:themeColor="text1"/>
                <w:kern w:val="0"/>
                <w:sz w:val="24"/>
                <w:szCs w:val="24"/>
              </w:rPr>
              <w:t>100%</w:t>
            </w:r>
          </w:p>
        </w:tc>
      </w:tr>
    </w:tbl>
    <w:p w:rsidR="00E00F9F" w:rsidRPr="00DE1872" w:rsidRDefault="00C20CF0">
      <w:pPr>
        <w:pStyle w:val="2"/>
        <w:ind w:firstLine="643"/>
        <w:rPr>
          <w:rFonts w:ascii="仿宋" w:eastAsia="仿宋" w:hAnsi="仿宋"/>
          <w:color w:val="000000" w:themeColor="text1"/>
          <w:lang w:bidi="en-US"/>
        </w:rPr>
      </w:pPr>
      <w:bookmarkStart w:id="31" w:name="_Toc67911610"/>
      <w:bookmarkStart w:id="32" w:name="_Toc3963"/>
      <w:r w:rsidRPr="00DE1872">
        <w:rPr>
          <w:rFonts w:ascii="仿宋" w:eastAsia="仿宋" w:hAnsi="仿宋" w:hint="eastAsia"/>
          <w:color w:val="000000" w:themeColor="text1"/>
          <w:lang w:bidi="en-US"/>
        </w:rPr>
        <w:t>（二）主要绩效</w:t>
      </w:r>
      <w:bookmarkEnd w:id="31"/>
      <w:bookmarkEnd w:id="32"/>
    </w:p>
    <w:p w:rsidR="00E00F9F" w:rsidRPr="00DE1872" w:rsidRDefault="00C20CF0">
      <w:pPr>
        <w:spacing w:line="360" w:lineRule="auto"/>
        <w:ind w:firstLine="560"/>
        <w:rPr>
          <w:color w:val="000000" w:themeColor="text1"/>
        </w:rPr>
      </w:pPr>
      <w:r w:rsidRPr="00DE1872">
        <w:rPr>
          <w:rFonts w:ascii="仿宋_GB2312" w:hint="eastAsia"/>
          <w:bCs/>
          <w:color w:val="000000" w:themeColor="text1"/>
          <w:szCs w:val="28"/>
        </w:rPr>
        <w:t>该项目资金区财政及时拨付，单位在此次评价期间内，有序完成设定目标的部分工作任务。</w:t>
      </w:r>
      <w:r w:rsidRPr="00DE1872">
        <w:rPr>
          <w:rFonts w:ascii="仿宋_GB2312" w:hint="eastAsia"/>
          <w:color w:val="000000" w:themeColor="text1"/>
          <w:szCs w:val="28"/>
        </w:rPr>
        <w:t>在我单位正常开展业务为前提下，本</w:t>
      </w:r>
      <w:r w:rsidRPr="00DE1872">
        <w:rPr>
          <w:rFonts w:hint="eastAsia"/>
          <w:color w:val="000000" w:themeColor="text1"/>
        </w:rPr>
        <w:t>年仲裁收入</w:t>
      </w:r>
      <w:r w:rsidRPr="00DE1872">
        <w:rPr>
          <w:rFonts w:ascii="仿宋_GB2312" w:hint="eastAsia"/>
          <w:bCs/>
          <w:color w:val="000000" w:themeColor="text1"/>
          <w:szCs w:val="28"/>
        </w:rPr>
        <w:t>2019.73</w:t>
      </w:r>
      <w:r w:rsidRPr="00DE1872">
        <w:rPr>
          <w:rFonts w:hint="eastAsia"/>
          <w:color w:val="000000" w:themeColor="text1"/>
        </w:rPr>
        <w:t>万元，为仲裁业务可持续运行，将其仲裁业务活动运行费项目开支做为我单位日常业务活动开支的保障，将每个月按照实际发生开支情况进行合理计划</w:t>
      </w:r>
      <w:r w:rsidRPr="00DE1872">
        <w:rPr>
          <w:rFonts w:ascii="仿宋_GB2312" w:hint="eastAsia"/>
          <w:bCs/>
          <w:color w:val="000000" w:themeColor="text1"/>
          <w:szCs w:val="28"/>
        </w:rPr>
        <w:t>。2023年我单位按照</w:t>
      </w:r>
      <w:r w:rsidRPr="00DE1872">
        <w:rPr>
          <w:rFonts w:hint="eastAsia"/>
          <w:color w:val="000000" w:themeColor="text1"/>
        </w:rPr>
        <w:t>上级“盯办清理仲裁积案”的指示要求，集中力量对</w:t>
      </w:r>
      <w:r w:rsidRPr="00DE1872">
        <w:rPr>
          <w:rFonts w:ascii="仿宋_GB2312" w:hint="eastAsia"/>
          <w:bCs/>
          <w:color w:val="000000" w:themeColor="text1"/>
          <w:szCs w:val="28"/>
        </w:rPr>
        <w:t>2023年以前的本委512件积案开展攻坚清理，使我单位仲裁业务量明显激增，全年（包含四家分会）仲裁案件1370件，仲裁案件办结率达到64.23%，仲裁案件调撤率达到55.54%。助力乌鲁木齐仲裁事业的高质量发展，及时有效化解矛盾纠纷，提高仲裁公信力。</w:t>
      </w:r>
    </w:p>
    <w:p w:rsidR="00E00F9F" w:rsidRPr="00DE1872" w:rsidRDefault="00C20CF0">
      <w:pPr>
        <w:pStyle w:val="1"/>
        <w:ind w:firstLineChars="0" w:firstLine="0"/>
        <w:jc w:val="left"/>
        <w:rPr>
          <w:rFonts w:ascii="仿宋" w:eastAsia="仿宋" w:hAnsi="仿宋"/>
          <w:color w:val="000000" w:themeColor="text1"/>
          <w:sz w:val="36"/>
          <w:szCs w:val="36"/>
          <w:lang w:bidi="en-US"/>
        </w:rPr>
      </w:pPr>
      <w:bookmarkStart w:id="33" w:name="_Toc67911611"/>
      <w:bookmarkStart w:id="34" w:name="_Toc20720"/>
      <w:r w:rsidRPr="00DE1872">
        <w:rPr>
          <w:rFonts w:ascii="仿宋" w:eastAsia="仿宋" w:hAnsi="仿宋" w:hint="eastAsia"/>
          <w:color w:val="000000" w:themeColor="text1"/>
          <w:sz w:val="36"/>
          <w:szCs w:val="36"/>
          <w:lang w:bidi="en-US"/>
        </w:rPr>
        <w:t>四、绩效评价指标分析</w:t>
      </w:r>
      <w:bookmarkEnd w:id="33"/>
      <w:bookmarkEnd w:id="34"/>
    </w:p>
    <w:p w:rsidR="00E00F9F" w:rsidRPr="00DE1872" w:rsidRDefault="00C20CF0">
      <w:pPr>
        <w:pStyle w:val="2"/>
        <w:ind w:firstLine="643"/>
        <w:rPr>
          <w:rFonts w:ascii="仿宋" w:eastAsia="仿宋" w:hAnsi="仿宋"/>
          <w:color w:val="000000" w:themeColor="text1"/>
          <w:lang w:bidi="en-US"/>
        </w:rPr>
      </w:pPr>
      <w:bookmarkStart w:id="35" w:name="_Toc67911612"/>
      <w:bookmarkStart w:id="36" w:name="_Toc28423"/>
      <w:r w:rsidRPr="00DE1872">
        <w:rPr>
          <w:rFonts w:ascii="仿宋" w:eastAsia="仿宋" w:hAnsi="仿宋" w:hint="eastAsia"/>
          <w:color w:val="000000" w:themeColor="text1"/>
          <w:lang w:bidi="en-US"/>
        </w:rPr>
        <w:t>（一）项目决策情况</w:t>
      </w:r>
      <w:bookmarkEnd w:id="35"/>
      <w:bookmarkEnd w:id="36"/>
    </w:p>
    <w:p w:rsidR="00E00F9F" w:rsidRPr="00DE1872" w:rsidRDefault="00C20CF0">
      <w:pPr>
        <w:spacing w:line="360" w:lineRule="auto"/>
        <w:ind w:firstLine="560"/>
        <w:rPr>
          <w:rFonts w:ascii="仿宋_GB2312"/>
          <w:color w:val="000000" w:themeColor="text1"/>
          <w:szCs w:val="28"/>
        </w:rPr>
      </w:pPr>
      <w:r w:rsidRPr="00DE1872">
        <w:rPr>
          <w:rFonts w:ascii="仿宋_GB2312" w:hint="eastAsia"/>
          <w:color w:val="000000" w:themeColor="text1"/>
          <w:szCs w:val="28"/>
        </w:rPr>
        <w:t>项目决算指标由3个二级指标和6个三级指标构成，权重为</w:t>
      </w:r>
      <w:r w:rsidRPr="00DE1872">
        <w:rPr>
          <w:rFonts w:ascii="仿宋_GB2312"/>
          <w:color w:val="000000" w:themeColor="text1"/>
          <w:szCs w:val="28"/>
        </w:rPr>
        <w:t>20</w:t>
      </w:r>
      <w:r w:rsidRPr="00DE1872">
        <w:rPr>
          <w:rFonts w:ascii="仿宋_GB2312" w:hint="eastAsia"/>
          <w:color w:val="000000" w:themeColor="text1"/>
          <w:szCs w:val="28"/>
        </w:rPr>
        <w:t>分，实际得分20分。</w:t>
      </w:r>
    </w:p>
    <w:p w:rsidR="00E00F9F" w:rsidRPr="00DE1872" w:rsidRDefault="00C20CF0">
      <w:pPr>
        <w:pStyle w:val="3"/>
        <w:ind w:firstLine="643"/>
        <w:rPr>
          <w:color w:val="000000" w:themeColor="text1"/>
        </w:rPr>
      </w:pPr>
      <w:bookmarkStart w:id="37" w:name="_Toc5068"/>
      <w:r w:rsidRPr="00DE1872">
        <w:rPr>
          <w:color w:val="000000" w:themeColor="text1"/>
        </w:rPr>
        <w:lastRenderedPageBreak/>
        <w:t>1.</w:t>
      </w:r>
      <w:r w:rsidRPr="00DE1872">
        <w:rPr>
          <w:rFonts w:hint="eastAsia"/>
          <w:color w:val="000000" w:themeColor="text1"/>
        </w:rPr>
        <w:t>项目立项</w:t>
      </w:r>
      <w:bookmarkEnd w:id="37"/>
    </w:p>
    <w:p w:rsidR="00E00F9F" w:rsidRPr="00DE1872" w:rsidRDefault="00C20CF0">
      <w:pPr>
        <w:spacing w:line="360" w:lineRule="auto"/>
        <w:ind w:firstLine="562"/>
        <w:rPr>
          <w:rFonts w:ascii="仿宋_GB2312"/>
          <w:color w:val="000000" w:themeColor="text1"/>
          <w:szCs w:val="28"/>
        </w:rPr>
      </w:pPr>
      <w:r w:rsidRPr="00DE1872">
        <w:rPr>
          <w:rFonts w:ascii="仿宋_GB2312" w:hint="eastAsia"/>
          <w:b/>
          <w:bCs/>
          <w:color w:val="000000" w:themeColor="text1"/>
          <w:szCs w:val="28"/>
        </w:rPr>
        <w:t>立项依据充分性：</w:t>
      </w:r>
      <w:r w:rsidRPr="00DE1872">
        <w:rPr>
          <w:rFonts w:ascii="仿宋_GB2312" w:hint="eastAsia"/>
          <w:color w:val="000000" w:themeColor="text1"/>
          <w:szCs w:val="28"/>
        </w:rPr>
        <w:t>项目立项符合国家法律法规、政策要求。同时，项目与部门职责</w:t>
      </w:r>
      <w:r w:rsidRPr="00DE1872">
        <w:rPr>
          <w:rFonts w:ascii="仿宋_GB2312" w:hAnsi="仿宋" w:hint="eastAsia"/>
          <w:color w:val="000000" w:themeColor="text1"/>
          <w:szCs w:val="28"/>
        </w:rPr>
        <w:t>：1.推行仲裁法律制度，宣传仲裁法律知识及相关法律法规。2.负责承办仲裁案件受理、仲裁文书送达、组织开庭、档案管理等日常事务工作。3.承办仲裁委员会交办的其他事项。</w:t>
      </w:r>
      <w:r w:rsidRPr="00DE1872">
        <w:rPr>
          <w:rFonts w:ascii="仿宋_GB2312" w:hint="eastAsia"/>
          <w:color w:val="000000" w:themeColor="text1"/>
          <w:szCs w:val="28"/>
        </w:rPr>
        <w:t>范围相符，属于部门履职所需。此外，本项目属于市本级财政支持范围，符合市本级事权支出责任划分原则。因此，立项依据充分，得4分。</w:t>
      </w:r>
    </w:p>
    <w:p w:rsidR="00E00F9F" w:rsidRPr="00DE1872" w:rsidRDefault="00C20CF0">
      <w:pPr>
        <w:spacing w:line="360" w:lineRule="auto"/>
        <w:ind w:firstLine="562"/>
        <w:rPr>
          <w:rFonts w:ascii="仿宋_GB2312"/>
          <w:color w:val="000000" w:themeColor="text1"/>
          <w:szCs w:val="28"/>
        </w:rPr>
      </w:pPr>
      <w:r w:rsidRPr="00DE1872">
        <w:rPr>
          <w:rFonts w:ascii="仿宋_GB2312" w:hint="eastAsia"/>
          <w:b/>
          <w:bCs/>
          <w:color w:val="000000" w:themeColor="text1"/>
          <w:szCs w:val="28"/>
        </w:rPr>
        <w:t>立项程序规范性</w:t>
      </w:r>
      <w:r w:rsidRPr="00DE1872">
        <w:rPr>
          <w:rFonts w:ascii="仿宋_GB2312"/>
          <w:b/>
          <w:bCs/>
          <w:color w:val="000000" w:themeColor="text1"/>
          <w:szCs w:val="28"/>
        </w:rPr>
        <w:t>:</w:t>
      </w:r>
      <w:r w:rsidRPr="00DE1872">
        <w:rPr>
          <w:rFonts w:hint="eastAsia"/>
          <w:color w:val="000000" w:themeColor="text1"/>
        </w:rPr>
        <w:t xml:space="preserve"> </w:t>
      </w:r>
      <w:r w:rsidRPr="00DE1872">
        <w:rPr>
          <w:rFonts w:ascii="仿宋_GB2312" w:hint="eastAsia"/>
          <w:color w:val="000000" w:themeColor="text1"/>
          <w:szCs w:val="28"/>
        </w:rPr>
        <w:t>项目按照</w:t>
      </w:r>
      <w:r w:rsidR="000833DC" w:rsidRPr="00DE1872">
        <w:rPr>
          <w:rFonts w:ascii="仿宋_GB2312" w:hint="eastAsia"/>
          <w:color w:val="000000" w:themeColor="text1"/>
          <w:szCs w:val="28"/>
        </w:rPr>
        <w:t>年</w:t>
      </w:r>
      <w:r w:rsidR="000833DC" w:rsidRPr="00DE1872">
        <w:rPr>
          <w:rFonts w:ascii="仿宋_GB2312"/>
          <w:color w:val="000000" w:themeColor="text1"/>
          <w:szCs w:val="28"/>
        </w:rPr>
        <w:t>初预算</w:t>
      </w:r>
      <w:r w:rsidRPr="00DE1872">
        <w:rPr>
          <w:rFonts w:ascii="仿宋_GB2312" w:hint="eastAsia"/>
          <w:color w:val="000000" w:themeColor="text1"/>
          <w:szCs w:val="28"/>
        </w:rPr>
        <w:t>规定的程序申请设立，</w:t>
      </w:r>
      <w:r w:rsidR="008921E0" w:rsidRPr="00DE1872">
        <w:rPr>
          <w:rFonts w:ascii="仿宋_GB2312" w:hint="eastAsia"/>
          <w:color w:val="000000" w:themeColor="text1"/>
          <w:szCs w:val="28"/>
        </w:rPr>
        <w:t>由</w:t>
      </w:r>
      <w:r w:rsidR="008921E0" w:rsidRPr="00DE1872">
        <w:rPr>
          <w:rFonts w:ascii="仿宋_GB2312"/>
          <w:color w:val="000000" w:themeColor="text1"/>
          <w:szCs w:val="28"/>
        </w:rPr>
        <w:t>市财政局审核预算项目经费，</w:t>
      </w:r>
      <w:r w:rsidR="005835EB" w:rsidRPr="00DE1872">
        <w:rPr>
          <w:rFonts w:ascii="仿宋_GB2312" w:hint="eastAsia"/>
          <w:color w:val="000000" w:themeColor="text1"/>
          <w:szCs w:val="28"/>
        </w:rPr>
        <w:t>根据</w:t>
      </w:r>
      <w:r w:rsidR="005835EB" w:rsidRPr="00DE1872">
        <w:rPr>
          <w:rFonts w:ascii="仿宋_GB2312"/>
          <w:color w:val="000000" w:themeColor="text1"/>
          <w:szCs w:val="28"/>
        </w:rPr>
        <w:t>《</w:t>
      </w:r>
      <w:r w:rsidR="005835EB" w:rsidRPr="00DE1872">
        <w:rPr>
          <w:rFonts w:ascii="仿宋_GB2312" w:hint="eastAsia"/>
          <w:color w:val="000000" w:themeColor="text1"/>
          <w:szCs w:val="28"/>
        </w:rPr>
        <w:t>关于2023年市</w:t>
      </w:r>
      <w:r w:rsidR="005835EB" w:rsidRPr="00DE1872">
        <w:rPr>
          <w:rFonts w:ascii="仿宋_GB2312"/>
          <w:color w:val="000000" w:themeColor="text1"/>
          <w:szCs w:val="28"/>
        </w:rPr>
        <w:t>本级部门预算的批复》</w:t>
      </w:r>
      <w:r w:rsidR="005835EB" w:rsidRPr="00DE1872">
        <w:rPr>
          <w:rFonts w:ascii="仿宋_GB2312" w:hint="eastAsia"/>
          <w:color w:val="000000" w:themeColor="text1"/>
          <w:szCs w:val="28"/>
        </w:rPr>
        <w:t>（乌</w:t>
      </w:r>
      <w:r w:rsidR="005835EB" w:rsidRPr="00DE1872">
        <w:rPr>
          <w:rFonts w:ascii="仿宋_GB2312"/>
          <w:color w:val="000000" w:themeColor="text1"/>
          <w:szCs w:val="28"/>
        </w:rPr>
        <w:t>财行</w:t>
      </w:r>
      <w:r w:rsidR="005835EB" w:rsidRPr="00DE1872">
        <w:rPr>
          <w:rFonts w:ascii="仿宋_GB2312" w:hint="eastAsia"/>
          <w:color w:val="000000" w:themeColor="text1"/>
          <w:szCs w:val="28"/>
        </w:rPr>
        <w:t>【2023】</w:t>
      </w:r>
      <w:r w:rsidR="00BA7720" w:rsidRPr="00DE1872">
        <w:rPr>
          <w:rFonts w:ascii="仿宋_GB2312" w:hint="eastAsia"/>
          <w:color w:val="000000" w:themeColor="text1"/>
          <w:szCs w:val="28"/>
        </w:rPr>
        <w:t>3号</w:t>
      </w:r>
      <w:r w:rsidR="005835EB" w:rsidRPr="00DE1872">
        <w:rPr>
          <w:rFonts w:ascii="仿宋_GB2312" w:hint="eastAsia"/>
          <w:color w:val="000000" w:themeColor="text1"/>
          <w:szCs w:val="28"/>
        </w:rPr>
        <w:t>）</w:t>
      </w:r>
      <w:r w:rsidR="00BA7720" w:rsidRPr="00DE1872">
        <w:rPr>
          <w:rFonts w:ascii="仿宋_GB2312" w:hint="eastAsia"/>
          <w:color w:val="000000" w:themeColor="text1"/>
          <w:szCs w:val="28"/>
        </w:rPr>
        <w:t>文件</w:t>
      </w:r>
      <w:r w:rsidRPr="00DE1872">
        <w:rPr>
          <w:rFonts w:ascii="仿宋_GB2312" w:hint="eastAsia"/>
          <w:color w:val="000000" w:themeColor="text1"/>
          <w:szCs w:val="28"/>
        </w:rPr>
        <w:t>审批</w:t>
      </w:r>
      <w:r w:rsidR="00BA7720" w:rsidRPr="00DE1872">
        <w:rPr>
          <w:rFonts w:ascii="仿宋_GB2312" w:hint="eastAsia"/>
          <w:color w:val="000000" w:themeColor="text1"/>
          <w:szCs w:val="28"/>
        </w:rPr>
        <w:t>该项目</w:t>
      </w:r>
      <w:r w:rsidR="00BA7720" w:rsidRPr="00DE1872">
        <w:rPr>
          <w:rFonts w:ascii="仿宋_GB2312"/>
          <w:color w:val="000000" w:themeColor="text1"/>
          <w:szCs w:val="28"/>
        </w:rPr>
        <w:t>资金</w:t>
      </w:r>
      <w:r w:rsidRPr="00DE1872">
        <w:rPr>
          <w:rFonts w:ascii="仿宋_GB2312" w:hint="eastAsia"/>
          <w:color w:val="000000" w:themeColor="text1"/>
          <w:szCs w:val="28"/>
        </w:rPr>
        <w:t>、</w:t>
      </w:r>
      <w:r w:rsidR="003B2848" w:rsidRPr="00DE1872">
        <w:rPr>
          <w:rFonts w:ascii="仿宋_GB2312" w:hint="eastAsia"/>
          <w:color w:val="000000" w:themeColor="text1"/>
          <w:szCs w:val="28"/>
        </w:rPr>
        <w:t>相关</w:t>
      </w:r>
      <w:r w:rsidRPr="00DE1872">
        <w:rPr>
          <w:rFonts w:ascii="仿宋_GB2312" w:hint="eastAsia"/>
          <w:color w:val="000000" w:themeColor="text1"/>
          <w:szCs w:val="28"/>
        </w:rPr>
        <w:t>材料符合</w:t>
      </w:r>
      <w:r w:rsidR="003B2848" w:rsidRPr="00DE1872">
        <w:rPr>
          <w:rFonts w:ascii="仿宋_GB2312" w:hint="eastAsia"/>
          <w:color w:val="000000" w:themeColor="text1"/>
          <w:szCs w:val="28"/>
        </w:rPr>
        <w:t>财政预算</w:t>
      </w:r>
      <w:r w:rsidR="003B2848" w:rsidRPr="00DE1872">
        <w:rPr>
          <w:rFonts w:ascii="仿宋_GB2312"/>
          <w:color w:val="000000" w:themeColor="text1"/>
          <w:szCs w:val="28"/>
        </w:rPr>
        <w:t>审批</w:t>
      </w:r>
      <w:r w:rsidRPr="00DE1872">
        <w:rPr>
          <w:rFonts w:ascii="仿宋_GB2312" w:hint="eastAsia"/>
          <w:color w:val="000000" w:themeColor="text1"/>
          <w:szCs w:val="28"/>
        </w:rPr>
        <w:t>要求，故立项程序规范，得4分。</w:t>
      </w:r>
    </w:p>
    <w:p w:rsidR="00E00F9F" w:rsidRPr="00DE1872" w:rsidRDefault="00C20CF0">
      <w:pPr>
        <w:autoSpaceDE w:val="0"/>
        <w:spacing w:line="600" w:lineRule="exact"/>
        <w:ind w:firstLine="562"/>
        <w:rPr>
          <w:rFonts w:ascii="仿宋_GB2312" w:hAnsi="仿宋" w:cs="宋体"/>
          <w:b/>
          <w:color w:val="000000" w:themeColor="text1"/>
          <w:kern w:val="0"/>
          <w:szCs w:val="28"/>
        </w:rPr>
      </w:pPr>
      <w:r w:rsidRPr="00DE1872">
        <w:rPr>
          <w:rFonts w:ascii="仿宋_GB2312" w:hAnsi="仿宋" w:cs="宋体" w:hint="eastAsia"/>
          <w:b/>
          <w:color w:val="000000" w:themeColor="text1"/>
          <w:kern w:val="0"/>
          <w:szCs w:val="28"/>
        </w:rPr>
        <w:t>综上，该指标满分</w:t>
      </w:r>
      <w:r w:rsidRPr="00DE1872">
        <w:rPr>
          <w:rFonts w:ascii="仿宋_GB2312" w:hAnsi="仿宋" w:cs="宋体"/>
          <w:b/>
          <w:color w:val="000000" w:themeColor="text1"/>
          <w:kern w:val="0"/>
          <w:szCs w:val="28"/>
        </w:rPr>
        <w:t>8</w:t>
      </w:r>
      <w:r w:rsidRPr="00DE1872">
        <w:rPr>
          <w:rFonts w:ascii="仿宋_GB2312" w:hAnsi="仿宋" w:cs="宋体" w:hint="eastAsia"/>
          <w:b/>
          <w:color w:val="000000" w:themeColor="text1"/>
          <w:kern w:val="0"/>
          <w:szCs w:val="28"/>
        </w:rPr>
        <w:t>分，得分8分。</w:t>
      </w:r>
    </w:p>
    <w:p w:rsidR="00E00F9F" w:rsidRPr="00DE1872" w:rsidRDefault="00C20CF0">
      <w:pPr>
        <w:pStyle w:val="3"/>
        <w:ind w:firstLine="643"/>
        <w:rPr>
          <w:color w:val="000000" w:themeColor="text1"/>
        </w:rPr>
      </w:pPr>
      <w:bookmarkStart w:id="38" w:name="_Toc29964"/>
      <w:r w:rsidRPr="00DE1872">
        <w:rPr>
          <w:rFonts w:hint="eastAsia"/>
          <w:color w:val="000000" w:themeColor="text1"/>
        </w:rPr>
        <w:t>2</w:t>
      </w:r>
      <w:r w:rsidRPr="00DE1872">
        <w:rPr>
          <w:color w:val="000000" w:themeColor="text1"/>
        </w:rPr>
        <w:t>.</w:t>
      </w:r>
      <w:r w:rsidRPr="00DE1872">
        <w:rPr>
          <w:rFonts w:hint="eastAsia"/>
          <w:color w:val="000000" w:themeColor="text1"/>
        </w:rPr>
        <w:t>绩效目标</w:t>
      </w:r>
      <w:bookmarkEnd w:id="38"/>
    </w:p>
    <w:p w:rsidR="00E00F9F" w:rsidRPr="00DE1872" w:rsidRDefault="00C20CF0">
      <w:pPr>
        <w:spacing w:line="360" w:lineRule="auto"/>
        <w:ind w:firstLine="562"/>
        <w:rPr>
          <w:rFonts w:ascii="仿宋_GB2312"/>
          <w:color w:val="000000" w:themeColor="text1"/>
          <w:szCs w:val="28"/>
        </w:rPr>
      </w:pPr>
      <w:r w:rsidRPr="00DE1872">
        <w:rPr>
          <w:rFonts w:ascii="仿宋_GB2312" w:hint="eastAsia"/>
          <w:b/>
          <w:bCs/>
          <w:color w:val="000000" w:themeColor="text1"/>
          <w:szCs w:val="28"/>
        </w:rPr>
        <w:t>绩效目标合理性：</w:t>
      </w:r>
      <w:r w:rsidRPr="00DE1872">
        <w:rPr>
          <w:rFonts w:ascii="仿宋_GB2312" w:hint="eastAsia"/>
          <w:color w:val="000000" w:themeColor="text1"/>
          <w:szCs w:val="28"/>
        </w:rPr>
        <w:t>本项目的绩效目标按照产出、效益和满意度构建绩效评价指标，且具有明确性、可衡量性、可实现性、相关性和时限性等特点，能较为全面地反映本项目的产出和效益，故绩效目标合理性指标得分</w:t>
      </w:r>
      <w:r w:rsidRPr="00DE1872">
        <w:rPr>
          <w:rFonts w:ascii="仿宋_GB2312"/>
          <w:color w:val="000000" w:themeColor="text1"/>
          <w:szCs w:val="28"/>
        </w:rPr>
        <w:t>3</w:t>
      </w:r>
      <w:r w:rsidRPr="00DE1872">
        <w:rPr>
          <w:rFonts w:ascii="仿宋_GB2312" w:hint="eastAsia"/>
          <w:color w:val="000000" w:themeColor="text1"/>
          <w:szCs w:val="28"/>
        </w:rPr>
        <w:t>分。</w:t>
      </w:r>
    </w:p>
    <w:p w:rsidR="00E00F9F" w:rsidRPr="00DE1872" w:rsidRDefault="00C20CF0">
      <w:pPr>
        <w:autoSpaceDE w:val="0"/>
        <w:spacing w:line="600" w:lineRule="exact"/>
        <w:ind w:firstLine="562"/>
        <w:rPr>
          <w:rFonts w:ascii="仿宋_GB2312" w:hAnsi="仿宋" w:cs="宋体"/>
          <w:color w:val="000000" w:themeColor="text1"/>
          <w:kern w:val="0"/>
          <w:szCs w:val="28"/>
        </w:rPr>
      </w:pPr>
      <w:r w:rsidRPr="00DE1872">
        <w:rPr>
          <w:rFonts w:ascii="仿宋_GB2312" w:hAnsi="仿宋" w:cs="宋体" w:hint="eastAsia"/>
          <w:b/>
          <w:color w:val="000000" w:themeColor="text1"/>
          <w:kern w:val="0"/>
          <w:szCs w:val="28"/>
        </w:rPr>
        <w:t>绩效目标明确性：</w:t>
      </w:r>
      <w:r w:rsidRPr="00DE1872">
        <w:rPr>
          <w:rFonts w:ascii="仿宋_GB2312" w:hAnsi="仿宋" w:cs="宋体" w:hint="eastAsia"/>
          <w:color w:val="000000" w:themeColor="text1"/>
          <w:kern w:val="0"/>
          <w:szCs w:val="28"/>
        </w:rPr>
        <w:t>其中，目标已细化为具体的绩效指标产出指标、成本指标、效益指标、满意度指标，可通过数量指标、质量指标、时效指标和经济成本指标予以量化</w:t>
      </w:r>
      <w:r w:rsidR="00EB7505" w:rsidRPr="00DE1872">
        <w:rPr>
          <w:rFonts w:ascii="仿宋_GB2312" w:hAnsi="仿宋" w:cs="宋体" w:hint="eastAsia"/>
          <w:color w:val="000000" w:themeColor="text1"/>
          <w:kern w:val="0"/>
          <w:szCs w:val="28"/>
        </w:rPr>
        <w:t>（</w:t>
      </w:r>
      <w:r w:rsidR="00D95C2B" w:rsidRPr="00DE1872">
        <w:rPr>
          <w:rFonts w:ascii="仿宋_GB2312" w:hAnsi="仿宋" w:cs="宋体" w:hint="eastAsia"/>
          <w:color w:val="000000" w:themeColor="text1"/>
          <w:kern w:val="0"/>
          <w:szCs w:val="28"/>
        </w:rPr>
        <w:t>仲裁申请案件数</w:t>
      </w:r>
      <w:r w:rsidR="00D95C2B" w:rsidRPr="00DE1872">
        <w:rPr>
          <w:rFonts w:ascii="仿宋_GB2312" w:hAnsi="仿宋" w:cs="宋体" w:hint="eastAsia"/>
          <w:color w:val="000000" w:themeColor="text1"/>
          <w:kern w:val="0"/>
          <w:szCs w:val="28"/>
        </w:rPr>
        <w:t>、</w:t>
      </w:r>
      <w:r w:rsidR="00D95C2B" w:rsidRPr="00DE1872">
        <w:rPr>
          <w:rFonts w:ascii="仿宋_GB2312" w:hAnsi="仿宋" w:cs="宋体" w:hint="eastAsia"/>
          <w:color w:val="000000" w:themeColor="text1"/>
          <w:kern w:val="0"/>
          <w:szCs w:val="28"/>
        </w:rPr>
        <w:t>仲裁案件办结率</w:t>
      </w:r>
      <w:r w:rsidR="00D95C2B" w:rsidRPr="00DE1872">
        <w:rPr>
          <w:rFonts w:ascii="仿宋_GB2312" w:hAnsi="仿宋" w:cs="宋体" w:hint="eastAsia"/>
          <w:color w:val="000000" w:themeColor="text1"/>
          <w:kern w:val="0"/>
          <w:szCs w:val="28"/>
        </w:rPr>
        <w:t>、</w:t>
      </w:r>
      <w:r w:rsidR="00D95C2B" w:rsidRPr="00DE1872">
        <w:rPr>
          <w:rFonts w:ascii="仿宋_GB2312" w:hAnsi="仿宋" w:cs="宋体" w:hint="eastAsia"/>
          <w:color w:val="000000" w:themeColor="text1"/>
          <w:kern w:val="0"/>
          <w:szCs w:val="28"/>
        </w:rPr>
        <w:t>仲裁案件调撤率</w:t>
      </w:r>
      <w:r w:rsidR="00D95C2B" w:rsidRPr="00DE1872">
        <w:rPr>
          <w:rFonts w:ascii="仿宋_GB2312" w:hAnsi="仿宋" w:cs="宋体" w:hint="eastAsia"/>
          <w:color w:val="000000" w:themeColor="text1"/>
          <w:kern w:val="0"/>
          <w:szCs w:val="28"/>
        </w:rPr>
        <w:t>、</w:t>
      </w:r>
      <w:r w:rsidR="004F4226" w:rsidRPr="00DE1872">
        <w:rPr>
          <w:rFonts w:ascii="仿宋_GB2312" w:hAnsi="仿宋" w:cs="宋体" w:hint="eastAsia"/>
          <w:color w:val="000000" w:themeColor="text1"/>
          <w:kern w:val="0"/>
          <w:szCs w:val="28"/>
        </w:rPr>
        <w:t>仲裁案件收入</w:t>
      </w:r>
      <w:r w:rsidR="00EB7505" w:rsidRPr="00DE1872">
        <w:rPr>
          <w:rFonts w:ascii="仿宋_GB2312" w:hAnsi="仿宋" w:cs="宋体" w:hint="eastAsia"/>
          <w:color w:val="000000" w:themeColor="text1"/>
          <w:kern w:val="0"/>
          <w:szCs w:val="28"/>
        </w:rPr>
        <w:t>）</w:t>
      </w:r>
      <w:r w:rsidRPr="00DE1872">
        <w:rPr>
          <w:rFonts w:ascii="仿宋_GB2312" w:hAnsi="仿宋" w:cs="宋体" w:hint="eastAsia"/>
          <w:color w:val="000000" w:themeColor="text1"/>
          <w:kern w:val="0"/>
          <w:szCs w:val="28"/>
        </w:rPr>
        <w:t>，并具有确切的评价标准，且指标设定均与目标相关。各项指标均能在仲裁事业发展现实条件下，通过仲裁办案系统汇总、业务实际发生统计、实际资金使用执行情况呈现、仲裁法律事业成效方面收集到相关数据进行佐证，并与当年项目年度</w:t>
      </w:r>
      <w:r w:rsidRPr="00DE1872">
        <w:rPr>
          <w:rFonts w:ascii="仿宋_GB2312" w:hAnsi="仿宋" w:cs="宋体" w:hint="eastAsia"/>
          <w:color w:val="000000" w:themeColor="text1"/>
          <w:kern w:val="0"/>
          <w:szCs w:val="28"/>
        </w:rPr>
        <w:lastRenderedPageBreak/>
        <w:t>计划相对应，故绩效目标明确性指标得分</w:t>
      </w:r>
      <w:r w:rsidRPr="00DE1872">
        <w:rPr>
          <w:rFonts w:ascii="仿宋_GB2312" w:hAnsi="仿宋" w:cs="宋体"/>
          <w:color w:val="000000" w:themeColor="text1"/>
          <w:kern w:val="0"/>
          <w:szCs w:val="28"/>
        </w:rPr>
        <w:t>3</w:t>
      </w:r>
      <w:r w:rsidRPr="00DE1872">
        <w:rPr>
          <w:rFonts w:ascii="仿宋_GB2312" w:hAnsi="仿宋" w:cs="宋体" w:hint="eastAsia"/>
          <w:color w:val="000000" w:themeColor="text1"/>
          <w:kern w:val="0"/>
          <w:szCs w:val="28"/>
        </w:rPr>
        <w:t>分。</w:t>
      </w:r>
    </w:p>
    <w:p w:rsidR="00E00F9F" w:rsidRPr="00DE1872" w:rsidRDefault="00C20CF0">
      <w:pPr>
        <w:autoSpaceDE w:val="0"/>
        <w:spacing w:line="600" w:lineRule="exact"/>
        <w:ind w:firstLine="562"/>
        <w:rPr>
          <w:rFonts w:ascii="仿宋_GB2312" w:hAnsi="仿宋" w:cs="宋体"/>
          <w:b/>
          <w:color w:val="000000" w:themeColor="text1"/>
          <w:kern w:val="0"/>
          <w:szCs w:val="28"/>
        </w:rPr>
      </w:pPr>
      <w:r w:rsidRPr="00DE1872">
        <w:rPr>
          <w:rFonts w:ascii="仿宋_GB2312" w:hAnsi="仿宋" w:cs="宋体" w:hint="eastAsia"/>
          <w:b/>
          <w:color w:val="000000" w:themeColor="text1"/>
          <w:kern w:val="0"/>
          <w:szCs w:val="28"/>
        </w:rPr>
        <w:t>综上，该指标满分</w:t>
      </w:r>
      <w:r w:rsidRPr="00DE1872">
        <w:rPr>
          <w:rFonts w:ascii="仿宋_GB2312" w:hAnsi="仿宋" w:cs="宋体"/>
          <w:b/>
          <w:color w:val="000000" w:themeColor="text1"/>
          <w:kern w:val="0"/>
          <w:szCs w:val="28"/>
        </w:rPr>
        <w:t>6</w:t>
      </w:r>
      <w:r w:rsidRPr="00DE1872">
        <w:rPr>
          <w:rFonts w:ascii="仿宋_GB2312" w:hAnsi="仿宋" w:cs="宋体" w:hint="eastAsia"/>
          <w:b/>
          <w:color w:val="000000" w:themeColor="text1"/>
          <w:kern w:val="0"/>
          <w:szCs w:val="28"/>
        </w:rPr>
        <w:t>分，得分6分。</w:t>
      </w:r>
    </w:p>
    <w:p w:rsidR="00E00F9F" w:rsidRPr="00DE1872" w:rsidRDefault="00C20CF0">
      <w:pPr>
        <w:pStyle w:val="3"/>
        <w:ind w:firstLine="643"/>
        <w:rPr>
          <w:color w:val="000000" w:themeColor="text1"/>
        </w:rPr>
      </w:pPr>
      <w:bookmarkStart w:id="39" w:name="_Toc15508"/>
      <w:r w:rsidRPr="00DE1872">
        <w:rPr>
          <w:rFonts w:hint="eastAsia"/>
          <w:color w:val="000000" w:themeColor="text1"/>
        </w:rPr>
        <w:t>3.</w:t>
      </w:r>
      <w:r w:rsidRPr="00DE1872">
        <w:rPr>
          <w:rFonts w:hint="eastAsia"/>
          <w:color w:val="000000" w:themeColor="text1"/>
        </w:rPr>
        <w:t>资金投入</w:t>
      </w:r>
      <w:bookmarkEnd w:id="39"/>
    </w:p>
    <w:p w:rsidR="00E00F9F" w:rsidRPr="00DE1872" w:rsidRDefault="00C20CF0">
      <w:pPr>
        <w:autoSpaceDE w:val="0"/>
        <w:spacing w:line="600" w:lineRule="exact"/>
        <w:ind w:firstLine="562"/>
        <w:rPr>
          <w:rFonts w:ascii="仿宋_GB2312" w:hAnsi="仿宋" w:cs="宋体"/>
          <w:color w:val="000000" w:themeColor="text1"/>
          <w:kern w:val="0"/>
          <w:szCs w:val="28"/>
        </w:rPr>
      </w:pPr>
      <w:r w:rsidRPr="00DE1872">
        <w:rPr>
          <w:rFonts w:ascii="仿宋_GB2312" w:hAnsi="仿宋" w:cs="宋体" w:hint="eastAsia"/>
          <w:b/>
          <w:color w:val="000000" w:themeColor="text1"/>
          <w:kern w:val="0"/>
          <w:szCs w:val="28"/>
        </w:rPr>
        <w:t>预算编制科学性：</w:t>
      </w:r>
      <w:r w:rsidRPr="00DE1872">
        <w:rPr>
          <w:rFonts w:ascii="仿宋_GB2312" w:hAnsi="仿宋" w:cs="宋体" w:hint="eastAsia"/>
          <w:bCs/>
          <w:color w:val="000000" w:themeColor="text1"/>
          <w:kern w:val="0"/>
          <w:szCs w:val="28"/>
        </w:rPr>
        <w:t>我单位该项目资金用于单位及四家分会仲裁运行开支，属于单位业务运转资金，</w:t>
      </w:r>
      <w:r w:rsidRPr="00DE1872">
        <w:rPr>
          <w:rFonts w:ascii="仿宋_GB2312" w:hAnsi="仿宋" w:cs="宋体" w:hint="eastAsia"/>
          <w:color w:val="000000" w:themeColor="text1"/>
          <w:kern w:val="0"/>
          <w:szCs w:val="28"/>
        </w:rPr>
        <w:t>参照以往年度仲裁业务收入情况，历年年度决算数据增长。始终遵循厉行节约，合理控制预算项目的原则，使我单位仲裁业务有序、有效、科学运行</w:t>
      </w:r>
      <w:r w:rsidRPr="00DE1872">
        <w:rPr>
          <w:rFonts w:ascii="仿宋_GB2312" w:hAnsi="仿宋" w:cs="宋体" w:hint="eastAsia"/>
          <w:bCs/>
          <w:color w:val="000000" w:themeColor="text1"/>
          <w:kern w:val="0"/>
          <w:szCs w:val="28"/>
        </w:rPr>
        <w:t>。</w:t>
      </w:r>
      <w:r w:rsidRPr="00DE1872">
        <w:rPr>
          <w:rFonts w:ascii="仿宋_GB2312" w:hAnsi="仿宋" w:cs="宋体" w:hint="eastAsia"/>
          <w:color w:val="000000" w:themeColor="text1"/>
          <w:kern w:val="0"/>
          <w:szCs w:val="28"/>
        </w:rPr>
        <w:t>故预算编制科学性指标得分</w:t>
      </w:r>
      <w:r w:rsidRPr="00DE1872">
        <w:rPr>
          <w:rFonts w:ascii="仿宋_GB2312" w:hAnsi="仿宋" w:cs="宋体"/>
          <w:color w:val="000000" w:themeColor="text1"/>
          <w:kern w:val="0"/>
          <w:szCs w:val="28"/>
        </w:rPr>
        <w:t>3</w:t>
      </w:r>
      <w:r w:rsidRPr="00DE1872">
        <w:rPr>
          <w:rFonts w:ascii="仿宋_GB2312" w:hAnsi="仿宋" w:cs="宋体" w:hint="eastAsia"/>
          <w:color w:val="000000" w:themeColor="text1"/>
          <w:kern w:val="0"/>
          <w:szCs w:val="28"/>
        </w:rPr>
        <w:t>分。</w:t>
      </w:r>
    </w:p>
    <w:p w:rsidR="00E00F9F" w:rsidRPr="00DE1872" w:rsidRDefault="00E00F9F">
      <w:pPr>
        <w:autoSpaceDE w:val="0"/>
        <w:spacing w:line="600" w:lineRule="exact"/>
        <w:ind w:firstLine="560"/>
        <w:rPr>
          <w:rFonts w:ascii="仿宋_GB2312" w:hAnsi="仿宋" w:cs="宋体"/>
          <w:color w:val="000000" w:themeColor="text1"/>
          <w:kern w:val="0"/>
          <w:szCs w:val="28"/>
        </w:rPr>
      </w:pPr>
    </w:p>
    <w:p w:rsidR="00E00F9F" w:rsidRPr="00DE1872" w:rsidRDefault="00C20CF0">
      <w:pPr>
        <w:spacing w:line="360" w:lineRule="auto"/>
        <w:ind w:firstLine="562"/>
        <w:rPr>
          <w:color w:val="000000" w:themeColor="text1"/>
        </w:rPr>
      </w:pPr>
      <w:r w:rsidRPr="00DE1872">
        <w:rPr>
          <w:rFonts w:hint="eastAsia"/>
          <w:b/>
          <w:bCs/>
          <w:color w:val="000000" w:themeColor="text1"/>
        </w:rPr>
        <w:t>资金分配合理性</w:t>
      </w:r>
      <w:r w:rsidRPr="00DE1872">
        <w:rPr>
          <w:rFonts w:hint="eastAsia"/>
          <w:color w:val="000000" w:themeColor="text1"/>
        </w:rPr>
        <w:t>：因我单位为全额财政拨款事业单位，必须严格按照我单位年初财政预算拨款执行数列支，做到每月提前上报单位项目计划，做到刚性列支。根据我单位制定的处长办公会议制度及处务例会制度，严格按照单位召开的月处长办公会议研究决定及我单位事务会签单制度执行资金分配。</w:t>
      </w:r>
      <w:r w:rsidRPr="00DE1872">
        <w:rPr>
          <w:rFonts w:ascii="仿宋_GB2312" w:hAnsi="仿宋" w:cs="宋体" w:hint="eastAsia"/>
          <w:color w:val="000000" w:themeColor="text1"/>
          <w:kern w:val="0"/>
          <w:szCs w:val="28"/>
        </w:rPr>
        <w:t>故资金分配合理性指标得分</w:t>
      </w:r>
      <w:r w:rsidRPr="00DE1872">
        <w:rPr>
          <w:rFonts w:ascii="仿宋_GB2312" w:hAnsi="仿宋" w:cs="宋体"/>
          <w:color w:val="000000" w:themeColor="text1"/>
          <w:kern w:val="0"/>
          <w:szCs w:val="28"/>
        </w:rPr>
        <w:t>3</w:t>
      </w:r>
      <w:r w:rsidRPr="00DE1872">
        <w:rPr>
          <w:rFonts w:ascii="仿宋_GB2312" w:hAnsi="仿宋" w:cs="宋体" w:hint="eastAsia"/>
          <w:color w:val="000000" w:themeColor="text1"/>
          <w:kern w:val="0"/>
          <w:szCs w:val="28"/>
        </w:rPr>
        <w:t>分。</w:t>
      </w:r>
    </w:p>
    <w:p w:rsidR="00E00F9F" w:rsidRPr="00DE1872" w:rsidRDefault="00C20CF0">
      <w:pPr>
        <w:autoSpaceDE w:val="0"/>
        <w:spacing w:line="600" w:lineRule="exact"/>
        <w:ind w:firstLine="562"/>
        <w:rPr>
          <w:rFonts w:ascii="仿宋_GB2312" w:hAnsi="仿宋" w:cs="宋体"/>
          <w:b/>
          <w:color w:val="000000" w:themeColor="text1"/>
          <w:kern w:val="0"/>
          <w:szCs w:val="28"/>
        </w:rPr>
      </w:pPr>
      <w:r w:rsidRPr="00DE1872">
        <w:rPr>
          <w:rFonts w:ascii="仿宋_GB2312" w:hAnsi="仿宋" w:cs="宋体" w:hint="eastAsia"/>
          <w:b/>
          <w:color w:val="000000" w:themeColor="text1"/>
          <w:kern w:val="0"/>
          <w:szCs w:val="28"/>
        </w:rPr>
        <w:t>综上，该指标满分</w:t>
      </w:r>
      <w:r w:rsidRPr="00DE1872">
        <w:rPr>
          <w:rFonts w:ascii="仿宋_GB2312" w:hAnsi="仿宋" w:cs="宋体"/>
          <w:b/>
          <w:color w:val="000000" w:themeColor="text1"/>
          <w:kern w:val="0"/>
          <w:szCs w:val="28"/>
        </w:rPr>
        <w:t>6</w:t>
      </w:r>
      <w:r w:rsidRPr="00DE1872">
        <w:rPr>
          <w:rFonts w:ascii="仿宋_GB2312" w:hAnsi="仿宋" w:cs="宋体" w:hint="eastAsia"/>
          <w:b/>
          <w:color w:val="000000" w:themeColor="text1"/>
          <w:kern w:val="0"/>
          <w:szCs w:val="28"/>
        </w:rPr>
        <w:t>分，得分6分。</w:t>
      </w:r>
    </w:p>
    <w:p w:rsidR="00E00F9F" w:rsidRPr="00DE1872" w:rsidRDefault="00C20CF0">
      <w:pPr>
        <w:pStyle w:val="2"/>
        <w:ind w:firstLine="643"/>
        <w:rPr>
          <w:rFonts w:ascii="仿宋" w:eastAsia="仿宋" w:hAnsi="仿宋"/>
          <w:color w:val="000000" w:themeColor="text1"/>
          <w:lang w:bidi="en-US"/>
        </w:rPr>
      </w:pPr>
      <w:bookmarkStart w:id="40" w:name="_Toc67911613"/>
      <w:bookmarkStart w:id="41" w:name="_Toc22104"/>
      <w:r w:rsidRPr="00DE1872">
        <w:rPr>
          <w:rFonts w:ascii="仿宋" w:eastAsia="仿宋" w:hAnsi="仿宋" w:hint="eastAsia"/>
          <w:color w:val="000000" w:themeColor="text1"/>
          <w:lang w:bidi="en-US"/>
        </w:rPr>
        <w:t>（二）项目过程情况</w:t>
      </w:r>
      <w:bookmarkEnd w:id="40"/>
      <w:bookmarkEnd w:id="41"/>
    </w:p>
    <w:p w:rsidR="00E00F9F" w:rsidRPr="00DE1872" w:rsidRDefault="00C20CF0">
      <w:pPr>
        <w:spacing w:line="360" w:lineRule="auto"/>
        <w:ind w:firstLine="560"/>
        <w:rPr>
          <w:rFonts w:ascii="仿宋_GB2312"/>
          <w:color w:val="000000" w:themeColor="text1"/>
          <w:szCs w:val="28"/>
        </w:rPr>
      </w:pPr>
      <w:r w:rsidRPr="00DE1872">
        <w:rPr>
          <w:rFonts w:ascii="仿宋_GB2312" w:hint="eastAsia"/>
          <w:color w:val="000000" w:themeColor="text1"/>
          <w:szCs w:val="28"/>
        </w:rPr>
        <w:t>项目过程指标由2个二级指标和</w:t>
      </w:r>
      <w:r w:rsidRPr="00DE1872">
        <w:rPr>
          <w:rFonts w:ascii="仿宋_GB2312"/>
          <w:color w:val="000000" w:themeColor="text1"/>
          <w:szCs w:val="28"/>
        </w:rPr>
        <w:t>5</w:t>
      </w:r>
      <w:r w:rsidRPr="00DE1872">
        <w:rPr>
          <w:rFonts w:ascii="仿宋_GB2312" w:hint="eastAsia"/>
          <w:color w:val="000000" w:themeColor="text1"/>
          <w:szCs w:val="28"/>
        </w:rPr>
        <w:t>个三级指标构成，权重为</w:t>
      </w:r>
      <w:r w:rsidRPr="00DE1872">
        <w:rPr>
          <w:rFonts w:ascii="仿宋_GB2312"/>
          <w:color w:val="000000" w:themeColor="text1"/>
          <w:szCs w:val="28"/>
        </w:rPr>
        <w:t>20</w:t>
      </w:r>
      <w:r w:rsidRPr="00DE1872">
        <w:rPr>
          <w:rFonts w:ascii="仿宋_GB2312" w:hint="eastAsia"/>
          <w:color w:val="000000" w:themeColor="text1"/>
          <w:szCs w:val="28"/>
        </w:rPr>
        <w:t>分，实际得分</w:t>
      </w:r>
      <w:r w:rsidR="008921E0" w:rsidRPr="00DE1872">
        <w:rPr>
          <w:rFonts w:ascii="仿宋_GB2312"/>
          <w:color w:val="000000" w:themeColor="text1"/>
          <w:szCs w:val="28"/>
        </w:rPr>
        <w:t>20</w:t>
      </w:r>
      <w:r w:rsidRPr="00DE1872">
        <w:rPr>
          <w:rFonts w:ascii="仿宋_GB2312" w:hint="eastAsia"/>
          <w:color w:val="000000" w:themeColor="text1"/>
          <w:szCs w:val="28"/>
        </w:rPr>
        <w:t>分。</w:t>
      </w:r>
    </w:p>
    <w:p w:rsidR="00E00F9F" w:rsidRPr="00DE1872" w:rsidRDefault="00C20CF0">
      <w:pPr>
        <w:pStyle w:val="3"/>
        <w:ind w:firstLine="643"/>
        <w:rPr>
          <w:color w:val="000000" w:themeColor="text1"/>
        </w:rPr>
      </w:pPr>
      <w:bookmarkStart w:id="42" w:name="_Toc24936"/>
      <w:r w:rsidRPr="00DE1872">
        <w:rPr>
          <w:color w:val="000000" w:themeColor="text1"/>
        </w:rPr>
        <w:t>1.</w:t>
      </w:r>
      <w:r w:rsidRPr="00DE1872">
        <w:rPr>
          <w:rFonts w:hint="eastAsia"/>
          <w:color w:val="000000" w:themeColor="text1"/>
        </w:rPr>
        <w:t>资金管理</w:t>
      </w:r>
      <w:bookmarkEnd w:id="42"/>
    </w:p>
    <w:p w:rsidR="00E00F9F" w:rsidRPr="00DE1872" w:rsidRDefault="00C20CF0">
      <w:pPr>
        <w:spacing w:line="360" w:lineRule="auto"/>
        <w:ind w:firstLine="562"/>
        <w:rPr>
          <w:rFonts w:ascii="仿宋_GB2312" w:hAnsi="仿宋" w:cs="宋体"/>
          <w:color w:val="000000" w:themeColor="text1"/>
          <w:kern w:val="0"/>
          <w:szCs w:val="28"/>
        </w:rPr>
      </w:pPr>
      <w:r w:rsidRPr="00DE1872">
        <w:rPr>
          <w:rFonts w:ascii="仿宋_GB2312" w:hint="eastAsia"/>
          <w:b/>
          <w:bCs/>
          <w:color w:val="000000" w:themeColor="text1"/>
          <w:szCs w:val="28"/>
        </w:rPr>
        <w:t>资金到位率：</w:t>
      </w:r>
      <w:r w:rsidRPr="00DE1872">
        <w:rPr>
          <w:rFonts w:ascii="仿宋_GB2312" w:hAnsi="仿宋" w:cs="宋体" w:hint="eastAsia"/>
          <w:color w:val="000000" w:themeColor="text1"/>
          <w:kern w:val="0"/>
          <w:szCs w:val="28"/>
        </w:rPr>
        <w:t>该项目资金由财政拨付</w:t>
      </w:r>
      <w:r w:rsidRPr="00DE1872">
        <w:rPr>
          <w:rFonts w:ascii="仿宋_GB2312" w:hAnsi="仿宋" w:cs="宋体" w:hint="eastAsia"/>
          <w:b/>
          <w:color w:val="000000" w:themeColor="text1"/>
          <w:kern w:val="0"/>
          <w:szCs w:val="28"/>
        </w:rPr>
        <w:t>，</w:t>
      </w:r>
      <w:r w:rsidRPr="00DE1872">
        <w:rPr>
          <w:rFonts w:ascii="仿宋_GB2312" w:hAnsi="仿宋" w:cs="宋体" w:hint="eastAsia"/>
          <w:color w:val="000000" w:themeColor="text1"/>
          <w:kern w:val="0"/>
          <w:szCs w:val="28"/>
        </w:rPr>
        <w:t>在202</w:t>
      </w:r>
      <w:r w:rsidRPr="00DE1872">
        <w:rPr>
          <w:rFonts w:ascii="仿宋_GB2312" w:hAnsi="仿宋" w:cs="宋体"/>
          <w:color w:val="000000" w:themeColor="text1"/>
          <w:kern w:val="0"/>
          <w:szCs w:val="28"/>
        </w:rPr>
        <w:t>3</w:t>
      </w:r>
      <w:r w:rsidRPr="00DE1872">
        <w:rPr>
          <w:rFonts w:ascii="仿宋_GB2312" w:hAnsi="仿宋" w:cs="宋体" w:hint="eastAsia"/>
          <w:color w:val="000000" w:themeColor="text1"/>
          <w:kern w:val="0"/>
          <w:szCs w:val="28"/>
        </w:rPr>
        <w:t>年12月26日前</w:t>
      </w:r>
      <w:r w:rsidRPr="00DE1872">
        <w:rPr>
          <w:rFonts w:ascii="仿宋_GB2312" w:hAnsi="仿宋" w:cs="宋体" w:hint="eastAsia"/>
          <w:color w:val="000000" w:themeColor="text1"/>
          <w:kern w:val="0"/>
          <w:szCs w:val="28"/>
        </w:rPr>
        <w:lastRenderedPageBreak/>
        <w:t>项目资金</w:t>
      </w:r>
      <w:r w:rsidR="008921E0" w:rsidRPr="00DE1872">
        <w:rPr>
          <w:rFonts w:ascii="仿宋_GB2312" w:hAnsi="仿宋" w:cs="宋体"/>
          <w:color w:val="000000" w:themeColor="text1"/>
          <w:kern w:val="0"/>
          <w:szCs w:val="28"/>
        </w:rPr>
        <w:t>621.53</w:t>
      </w:r>
      <w:r w:rsidRPr="00DE1872">
        <w:rPr>
          <w:rFonts w:ascii="仿宋_GB2312" w:hAnsi="仿宋" w:cs="宋体" w:hint="eastAsia"/>
          <w:color w:val="000000" w:themeColor="text1"/>
          <w:kern w:val="0"/>
          <w:szCs w:val="28"/>
        </w:rPr>
        <w:t>万元全部到位，因我单位为单位零余额，资金直接支付到各供应商或据实报销，资金到位率为100%</w:t>
      </w:r>
      <w:r w:rsidRPr="00DE1872">
        <w:rPr>
          <w:rFonts w:ascii="仿宋_GB2312" w:hAnsi="仿宋" w:cs="宋体" w:hint="eastAsia"/>
          <w:b/>
          <w:color w:val="000000" w:themeColor="text1"/>
          <w:kern w:val="0"/>
          <w:szCs w:val="28"/>
        </w:rPr>
        <w:t>。</w:t>
      </w:r>
      <w:r w:rsidRPr="00DE1872">
        <w:rPr>
          <w:rFonts w:ascii="仿宋_GB2312" w:hAnsi="仿宋" w:cs="宋体" w:hint="eastAsia"/>
          <w:color w:val="000000" w:themeColor="text1"/>
          <w:kern w:val="0"/>
          <w:szCs w:val="28"/>
        </w:rPr>
        <w:t>故资金到位率指标得分5分。</w:t>
      </w:r>
    </w:p>
    <w:p w:rsidR="00E00F9F" w:rsidRPr="00DE1872" w:rsidRDefault="00E00F9F">
      <w:pPr>
        <w:spacing w:line="360" w:lineRule="auto"/>
        <w:ind w:firstLine="560"/>
        <w:rPr>
          <w:rFonts w:ascii="仿宋_GB2312" w:hAnsi="仿宋" w:cs="宋体"/>
          <w:color w:val="000000" w:themeColor="text1"/>
          <w:kern w:val="0"/>
          <w:szCs w:val="28"/>
        </w:rPr>
      </w:pPr>
    </w:p>
    <w:p w:rsidR="00E00F9F" w:rsidRPr="00DE1872" w:rsidRDefault="00C20CF0">
      <w:pPr>
        <w:spacing w:line="360" w:lineRule="auto"/>
        <w:ind w:firstLine="562"/>
        <w:rPr>
          <w:rFonts w:ascii="仿宋_GB2312"/>
          <w:color w:val="000000" w:themeColor="text1"/>
        </w:rPr>
      </w:pPr>
      <w:r w:rsidRPr="00DE1872">
        <w:rPr>
          <w:rFonts w:ascii="仿宋_GB2312" w:hint="eastAsia"/>
          <w:b/>
          <w:bCs/>
          <w:color w:val="000000" w:themeColor="text1"/>
          <w:szCs w:val="28"/>
        </w:rPr>
        <w:t>预算执行率：</w:t>
      </w:r>
      <w:r w:rsidRPr="00DE1872">
        <w:rPr>
          <w:rFonts w:ascii="仿宋_GB2312" w:hint="eastAsia"/>
          <w:color w:val="000000" w:themeColor="text1"/>
          <w:szCs w:val="28"/>
        </w:rPr>
        <w:t>全年预算实际执行数为621.53万元，总</w:t>
      </w:r>
      <w:r w:rsidRPr="00DE1872">
        <w:rPr>
          <w:rFonts w:ascii="仿宋_GB2312" w:hAnsi="仿宋" w:cs="宋体" w:hint="eastAsia"/>
          <w:color w:val="000000" w:themeColor="text1"/>
          <w:kern w:val="0"/>
          <w:szCs w:val="28"/>
        </w:rPr>
        <w:t>预算执行率为</w:t>
      </w:r>
      <w:r w:rsidR="008921E0" w:rsidRPr="00DE1872">
        <w:rPr>
          <w:rFonts w:ascii="仿宋_GB2312" w:hAnsi="仿宋" w:cs="宋体"/>
          <w:color w:val="000000" w:themeColor="text1"/>
          <w:kern w:val="0"/>
          <w:szCs w:val="28"/>
        </w:rPr>
        <w:t>100</w:t>
      </w:r>
      <w:r w:rsidRPr="00DE1872">
        <w:rPr>
          <w:rFonts w:ascii="仿宋_GB2312" w:hAnsi="仿宋" w:cs="宋体" w:hint="eastAsia"/>
          <w:color w:val="000000" w:themeColor="text1"/>
          <w:kern w:val="0"/>
          <w:szCs w:val="28"/>
        </w:rPr>
        <w:t>%</w:t>
      </w:r>
      <w:r w:rsidRPr="00DE1872">
        <w:rPr>
          <w:rFonts w:ascii="仿宋_GB2312" w:hint="eastAsia"/>
          <w:b/>
          <w:bCs/>
          <w:color w:val="000000" w:themeColor="text1"/>
          <w:szCs w:val="28"/>
        </w:rPr>
        <w:t>。</w:t>
      </w:r>
      <w:r w:rsidRPr="00DE1872">
        <w:rPr>
          <w:rFonts w:ascii="仿宋_GB2312" w:hint="eastAsia"/>
          <w:color w:val="000000" w:themeColor="text1"/>
        </w:rPr>
        <w:t>其中劳务费的预算投入情况为460万元、截至2023年底执行情况为460万元、预算执行率为100%；办公费的预算投入情况为40万元、截至2023年底执行情况为39.19万元、预算执行率为97.98%；租赁费的预算投入情况为50万元、截至2023年底执行情况为50万元、预算执行率为100%；差旅费的预算投入情况为15万元、截至2023年底执行情况为15万元、预算执行率为100%；其他交通费的预算投入情况为13万元、截至2023年底执行情况为13万元、预算执行率为100%；邮电费的预算投入情况为10万元、截至2023年底执行情况为10万元、预算执行率为100%；电费的预算投入情况为10万元、截至2023年底执行情况为10万元、预算执行率为100%；维修（护）费的预算投入情况为7万元、截至2023年底执行情况为7万元、预算执行率为100%；物业管理费的预算投入情况为6万元、截至2023年底执行情况为6万元、预算执行率为100%；其他商品和服务支出的预算投入情况为6.35万元、截至2023年底执行情况为6.35万元、预算执行率为100%；取暖费的预算投入情况为2万元、截至2023年底执行情况为2万元、预算执行率为100%；印刷费的预算投入情况为2万元、截至2023年底执行情况为2万元、预算执行率为100%；水费的预算投入情况为1万元、截至2023年底执行情况为1万元、预算执行率为100%。</w:t>
      </w:r>
    </w:p>
    <w:p w:rsidR="00E00F9F" w:rsidRPr="00DE1872" w:rsidRDefault="00C20CF0">
      <w:pPr>
        <w:spacing w:line="360" w:lineRule="auto"/>
        <w:ind w:firstLine="560"/>
        <w:rPr>
          <w:rFonts w:ascii="仿宋_GB2312"/>
          <w:color w:val="000000" w:themeColor="text1"/>
          <w:szCs w:val="28"/>
        </w:rPr>
      </w:pPr>
      <w:r w:rsidRPr="00DE1872">
        <w:rPr>
          <w:rFonts w:ascii="仿宋_GB2312" w:hint="eastAsia"/>
          <w:color w:val="000000" w:themeColor="text1"/>
          <w:szCs w:val="28"/>
        </w:rPr>
        <w:lastRenderedPageBreak/>
        <w:t>故预算执行率得分为</w:t>
      </w:r>
      <w:r w:rsidR="008921E0" w:rsidRPr="00DE1872">
        <w:rPr>
          <w:rFonts w:ascii="仿宋_GB2312"/>
          <w:color w:val="000000" w:themeColor="text1"/>
          <w:szCs w:val="28"/>
        </w:rPr>
        <w:t>5</w:t>
      </w:r>
      <w:r w:rsidRPr="00DE1872">
        <w:rPr>
          <w:rFonts w:ascii="仿宋_GB2312" w:hint="eastAsia"/>
          <w:color w:val="000000" w:themeColor="text1"/>
          <w:szCs w:val="28"/>
        </w:rPr>
        <w:t>分。</w:t>
      </w:r>
    </w:p>
    <w:p w:rsidR="00E00F9F" w:rsidRPr="00DE1872" w:rsidRDefault="00E00F9F">
      <w:pPr>
        <w:spacing w:line="360" w:lineRule="auto"/>
        <w:ind w:firstLine="562"/>
        <w:rPr>
          <w:rFonts w:ascii="仿宋_GB2312"/>
          <w:b/>
          <w:bCs/>
          <w:color w:val="000000" w:themeColor="text1"/>
          <w:szCs w:val="28"/>
        </w:rPr>
      </w:pPr>
    </w:p>
    <w:p w:rsidR="00E00F9F" w:rsidRPr="00DE1872" w:rsidRDefault="00C20CF0">
      <w:pPr>
        <w:spacing w:line="360" w:lineRule="auto"/>
        <w:ind w:firstLine="562"/>
        <w:rPr>
          <w:rFonts w:ascii="仿宋_GB2312"/>
          <w:color w:val="000000" w:themeColor="text1"/>
          <w:szCs w:val="28"/>
        </w:rPr>
      </w:pPr>
      <w:r w:rsidRPr="00DE1872">
        <w:rPr>
          <w:rFonts w:ascii="仿宋_GB2312" w:hint="eastAsia"/>
          <w:b/>
          <w:bCs/>
          <w:color w:val="000000" w:themeColor="text1"/>
          <w:szCs w:val="28"/>
        </w:rPr>
        <w:t>资金使用合规性：</w:t>
      </w:r>
      <w:r w:rsidRPr="00DE1872">
        <w:rPr>
          <w:rFonts w:ascii="仿宋_GB2312" w:hint="eastAsia"/>
          <w:color w:val="000000" w:themeColor="text1"/>
          <w:szCs w:val="28"/>
        </w:rPr>
        <w:t>本项目资金的使用符合乌鲁木齐仲裁委员会秘书处财务管理制度的规定。实行统一领导、分级负责、归口管理制度，实行统收统支、收支两条线结算办法，定期公开财务，接受财政、物价、审计等部门和全体秘书处干部的监督。经费支出实行逐级审批，大额支出由处长办公会讨论决定，报销一支笔审核签批。经费支出必须遵循量入为出、统筹兼顾、保证重点、收支平衡、先批后支的原则。同时，资金的拨付有市财政局审批程序，符合项目预算批复或合同规定的用途，不存在截留、挤占、挪用、虚列支出等情况。故资金使用合规性得分为3分。</w:t>
      </w:r>
    </w:p>
    <w:p w:rsidR="00E00F9F" w:rsidRPr="00DE1872" w:rsidRDefault="00C20CF0">
      <w:pPr>
        <w:autoSpaceDE w:val="0"/>
        <w:spacing w:line="600" w:lineRule="exact"/>
        <w:ind w:firstLine="562"/>
        <w:rPr>
          <w:rFonts w:ascii="仿宋_GB2312" w:hAnsi="仿宋" w:cs="宋体"/>
          <w:b/>
          <w:color w:val="000000" w:themeColor="text1"/>
          <w:kern w:val="0"/>
          <w:szCs w:val="28"/>
        </w:rPr>
      </w:pPr>
      <w:r w:rsidRPr="00DE1872">
        <w:rPr>
          <w:rFonts w:ascii="仿宋_GB2312" w:hAnsi="仿宋" w:cs="宋体" w:hint="eastAsia"/>
          <w:b/>
          <w:color w:val="000000" w:themeColor="text1"/>
          <w:kern w:val="0"/>
          <w:szCs w:val="28"/>
        </w:rPr>
        <w:t>综上，该指标满分</w:t>
      </w:r>
      <w:r w:rsidRPr="00DE1872">
        <w:rPr>
          <w:rFonts w:ascii="仿宋_GB2312" w:hAnsi="仿宋" w:cs="宋体"/>
          <w:b/>
          <w:color w:val="000000" w:themeColor="text1"/>
          <w:kern w:val="0"/>
          <w:szCs w:val="28"/>
        </w:rPr>
        <w:t>13</w:t>
      </w:r>
      <w:r w:rsidRPr="00DE1872">
        <w:rPr>
          <w:rFonts w:ascii="仿宋_GB2312" w:hAnsi="仿宋" w:cs="宋体" w:hint="eastAsia"/>
          <w:b/>
          <w:color w:val="000000" w:themeColor="text1"/>
          <w:kern w:val="0"/>
          <w:szCs w:val="28"/>
        </w:rPr>
        <w:t>分，得分</w:t>
      </w:r>
      <w:r w:rsidR="002B334C" w:rsidRPr="00DE1872">
        <w:rPr>
          <w:rFonts w:ascii="仿宋_GB2312" w:hAnsi="仿宋" w:cs="宋体"/>
          <w:b/>
          <w:color w:val="000000" w:themeColor="text1"/>
          <w:kern w:val="0"/>
          <w:szCs w:val="28"/>
        </w:rPr>
        <w:t>13</w:t>
      </w:r>
      <w:r w:rsidRPr="00DE1872">
        <w:rPr>
          <w:rFonts w:ascii="仿宋_GB2312" w:hAnsi="仿宋" w:cs="宋体" w:hint="eastAsia"/>
          <w:b/>
          <w:color w:val="000000" w:themeColor="text1"/>
          <w:kern w:val="0"/>
          <w:szCs w:val="28"/>
        </w:rPr>
        <w:t>分。</w:t>
      </w:r>
    </w:p>
    <w:p w:rsidR="00E00F9F" w:rsidRPr="00DE1872" w:rsidRDefault="00C20CF0">
      <w:pPr>
        <w:pStyle w:val="3"/>
        <w:ind w:firstLine="643"/>
        <w:rPr>
          <w:color w:val="000000" w:themeColor="text1"/>
        </w:rPr>
      </w:pPr>
      <w:bookmarkStart w:id="43" w:name="_Toc31439"/>
      <w:r w:rsidRPr="00DE1872">
        <w:rPr>
          <w:color w:val="000000" w:themeColor="text1"/>
        </w:rPr>
        <w:t>2.</w:t>
      </w:r>
      <w:r w:rsidRPr="00DE1872">
        <w:rPr>
          <w:rFonts w:hint="eastAsia"/>
          <w:color w:val="000000" w:themeColor="text1"/>
        </w:rPr>
        <w:t>组织实施</w:t>
      </w:r>
      <w:bookmarkEnd w:id="43"/>
    </w:p>
    <w:p w:rsidR="00E00F9F" w:rsidRPr="00DE1872" w:rsidRDefault="00C20CF0">
      <w:pPr>
        <w:spacing w:line="360" w:lineRule="auto"/>
        <w:ind w:firstLine="562"/>
        <w:rPr>
          <w:rFonts w:ascii="仿宋_GB2312"/>
          <w:color w:val="000000" w:themeColor="text1"/>
          <w:szCs w:val="28"/>
        </w:rPr>
      </w:pPr>
      <w:r w:rsidRPr="00DE1872">
        <w:rPr>
          <w:rFonts w:ascii="仿宋_GB2312" w:hint="eastAsia"/>
          <w:b/>
          <w:bCs/>
          <w:color w:val="000000" w:themeColor="text1"/>
          <w:szCs w:val="28"/>
        </w:rPr>
        <w:t>管理制度健全性</w:t>
      </w:r>
      <w:r w:rsidRPr="00DE1872">
        <w:rPr>
          <w:rFonts w:ascii="仿宋_GB2312" w:hint="eastAsia"/>
          <w:color w:val="000000" w:themeColor="text1"/>
          <w:szCs w:val="28"/>
        </w:rPr>
        <w:t>：根据我单位现有的仲裁规章制度和财务管理制度结合我单位现行单位性质来完善单位项目开支预算制度，并每月召开处长办公会议，且制度合法、合规、完整，为项目顺利实施提供重要保障。故管理制度健全性得分为3分。</w:t>
      </w:r>
    </w:p>
    <w:p w:rsidR="00E00F9F" w:rsidRPr="00DE1872" w:rsidRDefault="00C20CF0">
      <w:pPr>
        <w:spacing w:line="360" w:lineRule="auto"/>
        <w:ind w:firstLine="562"/>
        <w:rPr>
          <w:rFonts w:ascii="仿宋_GB2312"/>
          <w:color w:val="000000" w:themeColor="text1"/>
          <w:szCs w:val="28"/>
        </w:rPr>
      </w:pPr>
      <w:r w:rsidRPr="00DE1872">
        <w:rPr>
          <w:rFonts w:ascii="仿宋_GB2312" w:hint="eastAsia"/>
          <w:b/>
          <w:bCs/>
          <w:color w:val="000000" w:themeColor="text1"/>
          <w:szCs w:val="28"/>
        </w:rPr>
        <w:t>制度执行有效性：</w:t>
      </w:r>
      <w:r w:rsidRPr="00DE1872">
        <w:rPr>
          <w:rFonts w:ascii="仿宋_GB2312" w:hint="eastAsia"/>
          <w:color w:val="000000" w:themeColor="text1"/>
          <w:szCs w:val="28"/>
        </w:rPr>
        <w:t>根据评价小组核查情况。我单位严格遵守相关法律法规和相关财务管理规定，项目支出手续完备，严格按照预算执行，整体管理合理有序，项目完成后，及时将会计凭证、支付凭证、采购合同等相关资料分类归档，制度执行有效。故制度执行有效性指标得分</w:t>
      </w:r>
      <w:r w:rsidRPr="00DE1872">
        <w:rPr>
          <w:rFonts w:ascii="仿宋_GB2312"/>
          <w:color w:val="000000" w:themeColor="text1"/>
          <w:szCs w:val="28"/>
        </w:rPr>
        <w:t>4</w:t>
      </w:r>
      <w:r w:rsidRPr="00DE1872">
        <w:rPr>
          <w:rFonts w:ascii="仿宋_GB2312" w:hint="eastAsia"/>
          <w:color w:val="000000" w:themeColor="text1"/>
          <w:szCs w:val="28"/>
        </w:rPr>
        <w:t>分。</w:t>
      </w:r>
    </w:p>
    <w:p w:rsidR="00E00F9F" w:rsidRPr="00DE1872" w:rsidRDefault="00C20CF0">
      <w:pPr>
        <w:autoSpaceDE w:val="0"/>
        <w:spacing w:line="600" w:lineRule="exact"/>
        <w:ind w:firstLine="562"/>
        <w:rPr>
          <w:rFonts w:ascii="仿宋_GB2312" w:hAnsi="仿宋" w:cs="宋体"/>
          <w:b/>
          <w:color w:val="000000" w:themeColor="text1"/>
          <w:kern w:val="0"/>
          <w:szCs w:val="28"/>
        </w:rPr>
      </w:pPr>
      <w:bookmarkStart w:id="44" w:name="_Hlk67670213"/>
      <w:r w:rsidRPr="00DE1872">
        <w:rPr>
          <w:rFonts w:ascii="仿宋_GB2312" w:hAnsi="仿宋" w:cs="宋体" w:hint="eastAsia"/>
          <w:b/>
          <w:color w:val="000000" w:themeColor="text1"/>
          <w:kern w:val="0"/>
          <w:szCs w:val="28"/>
        </w:rPr>
        <w:lastRenderedPageBreak/>
        <w:t>综上，该指标满分</w:t>
      </w:r>
      <w:r w:rsidRPr="00DE1872">
        <w:rPr>
          <w:rFonts w:ascii="仿宋_GB2312" w:hAnsi="仿宋" w:cs="宋体"/>
          <w:b/>
          <w:color w:val="000000" w:themeColor="text1"/>
          <w:kern w:val="0"/>
          <w:szCs w:val="28"/>
        </w:rPr>
        <w:t>7</w:t>
      </w:r>
      <w:r w:rsidRPr="00DE1872">
        <w:rPr>
          <w:rFonts w:ascii="仿宋_GB2312" w:hAnsi="仿宋" w:cs="宋体" w:hint="eastAsia"/>
          <w:b/>
          <w:color w:val="000000" w:themeColor="text1"/>
          <w:kern w:val="0"/>
          <w:szCs w:val="28"/>
        </w:rPr>
        <w:t>分，得分</w:t>
      </w:r>
      <w:r w:rsidRPr="00DE1872">
        <w:rPr>
          <w:rFonts w:ascii="仿宋_GB2312" w:hAnsi="仿宋" w:cs="宋体"/>
          <w:b/>
          <w:color w:val="000000" w:themeColor="text1"/>
          <w:kern w:val="0"/>
          <w:szCs w:val="28"/>
        </w:rPr>
        <w:t>7</w:t>
      </w:r>
      <w:r w:rsidRPr="00DE1872">
        <w:rPr>
          <w:rFonts w:ascii="仿宋_GB2312" w:hAnsi="仿宋" w:cs="宋体" w:hint="eastAsia"/>
          <w:b/>
          <w:color w:val="000000" w:themeColor="text1"/>
          <w:kern w:val="0"/>
          <w:szCs w:val="28"/>
        </w:rPr>
        <w:t>分。</w:t>
      </w:r>
    </w:p>
    <w:p w:rsidR="00E00F9F" w:rsidRPr="00DE1872" w:rsidRDefault="00C20CF0">
      <w:pPr>
        <w:pStyle w:val="2"/>
        <w:ind w:firstLine="643"/>
        <w:rPr>
          <w:rFonts w:ascii="仿宋" w:eastAsia="仿宋" w:hAnsi="仿宋"/>
          <w:color w:val="000000" w:themeColor="text1"/>
          <w:lang w:bidi="en-US"/>
        </w:rPr>
      </w:pPr>
      <w:bookmarkStart w:id="45" w:name="_Toc67911614"/>
      <w:bookmarkStart w:id="46" w:name="_Toc29633"/>
      <w:bookmarkEnd w:id="44"/>
      <w:r w:rsidRPr="00DE1872">
        <w:rPr>
          <w:rFonts w:ascii="仿宋" w:eastAsia="仿宋" w:hAnsi="仿宋" w:hint="eastAsia"/>
          <w:color w:val="000000" w:themeColor="text1"/>
          <w:lang w:bidi="en-US"/>
        </w:rPr>
        <w:t>（三）项目产出情况</w:t>
      </w:r>
      <w:bookmarkEnd w:id="45"/>
      <w:bookmarkEnd w:id="46"/>
    </w:p>
    <w:p w:rsidR="00E00F9F" w:rsidRPr="00DE1872" w:rsidRDefault="00C20CF0">
      <w:pPr>
        <w:spacing w:line="360" w:lineRule="auto"/>
        <w:ind w:firstLine="560"/>
        <w:rPr>
          <w:rFonts w:ascii="仿宋_GB2312"/>
          <w:color w:val="000000" w:themeColor="text1"/>
          <w:szCs w:val="28"/>
        </w:rPr>
      </w:pPr>
      <w:r w:rsidRPr="00DE1872">
        <w:rPr>
          <w:rFonts w:ascii="仿宋_GB2312" w:hint="eastAsia"/>
          <w:color w:val="000000" w:themeColor="text1"/>
          <w:szCs w:val="28"/>
        </w:rPr>
        <w:t>项目产出指标由</w:t>
      </w:r>
      <w:r w:rsidRPr="00DE1872">
        <w:rPr>
          <w:rFonts w:ascii="仿宋_GB2312"/>
          <w:color w:val="000000" w:themeColor="text1"/>
          <w:szCs w:val="28"/>
        </w:rPr>
        <w:t>4</w:t>
      </w:r>
      <w:r w:rsidRPr="00DE1872">
        <w:rPr>
          <w:rFonts w:ascii="仿宋_GB2312" w:hint="eastAsia"/>
          <w:color w:val="000000" w:themeColor="text1"/>
          <w:szCs w:val="28"/>
        </w:rPr>
        <w:t>个二级指标和</w:t>
      </w:r>
      <w:r w:rsidR="00CA3300" w:rsidRPr="00DE1872">
        <w:rPr>
          <w:rFonts w:ascii="仿宋_GB2312"/>
          <w:color w:val="000000" w:themeColor="text1"/>
          <w:szCs w:val="28"/>
        </w:rPr>
        <w:t>10</w:t>
      </w:r>
      <w:r w:rsidRPr="00DE1872">
        <w:rPr>
          <w:rFonts w:ascii="仿宋_GB2312" w:hint="eastAsia"/>
          <w:color w:val="000000" w:themeColor="text1"/>
          <w:szCs w:val="28"/>
        </w:rPr>
        <w:t>个三级指标构成，权重为</w:t>
      </w:r>
      <w:r w:rsidRPr="00DE1872">
        <w:rPr>
          <w:rFonts w:ascii="仿宋_GB2312"/>
          <w:color w:val="000000" w:themeColor="text1"/>
          <w:szCs w:val="28"/>
        </w:rPr>
        <w:t>40</w:t>
      </w:r>
      <w:r w:rsidRPr="00DE1872">
        <w:rPr>
          <w:rFonts w:ascii="仿宋_GB2312" w:hint="eastAsia"/>
          <w:color w:val="000000" w:themeColor="text1"/>
          <w:szCs w:val="28"/>
        </w:rPr>
        <w:t>分，实际得分37.97分。</w:t>
      </w:r>
    </w:p>
    <w:p w:rsidR="00E00F9F" w:rsidRPr="00DE1872" w:rsidRDefault="00C20CF0">
      <w:pPr>
        <w:pStyle w:val="3"/>
        <w:ind w:firstLine="643"/>
        <w:rPr>
          <w:color w:val="000000" w:themeColor="text1"/>
        </w:rPr>
      </w:pPr>
      <w:bookmarkStart w:id="47" w:name="_Toc6825"/>
      <w:r w:rsidRPr="00DE1872">
        <w:rPr>
          <w:rFonts w:hint="eastAsia"/>
          <w:color w:val="000000" w:themeColor="text1"/>
        </w:rPr>
        <w:t>1</w:t>
      </w:r>
      <w:r w:rsidRPr="00DE1872">
        <w:rPr>
          <w:color w:val="000000" w:themeColor="text1"/>
        </w:rPr>
        <w:t>.</w:t>
      </w:r>
      <w:r w:rsidRPr="00DE1872">
        <w:rPr>
          <w:rFonts w:hint="eastAsia"/>
          <w:color w:val="000000" w:themeColor="text1"/>
        </w:rPr>
        <w:t>产出数量</w:t>
      </w:r>
      <w:bookmarkEnd w:id="47"/>
    </w:p>
    <w:p w:rsidR="00E00F9F" w:rsidRPr="00DE1872" w:rsidRDefault="00C20CF0">
      <w:pPr>
        <w:spacing w:line="360" w:lineRule="auto"/>
        <w:ind w:firstLine="560"/>
        <w:rPr>
          <w:rFonts w:ascii="仿宋_GB2312"/>
          <w:bCs/>
          <w:color w:val="000000" w:themeColor="text1"/>
          <w:szCs w:val="28"/>
        </w:rPr>
      </w:pPr>
      <w:r w:rsidRPr="00DE1872">
        <w:rPr>
          <w:rFonts w:ascii="仿宋_GB2312" w:hint="eastAsia"/>
          <w:bCs/>
          <w:color w:val="000000" w:themeColor="text1"/>
          <w:szCs w:val="28"/>
        </w:rPr>
        <w:t>数量指标“仲裁案件办结率”的目标值是&gt;=50%，2023</w:t>
      </w:r>
      <w:r w:rsidRPr="00DE1872">
        <w:rPr>
          <w:rFonts w:ascii="仿宋_GB2312"/>
          <w:bCs/>
          <w:color w:val="000000" w:themeColor="text1"/>
          <w:szCs w:val="28"/>
        </w:rPr>
        <w:t>年度我单位实际完成</w:t>
      </w:r>
      <w:r w:rsidRPr="00DE1872">
        <w:rPr>
          <w:rFonts w:ascii="仿宋_GB2312" w:hint="eastAsia"/>
          <w:bCs/>
          <w:color w:val="000000" w:themeColor="text1"/>
          <w:szCs w:val="28"/>
        </w:rPr>
        <w:t>为64.23%，原因是我单位针对历史积案多、信访案件多、群众反映强烈等问题，迅速组织开展仲裁积案攻坚清理专项行动，案件办结率增加。</w:t>
      </w:r>
    </w:p>
    <w:p w:rsidR="00E00F9F" w:rsidRPr="00DE1872" w:rsidRDefault="00C20CF0">
      <w:pPr>
        <w:spacing w:line="360" w:lineRule="auto"/>
        <w:ind w:firstLine="560"/>
        <w:rPr>
          <w:rFonts w:ascii="仿宋_GB2312"/>
          <w:bCs/>
          <w:color w:val="000000" w:themeColor="text1"/>
          <w:szCs w:val="28"/>
        </w:rPr>
      </w:pPr>
      <w:r w:rsidRPr="00DE1872">
        <w:rPr>
          <w:rFonts w:ascii="仿宋_GB2312" w:hint="eastAsia"/>
          <w:bCs/>
          <w:color w:val="000000" w:themeColor="text1"/>
          <w:szCs w:val="28"/>
        </w:rPr>
        <w:t>数量指标“仲裁申请案件数（件）”的目标值是&gt;=460件，</w:t>
      </w:r>
      <w:r w:rsidRPr="00DE1872">
        <w:rPr>
          <w:rFonts w:ascii="仿宋_GB2312"/>
          <w:bCs/>
          <w:color w:val="000000" w:themeColor="text1"/>
          <w:szCs w:val="28"/>
        </w:rPr>
        <w:t>2023年度我单位</w:t>
      </w:r>
      <w:r w:rsidRPr="00DE1872">
        <w:rPr>
          <w:rFonts w:ascii="仿宋_GB2312" w:hint="eastAsia"/>
          <w:bCs/>
          <w:color w:val="000000" w:themeColor="text1"/>
          <w:szCs w:val="28"/>
        </w:rPr>
        <w:t>仲裁申请案件数为1370件，原因是仲裁案件申请立案因当事人情况具有不确定性，其中500余件为群体案件，因此超过目标值。</w:t>
      </w:r>
    </w:p>
    <w:p w:rsidR="00E00F9F" w:rsidRPr="00DE1872" w:rsidRDefault="00C20CF0">
      <w:pPr>
        <w:spacing w:line="360" w:lineRule="auto"/>
        <w:ind w:firstLine="560"/>
        <w:rPr>
          <w:rFonts w:ascii="仿宋_GB2312" w:hint="eastAsia"/>
          <w:bCs/>
          <w:color w:val="000000" w:themeColor="text1"/>
          <w:szCs w:val="28"/>
        </w:rPr>
      </w:pPr>
      <w:r w:rsidRPr="00DE1872">
        <w:rPr>
          <w:rFonts w:ascii="仿宋_GB2312" w:hint="eastAsia"/>
          <w:bCs/>
          <w:color w:val="000000" w:themeColor="text1"/>
          <w:szCs w:val="28"/>
        </w:rPr>
        <w:t>数量指标“单位日常办公台式电脑购置数”的目标值是&lt;=10台，</w:t>
      </w:r>
      <w:r w:rsidRPr="00DE1872">
        <w:rPr>
          <w:rFonts w:ascii="仿宋_GB2312"/>
          <w:bCs/>
          <w:color w:val="000000" w:themeColor="text1"/>
          <w:szCs w:val="28"/>
        </w:rPr>
        <w:t>2023年度我</w:t>
      </w:r>
      <w:r w:rsidRPr="00DE1872">
        <w:rPr>
          <w:rFonts w:ascii="仿宋_GB2312" w:hint="eastAsia"/>
          <w:bCs/>
          <w:color w:val="000000" w:themeColor="text1"/>
          <w:szCs w:val="28"/>
        </w:rPr>
        <w:t>单位日常办公台式电脑购置数15台，原因是根据单位工作需要，与市安可办沟通购买安可国产</w:t>
      </w:r>
      <w:r w:rsidR="002B334C" w:rsidRPr="00DE1872">
        <w:rPr>
          <w:rFonts w:ascii="仿宋_GB2312" w:hint="eastAsia"/>
          <w:bCs/>
          <w:color w:val="000000" w:themeColor="text1"/>
          <w:szCs w:val="28"/>
        </w:rPr>
        <w:t>电脑。</w:t>
      </w:r>
      <w:r w:rsidR="002B334C" w:rsidRPr="00DE1872">
        <w:rPr>
          <w:rFonts w:ascii="仿宋_GB2312"/>
          <w:bCs/>
          <w:color w:val="000000" w:themeColor="text1"/>
          <w:szCs w:val="28"/>
        </w:rPr>
        <w:t>采购</w:t>
      </w:r>
      <w:r w:rsidR="002B334C" w:rsidRPr="00DE1872">
        <w:rPr>
          <w:rFonts w:ascii="仿宋_GB2312" w:hint="eastAsia"/>
          <w:bCs/>
          <w:color w:val="000000" w:themeColor="text1"/>
          <w:szCs w:val="28"/>
        </w:rPr>
        <w:t>由</w:t>
      </w:r>
      <w:r w:rsidR="002B334C" w:rsidRPr="00DE1872">
        <w:rPr>
          <w:rFonts w:ascii="仿宋_GB2312"/>
          <w:bCs/>
          <w:color w:val="000000" w:themeColor="text1"/>
          <w:szCs w:val="28"/>
        </w:rPr>
        <w:t>政采云平台履行相关采购手</w:t>
      </w:r>
      <w:r w:rsidR="002B334C" w:rsidRPr="00DE1872">
        <w:rPr>
          <w:rFonts w:ascii="仿宋_GB2312" w:hint="eastAsia"/>
          <w:bCs/>
          <w:color w:val="000000" w:themeColor="text1"/>
          <w:szCs w:val="28"/>
        </w:rPr>
        <w:t>续</w:t>
      </w:r>
      <w:r w:rsidR="002B334C" w:rsidRPr="00DE1872">
        <w:rPr>
          <w:rFonts w:ascii="仿宋_GB2312"/>
          <w:bCs/>
          <w:color w:val="000000" w:themeColor="text1"/>
          <w:szCs w:val="28"/>
        </w:rPr>
        <w:t>，</w:t>
      </w:r>
      <w:r w:rsidR="002B334C" w:rsidRPr="00DE1872">
        <w:rPr>
          <w:rFonts w:ascii="仿宋_GB2312" w:hint="eastAsia"/>
          <w:bCs/>
          <w:color w:val="000000" w:themeColor="text1"/>
          <w:szCs w:val="28"/>
        </w:rPr>
        <w:t>执行</w:t>
      </w:r>
      <w:r w:rsidR="002B334C" w:rsidRPr="00DE1872">
        <w:rPr>
          <w:rFonts w:ascii="仿宋_GB2312"/>
          <w:bCs/>
          <w:color w:val="000000" w:themeColor="text1"/>
          <w:szCs w:val="28"/>
        </w:rPr>
        <w:t>资金完全符合</w:t>
      </w:r>
      <w:r w:rsidR="00FA7812" w:rsidRPr="00DE1872">
        <w:rPr>
          <w:rFonts w:ascii="仿宋_GB2312" w:hint="eastAsia"/>
          <w:bCs/>
          <w:color w:val="000000" w:themeColor="text1"/>
          <w:szCs w:val="28"/>
        </w:rPr>
        <w:t>预算</w:t>
      </w:r>
      <w:r w:rsidR="00FA7812" w:rsidRPr="00DE1872">
        <w:rPr>
          <w:rFonts w:ascii="仿宋_GB2312"/>
          <w:bCs/>
          <w:color w:val="000000" w:themeColor="text1"/>
          <w:szCs w:val="28"/>
        </w:rPr>
        <w:t>支出。</w:t>
      </w:r>
    </w:p>
    <w:p w:rsidR="00E00F9F" w:rsidRPr="00DE1872" w:rsidRDefault="00C20CF0">
      <w:pPr>
        <w:spacing w:line="360" w:lineRule="auto"/>
        <w:ind w:firstLine="560"/>
        <w:rPr>
          <w:color w:val="000000" w:themeColor="text1"/>
        </w:rPr>
      </w:pPr>
      <w:r w:rsidRPr="00DE1872">
        <w:rPr>
          <w:rFonts w:ascii="仿宋_GB2312" w:hint="eastAsia"/>
          <w:bCs/>
          <w:color w:val="000000" w:themeColor="text1"/>
          <w:szCs w:val="28"/>
        </w:rPr>
        <w:t>数量指标“仲裁委员会日常工作机构人数”的目标值是&gt;=36人，</w:t>
      </w:r>
      <w:r w:rsidRPr="00DE1872">
        <w:rPr>
          <w:rFonts w:ascii="仿宋_GB2312"/>
          <w:bCs/>
          <w:color w:val="000000" w:themeColor="text1"/>
          <w:szCs w:val="28"/>
        </w:rPr>
        <w:t>2023年度</w:t>
      </w:r>
      <w:r w:rsidRPr="00DE1872">
        <w:rPr>
          <w:rFonts w:ascii="仿宋_GB2312" w:hint="eastAsia"/>
          <w:bCs/>
          <w:color w:val="000000" w:themeColor="text1"/>
          <w:szCs w:val="28"/>
        </w:rPr>
        <w:t>仲裁委员会日常工作机构人数37人。</w:t>
      </w:r>
    </w:p>
    <w:p w:rsidR="00E00F9F" w:rsidRPr="00DE1872" w:rsidRDefault="00C20CF0">
      <w:pPr>
        <w:spacing w:line="360" w:lineRule="auto"/>
        <w:ind w:firstLine="562"/>
        <w:rPr>
          <w:rFonts w:ascii="仿宋_GB2312"/>
          <w:color w:val="000000" w:themeColor="text1"/>
          <w:szCs w:val="28"/>
        </w:rPr>
      </w:pPr>
      <w:r w:rsidRPr="00DE1872">
        <w:rPr>
          <w:rFonts w:ascii="仿宋_GB2312" w:hint="eastAsia"/>
          <w:b/>
          <w:bCs/>
          <w:color w:val="000000" w:themeColor="text1"/>
          <w:szCs w:val="28"/>
        </w:rPr>
        <w:t>实际完成率：</w:t>
      </w:r>
      <w:r w:rsidRPr="00DE1872">
        <w:rPr>
          <w:rFonts w:ascii="仿宋_GB2312" w:hint="eastAsia"/>
          <w:color w:val="000000" w:themeColor="text1"/>
          <w:szCs w:val="28"/>
        </w:rPr>
        <w:t>131.25%。故实际完成率得分为8分。</w:t>
      </w:r>
    </w:p>
    <w:p w:rsidR="00E00F9F" w:rsidRPr="00DE1872" w:rsidRDefault="00C20CF0">
      <w:pPr>
        <w:pStyle w:val="3"/>
        <w:ind w:firstLine="643"/>
        <w:rPr>
          <w:color w:val="000000" w:themeColor="text1"/>
        </w:rPr>
      </w:pPr>
      <w:bookmarkStart w:id="48" w:name="_Toc3370"/>
      <w:r w:rsidRPr="00DE1872">
        <w:rPr>
          <w:rFonts w:hint="eastAsia"/>
          <w:color w:val="000000" w:themeColor="text1"/>
        </w:rPr>
        <w:lastRenderedPageBreak/>
        <w:t>2</w:t>
      </w:r>
      <w:r w:rsidRPr="00DE1872">
        <w:rPr>
          <w:color w:val="000000" w:themeColor="text1"/>
        </w:rPr>
        <w:t>.</w:t>
      </w:r>
      <w:r w:rsidRPr="00DE1872">
        <w:rPr>
          <w:rFonts w:hint="eastAsia"/>
          <w:color w:val="000000" w:themeColor="text1"/>
        </w:rPr>
        <w:t>产出质量</w:t>
      </w:r>
      <w:bookmarkEnd w:id="48"/>
    </w:p>
    <w:p w:rsidR="00E00F9F" w:rsidRPr="00DE1872" w:rsidRDefault="00C20CF0">
      <w:pPr>
        <w:spacing w:line="360" w:lineRule="auto"/>
        <w:ind w:firstLine="562"/>
        <w:rPr>
          <w:rFonts w:ascii="仿宋_GB2312"/>
          <w:color w:val="000000" w:themeColor="text1"/>
          <w:szCs w:val="28"/>
        </w:rPr>
      </w:pPr>
      <w:r w:rsidRPr="00DE1872">
        <w:rPr>
          <w:rFonts w:ascii="仿宋_GB2312" w:hint="eastAsia"/>
          <w:b/>
          <w:bCs/>
          <w:color w:val="000000" w:themeColor="text1"/>
          <w:szCs w:val="28"/>
        </w:rPr>
        <w:t>“仲裁案件调撤率”</w:t>
      </w:r>
      <w:r w:rsidRPr="00DE1872">
        <w:rPr>
          <w:rFonts w:ascii="仿宋_GB2312" w:hint="eastAsia"/>
          <w:color w:val="000000" w:themeColor="text1"/>
          <w:szCs w:val="28"/>
        </w:rPr>
        <w:t>的目标值为&gt;=50%，2023年仲裁案件调撤率为55.54%，</w:t>
      </w:r>
      <w:r w:rsidRPr="00DE1872">
        <w:rPr>
          <w:rFonts w:ascii="仿宋_GB2312" w:hint="eastAsia"/>
          <w:bCs/>
          <w:color w:val="000000" w:themeColor="text1"/>
          <w:szCs w:val="28"/>
        </w:rPr>
        <w:t>仲裁案件调撤率</w:t>
      </w:r>
      <w:r w:rsidRPr="00DE1872">
        <w:rPr>
          <w:rFonts w:ascii="仿宋_GB2312" w:hint="eastAsia"/>
          <w:color w:val="000000" w:themeColor="text1"/>
          <w:szCs w:val="28"/>
        </w:rPr>
        <w:t>得分为8分。</w:t>
      </w:r>
    </w:p>
    <w:p w:rsidR="00E00F9F" w:rsidRPr="00DE1872" w:rsidRDefault="00C20CF0">
      <w:pPr>
        <w:spacing w:line="360" w:lineRule="auto"/>
        <w:ind w:firstLine="562"/>
        <w:rPr>
          <w:color w:val="000000" w:themeColor="text1"/>
        </w:rPr>
      </w:pPr>
      <w:r w:rsidRPr="00DE1872">
        <w:rPr>
          <w:rFonts w:ascii="仿宋_GB2312" w:hint="eastAsia"/>
          <w:b/>
          <w:bCs/>
          <w:color w:val="000000" w:themeColor="text1"/>
          <w:szCs w:val="28"/>
        </w:rPr>
        <w:t>“仲裁档案资料完整率”</w:t>
      </w:r>
      <w:r w:rsidRPr="00DE1872">
        <w:rPr>
          <w:rFonts w:ascii="仿宋_GB2312" w:hint="eastAsia"/>
          <w:color w:val="000000" w:themeColor="text1"/>
          <w:szCs w:val="28"/>
        </w:rPr>
        <w:t>的目标值为&gt;=80%，2023年仲裁档案资料完整率为80%，仲裁档案资料完整率得分为2分。</w:t>
      </w:r>
    </w:p>
    <w:p w:rsidR="00E00F9F" w:rsidRPr="00DE1872" w:rsidRDefault="00C20CF0">
      <w:pPr>
        <w:pStyle w:val="3"/>
        <w:ind w:firstLine="643"/>
        <w:rPr>
          <w:color w:val="000000" w:themeColor="text1"/>
        </w:rPr>
      </w:pPr>
      <w:bookmarkStart w:id="49" w:name="_Toc27304"/>
      <w:r w:rsidRPr="00DE1872">
        <w:rPr>
          <w:rFonts w:hint="eastAsia"/>
          <w:color w:val="000000" w:themeColor="text1"/>
        </w:rPr>
        <w:t>3</w:t>
      </w:r>
      <w:r w:rsidRPr="00DE1872">
        <w:rPr>
          <w:color w:val="000000" w:themeColor="text1"/>
        </w:rPr>
        <w:t>.</w:t>
      </w:r>
      <w:r w:rsidRPr="00DE1872">
        <w:rPr>
          <w:rFonts w:hint="eastAsia"/>
          <w:color w:val="000000" w:themeColor="text1"/>
        </w:rPr>
        <w:t>产出时效</w:t>
      </w:r>
      <w:bookmarkEnd w:id="49"/>
    </w:p>
    <w:p w:rsidR="00E00F9F" w:rsidRPr="00DE1872" w:rsidRDefault="00C20CF0">
      <w:pPr>
        <w:spacing w:line="360" w:lineRule="auto"/>
        <w:ind w:firstLine="562"/>
        <w:rPr>
          <w:rFonts w:ascii="仿宋_GB2312" w:hint="eastAsia"/>
          <w:b/>
          <w:bCs/>
          <w:color w:val="000000" w:themeColor="text1"/>
          <w:szCs w:val="28"/>
        </w:rPr>
      </w:pPr>
      <w:r w:rsidRPr="00DE1872">
        <w:rPr>
          <w:rFonts w:ascii="仿宋_GB2312" w:hint="eastAsia"/>
          <w:b/>
          <w:bCs/>
          <w:color w:val="000000" w:themeColor="text1"/>
          <w:szCs w:val="28"/>
        </w:rPr>
        <w:t>资金投入执行及时率：</w:t>
      </w:r>
      <w:r w:rsidRPr="00DE1872">
        <w:rPr>
          <w:rFonts w:ascii="仿宋_GB2312" w:hint="eastAsia"/>
          <w:color w:val="000000" w:themeColor="text1"/>
          <w:szCs w:val="28"/>
        </w:rPr>
        <w:t>99.46%</w:t>
      </w:r>
      <w:r w:rsidR="001156FB" w:rsidRPr="00DE1872">
        <w:rPr>
          <w:rFonts w:ascii="仿宋_GB2312" w:hint="eastAsia"/>
          <w:color w:val="000000" w:themeColor="text1"/>
          <w:szCs w:val="28"/>
        </w:rPr>
        <w:t>。</w:t>
      </w:r>
      <w:r w:rsidR="00FC2996" w:rsidRPr="00DE1872">
        <w:rPr>
          <w:rFonts w:ascii="仿宋_GB2312" w:hint="eastAsia"/>
          <w:color w:val="000000" w:themeColor="text1"/>
          <w:szCs w:val="28"/>
        </w:rPr>
        <w:t>根据</w:t>
      </w:r>
      <w:r w:rsidR="00FC2996" w:rsidRPr="00DE1872">
        <w:rPr>
          <w:rFonts w:ascii="仿宋_GB2312"/>
          <w:color w:val="000000" w:themeColor="text1"/>
          <w:szCs w:val="28"/>
        </w:rPr>
        <w:t>财政一体化平台</w:t>
      </w:r>
      <w:r w:rsidR="00FC2996" w:rsidRPr="00DE1872">
        <w:rPr>
          <w:rFonts w:ascii="仿宋_GB2312" w:hint="eastAsia"/>
          <w:color w:val="000000" w:themeColor="text1"/>
          <w:szCs w:val="28"/>
        </w:rPr>
        <w:t>2.0系统</w:t>
      </w:r>
      <w:r w:rsidR="005E5562" w:rsidRPr="00DE1872">
        <w:rPr>
          <w:rFonts w:ascii="仿宋_GB2312" w:hint="eastAsia"/>
          <w:color w:val="000000" w:themeColor="text1"/>
          <w:szCs w:val="28"/>
        </w:rPr>
        <w:t>汇总</w:t>
      </w:r>
      <w:r w:rsidR="005E5562" w:rsidRPr="00DE1872">
        <w:rPr>
          <w:rFonts w:ascii="仿宋_GB2312"/>
          <w:color w:val="000000" w:themeColor="text1"/>
          <w:szCs w:val="28"/>
        </w:rPr>
        <w:t>项目支出执行进度</w:t>
      </w:r>
      <w:r w:rsidR="005E5562" w:rsidRPr="00DE1872">
        <w:rPr>
          <w:rFonts w:ascii="仿宋_GB2312" w:hint="eastAsia"/>
          <w:color w:val="000000" w:themeColor="text1"/>
          <w:szCs w:val="28"/>
        </w:rPr>
        <w:t>。</w:t>
      </w:r>
    </w:p>
    <w:p w:rsidR="00E00F9F" w:rsidRPr="00DE1872" w:rsidRDefault="00C20CF0">
      <w:pPr>
        <w:spacing w:line="360" w:lineRule="auto"/>
        <w:ind w:firstLine="562"/>
        <w:rPr>
          <w:rFonts w:ascii="仿宋_GB2312" w:hint="eastAsia"/>
          <w:b/>
          <w:bCs/>
          <w:color w:val="000000" w:themeColor="text1"/>
          <w:szCs w:val="28"/>
        </w:rPr>
      </w:pPr>
      <w:r w:rsidRPr="00DE1872">
        <w:rPr>
          <w:rFonts w:ascii="仿宋_GB2312" w:hint="eastAsia"/>
          <w:b/>
          <w:bCs/>
          <w:color w:val="000000" w:themeColor="text1"/>
          <w:szCs w:val="28"/>
        </w:rPr>
        <w:t>公用经费支付及时率：</w:t>
      </w:r>
      <w:r w:rsidRPr="00DE1872">
        <w:rPr>
          <w:rFonts w:ascii="仿宋_GB2312" w:hint="eastAsia"/>
          <w:color w:val="000000" w:themeColor="text1"/>
          <w:szCs w:val="28"/>
        </w:rPr>
        <w:t>100%</w:t>
      </w:r>
      <w:r w:rsidR="00FA7812" w:rsidRPr="00DE1872">
        <w:rPr>
          <w:rFonts w:ascii="仿宋_GB2312" w:hint="eastAsia"/>
          <w:color w:val="000000" w:themeColor="text1"/>
          <w:szCs w:val="28"/>
        </w:rPr>
        <w:t>。</w:t>
      </w:r>
      <w:r w:rsidR="001156FB" w:rsidRPr="00DE1872">
        <w:rPr>
          <w:rFonts w:ascii="仿宋_GB2312" w:hint="eastAsia"/>
          <w:color w:val="000000" w:themeColor="text1"/>
          <w:szCs w:val="28"/>
        </w:rPr>
        <w:t>相应</w:t>
      </w:r>
      <w:r w:rsidR="001156FB" w:rsidRPr="00DE1872">
        <w:rPr>
          <w:rFonts w:ascii="仿宋_GB2312"/>
          <w:color w:val="000000" w:themeColor="text1"/>
          <w:szCs w:val="28"/>
        </w:rPr>
        <w:t>执行</w:t>
      </w:r>
      <w:r w:rsidR="00D54190" w:rsidRPr="00DE1872">
        <w:rPr>
          <w:rFonts w:ascii="仿宋_GB2312" w:hint="eastAsia"/>
          <w:color w:val="000000" w:themeColor="text1"/>
          <w:szCs w:val="28"/>
        </w:rPr>
        <w:t>经费</w:t>
      </w:r>
      <w:r w:rsidR="00D54190" w:rsidRPr="00DE1872">
        <w:rPr>
          <w:rFonts w:ascii="仿宋_GB2312"/>
          <w:color w:val="000000" w:themeColor="text1"/>
          <w:szCs w:val="28"/>
        </w:rPr>
        <w:t>有报销凭证</w:t>
      </w:r>
      <w:r w:rsidR="009C0E42" w:rsidRPr="00DE1872">
        <w:rPr>
          <w:rFonts w:ascii="仿宋_GB2312" w:hint="eastAsia"/>
          <w:color w:val="000000" w:themeColor="text1"/>
          <w:szCs w:val="28"/>
        </w:rPr>
        <w:t>，</w:t>
      </w:r>
      <w:r w:rsidR="009C0E42" w:rsidRPr="00DE1872">
        <w:rPr>
          <w:rFonts w:ascii="仿宋_GB2312"/>
          <w:color w:val="000000" w:themeColor="text1"/>
          <w:szCs w:val="28"/>
        </w:rPr>
        <w:t>手续齐全做到</w:t>
      </w:r>
      <w:r w:rsidR="009C0E42" w:rsidRPr="00DE1872">
        <w:rPr>
          <w:rFonts w:ascii="仿宋_GB2312" w:hint="eastAsia"/>
          <w:color w:val="000000" w:themeColor="text1"/>
          <w:szCs w:val="28"/>
        </w:rPr>
        <w:t>及时</w:t>
      </w:r>
      <w:r w:rsidR="009C0E42" w:rsidRPr="00DE1872">
        <w:rPr>
          <w:rFonts w:ascii="仿宋_GB2312"/>
          <w:color w:val="000000" w:themeColor="text1"/>
          <w:szCs w:val="28"/>
        </w:rPr>
        <w:t>支付，</w:t>
      </w:r>
      <w:r w:rsidR="00FC2996" w:rsidRPr="00DE1872">
        <w:rPr>
          <w:rFonts w:ascii="仿宋_GB2312" w:hint="eastAsia"/>
          <w:color w:val="000000" w:themeColor="text1"/>
          <w:szCs w:val="28"/>
        </w:rPr>
        <w:t>相应</w:t>
      </w:r>
      <w:r w:rsidR="00FC2996" w:rsidRPr="00DE1872">
        <w:rPr>
          <w:rFonts w:ascii="仿宋_GB2312"/>
          <w:color w:val="000000" w:themeColor="text1"/>
          <w:szCs w:val="28"/>
        </w:rPr>
        <w:t>支付凭证完整。</w:t>
      </w:r>
    </w:p>
    <w:p w:rsidR="00E00F9F" w:rsidRPr="00DE1872" w:rsidRDefault="00C20CF0">
      <w:pPr>
        <w:spacing w:line="360" w:lineRule="auto"/>
        <w:ind w:firstLine="560"/>
        <w:rPr>
          <w:rFonts w:ascii="仿宋_GB2312"/>
          <w:color w:val="000000" w:themeColor="text1"/>
          <w:szCs w:val="28"/>
        </w:rPr>
      </w:pPr>
      <w:r w:rsidRPr="00DE1872">
        <w:rPr>
          <w:rFonts w:ascii="仿宋_GB2312" w:hint="eastAsia"/>
          <w:color w:val="000000" w:themeColor="text1"/>
          <w:szCs w:val="28"/>
        </w:rPr>
        <w:t>故完成及时性得分为9.97分。</w:t>
      </w:r>
    </w:p>
    <w:p w:rsidR="00E00F9F" w:rsidRPr="00DE1872" w:rsidRDefault="00C20CF0">
      <w:pPr>
        <w:pStyle w:val="3"/>
        <w:ind w:firstLine="643"/>
        <w:rPr>
          <w:color w:val="000000" w:themeColor="text1"/>
        </w:rPr>
      </w:pPr>
      <w:bookmarkStart w:id="50" w:name="_Toc13088"/>
      <w:r w:rsidRPr="00DE1872">
        <w:rPr>
          <w:rFonts w:hint="eastAsia"/>
          <w:color w:val="000000" w:themeColor="text1"/>
        </w:rPr>
        <w:t>4</w:t>
      </w:r>
      <w:r w:rsidRPr="00DE1872">
        <w:rPr>
          <w:color w:val="000000" w:themeColor="text1"/>
        </w:rPr>
        <w:t>.</w:t>
      </w:r>
      <w:r w:rsidRPr="00DE1872">
        <w:rPr>
          <w:rFonts w:hint="eastAsia"/>
          <w:color w:val="000000" w:themeColor="text1"/>
        </w:rPr>
        <w:t>产出成本</w:t>
      </w:r>
      <w:bookmarkEnd w:id="50"/>
    </w:p>
    <w:p w:rsidR="00E00F9F" w:rsidRPr="00DE1872" w:rsidRDefault="00C20CF0">
      <w:pPr>
        <w:spacing w:line="360" w:lineRule="auto"/>
        <w:ind w:firstLine="562"/>
        <w:rPr>
          <w:rFonts w:ascii="仿宋_GB2312"/>
          <w:bCs/>
          <w:color w:val="000000" w:themeColor="text1"/>
          <w:szCs w:val="28"/>
        </w:rPr>
      </w:pPr>
      <w:r w:rsidRPr="00DE1872">
        <w:rPr>
          <w:rFonts w:ascii="仿宋_GB2312" w:hint="eastAsia"/>
          <w:b/>
          <w:bCs/>
          <w:color w:val="000000" w:themeColor="text1"/>
          <w:szCs w:val="28"/>
        </w:rPr>
        <w:t>单位仲裁专业聘用人员劳务费：</w:t>
      </w:r>
      <w:r w:rsidRPr="00DE1872">
        <w:rPr>
          <w:rFonts w:ascii="仿宋_GB2312" w:hint="eastAsia"/>
          <w:bCs/>
          <w:color w:val="000000" w:themeColor="text1"/>
          <w:szCs w:val="28"/>
        </w:rPr>
        <w:t>本指标实际支出460万元，无超支情况，项目资金全部完成，得分为5分</w:t>
      </w:r>
      <w:r w:rsidRPr="00DE1872">
        <w:rPr>
          <w:rFonts w:ascii="仿宋_GB2312"/>
          <w:bCs/>
          <w:color w:val="000000" w:themeColor="text1"/>
          <w:szCs w:val="28"/>
        </w:rPr>
        <w:t>。</w:t>
      </w:r>
    </w:p>
    <w:p w:rsidR="00E00F9F" w:rsidRPr="00DE1872" w:rsidRDefault="00C20CF0">
      <w:pPr>
        <w:pStyle w:val="2"/>
        <w:ind w:firstLine="562"/>
        <w:rPr>
          <w:rFonts w:ascii="仿宋_GB2312" w:eastAsia="仿宋_GB2312" w:hAnsi="Calibri" w:cs="黑体"/>
          <w:b w:val="0"/>
          <w:bCs w:val="0"/>
          <w:color w:val="000000" w:themeColor="text1"/>
          <w:sz w:val="28"/>
          <w:szCs w:val="28"/>
        </w:rPr>
      </w:pPr>
      <w:bookmarkStart w:id="51" w:name="_Toc30481"/>
      <w:r w:rsidRPr="00DE1872">
        <w:rPr>
          <w:rFonts w:ascii="仿宋_GB2312" w:eastAsia="仿宋_GB2312" w:hAnsi="Calibri" w:cs="黑体" w:hint="eastAsia"/>
          <w:color w:val="000000" w:themeColor="text1"/>
          <w:sz w:val="28"/>
          <w:szCs w:val="28"/>
        </w:rPr>
        <w:t>单位日常运行经费：</w:t>
      </w:r>
      <w:r w:rsidRPr="00DE1872">
        <w:rPr>
          <w:rFonts w:ascii="仿宋_GB2312" w:eastAsia="仿宋_GB2312" w:hAnsi="Calibri" w:cs="黑体" w:hint="eastAsia"/>
          <w:b w:val="0"/>
          <w:bCs w:val="0"/>
          <w:color w:val="000000" w:themeColor="text1"/>
          <w:sz w:val="28"/>
          <w:szCs w:val="28"/>
        </w:rPr>
        <w:t>本指标实际支出161.53万元，无超支情况，项目资金全部完成，得分为5分。</w:t>
      </w:r>
      <w:bookmarkEnd w:id="51"/>
    </w:p>
    <w:p w:rsidR="00E00F9F" w:rsidRPr="00DE1872" w:rsidRDefault="00C20CF0">
      <w:pPr>
        <w:autoSpaceDE w:val="0"/>
        <w:spacing w:line="600" w:lineRule="exact"/>
        <w:ind w:firstLine="562"/>
        <w:rPr>
          <w:rFonts w:ascii="仿宋_GB2312" w:hAnsi="仿宋" w:cs="宋体"/>
          <w:b/>
          <w:color w:val="000000" w:themeColor="text1"/>
          <w:kern w:val="0"/>
          <w:szCs w:val="28"/>
        </w:rPr>
      </w:pPr>
      <w:r w:rsidRPr="00DE1872">
        <w:rPr>
          <w:rFonts w:ascii="仿宋_GB2312" w:hAnsi="仿宋" w:cs="宋体" w:hint="eastAsia"/>
          <w:b/>
          <w:color w:val="000000" w:themeColor="text1"/>
          <w:kern w:val="0"/>
          <w:szCs w:val="28"/>
        </w:rPr>
        <w:t>综上，该部分指标满分</w:t>
      </w:r>
      <w:r w:rsidRPr="00DE1872">
        <w:rPr>
          <w:rFonts w:ascii="仿宋_GB2312" w:hAnsi="仿宋" w:cs="宋体"/>
          <w:b/>
          <w:color w:val="000000" w:themeColor="text1"/>
          <w:kern w:val="0"/>
          <w:szCs w:val="28"/>
        </w:rPr>
        <w:t>40</w:t>
      </w:r>
      <w:r w:rsidRPr="00DE1872">
        <w:rPr>
          <w:rFonts w:ascii="仿宋_GB2312" w:hAnsi="仿宋" w:cs="宋体" w:hint="eastAsia"/>
          <w:b/>
          <w:color w:val="000000" w:themeColor="text1"/>
          <w:kern w:val="0"/>
          <w:szCs w:val="28"/>
        </w:rPr>
        <w:t>分，得分</w:t>
      </w:r>
      <w:r w:rsidRPr="00DE1872">
        <w:rPr>
          <w:rFonts w:ascii="仿宋_GB2312" w:hint="eastAsia"/>
          <w:color w:val="000000" w:themeColor="text1"/>
          <w:szCs w:val="28"/>
        </w:rPr>
        <w:t>37.97</w:t>
      </w:r>
      <w:r w:rsidRPr="00DE1872">
        <w:rPr>
          <w:rFonts w:ascii="仿宋_GB2312" w:hAnsi="仿宋" w:cs="宋体" w:hint="eastAsia"/>
          <w:b/>
          <w:color w:val="000000" w:themeColor="text1"/>
          <w:kern w:val="0"/>
          <w:szCs w:val="28"/>
        </w:rPr>
        <w:t>分。</w:t>
      </w:r>
    </w:p>
    <w:p w:rsidR="00E00F9F" w:rsidRPr="00DE1872" w:rsidRDefault="00C20CF0">
      <w:pPr>
        <w:pStyle w:val="2"/>
        <w:ind w:firstLine="643"/>
        <w:rPr>
          <w:rFonts w:ascii="仿宋" w:eastAsia="仿宋" w:hAnsi="仿宋"/>
          <w:color w:val="000000" w:themeColor="text1"/>
          <w:lang w:bidi="en-US"/>
        </w:rPr>
      </w:pPr>
      <w:bookmarkStart w:id="52" w:name="_Toc67911615"/>
      <w:bookmarkStart w:id="53" w:name="_Toc21154"/>
      <w:r w:rsidRPr="00DE1872">
        <w:rPr>
          <w:rFonts w:ascii="仿宋" w:eastAsia="仿宋" w:hAnsi="仿宋" w:hint="eastAsia"/>
          <w:color w:val="000000" w:themeColor="text1"/>
          <w:lang w:bidi="en-US"/>
        </w:rPr>
        <w:t>（四）项目效益情况</w:t>
      </w:r>
      <w:bookmarkEnd w:id="52"/>
      <w:bookmarkEnd w:id="53"/>
    </w:p>
    <w:p w:rsidR="00E00F9F" w:rsidRPr="00DE1872" w:rsidRDefault="00C20CF0">
      <w:pPr>
        <w:spacing w:line="360" w:lineRule="auto"/>
        <w:ind w:firstLine="560"/>
        <w:rPr>
          <w:rFonts w:ascii="仿宋_GB2312"/>
          <w:color w:val="000000" w:themeColor="text1"/>
          <w:szCs w:val="28"/>
        </w:rPr>
      </w:pPr>
      <w:r w:rsidRPr="00DE1872">
        <w:rPr>
          <w:rFonts w:ascii="仿宋_GB2312" w:hint="eastAsia"/>
          <w:color w:val="000000" w:themeColor="text1"/>
          <w:szCs w:val="28"/>
        </w:rPr>
        <w:t>项目效益指标由</w:t>
      </w:r>
      <w:r w:rsidRPr="00DE1872">
        <w:rPr>
          <w:rFonts w:ascii="仿宋_GB2312"/>
          <w:color w:val="000000" w:themeColor="text1"/>
          <w:szCs w:val="28"/>
        </w:rPr>
        <w:t>1</w:t>
      </w:r>
      <w:r w:rsidRPr="00DE1872">
        <w:rPr>
          <w:rFonts w:ascii="仿宋_GB2312" w:hint="eastAsia"/>
          <w:color w:val="000000" w:themeColor="text1"/>
          <w:szCs w:val="28"/>
        </w:rPr>
        <w:t>个二级指标和</w:t>
      </w:r>
      <w:r w:rsidRPr="00DE1872">
        <w:rPr>
          <w:rFonts w:ascii="仿宋_GB2312"/>
          <w:color w:val="000000" w:themeColor="text1"/>
          <w:szCs w:val="28"/>
        </w:rPr>
        <w:t>2</w:t>
      </w:r>
      <w:r w:rsidRPr="00DE1872">
        <w:rPr>
          <w:rFonts w:ascii="仿宋_GB2312" w:hint="eastAsia"/>
          <w:color w:val="000000" w:themeColor="text1"/>
          <w:szCs w:val="28"/>
        </w:rPr>
        <w:t>个三级指标构成，权重为</w:t>
      </w:r>
      <w:r w:rsidR="00C24205" w:rsidRPr="00DE1872">
        <w:rPr>
          <w:rFonts w:ascii="仿宋_GB2312"/>
          <w:color w:val="000000" w:themeColor="text1"/>
          <w:szCs w:val="28"/>
        </w:rPr>
        <w:t>15</w:t>
      </w:r>
      <w:r w:rsidRPr="00DE1872">
        <w:rPr>
          <w:rFonts w:ascii="仿宋_GB2312" w:hint="eastAsia"/>
          <w:color w:val="000000" w:themeColor="text1"/>
          <w:szCs w:val="28"/>
        </w:rPr>
        <w:t>分，实际得分</w:t>
      </w:r>
      <w:r w:rsidR="00C24205" w:rsidRPr="00DE1872">
        <w:rPr>
          <w:rFonts w:ascii="仿宋_GB2312"/>
          <w:color w:val="000000" w:themeColor="text1"/>
          <w:szCs w:val="28"/>
        </w:rPr>
        <w:t>15</w:t>
      </w:r>
      <w:r w:rsidRPr="00DE1872">
        <w:rPr>
          <w:rFonts w:ascii="仿宋_GB2312" w:hint="eastAsia"/>
          <w:color w:val="000000" w:themeColor="text1"/>
          <w:szCs w:val="28"/>
        </w:rPr>
        <w:t>分。</w:t>
      </w:r>
      <w:r w:rsidRPr="00DE1872">
        <w:rPr>
          <w:rFonts w:ascii="仿宋_GB2312"/>
          <w:color w:val="000000" w:themeColor="text1"/>
          <w:szCs w:val="28"/>
        </w:rPr>
        <w:t xml:space="preserve"> </w:t>
      </w:r>
    </w:p>
    <w:p w:rsidR="00E00F9F" w:rsidRPr="00DE1872" w:rsidRDefault="00C20CF0">
      <w:pPr>
        <w:pStyle w:val="3"/>
        <w:ind w:firstLine="643"/>
        <w:rPr>
          <w:color w:val="000000" w:themeColor="text1"/>
        </w:rPr>
      </w:pPr>
      <w:bookmarkStart w:id="54" w:name="_Toc2930"/>
      <w:r w:rsidRPr="00DE1872">
        <w:rPr>
          <w:rFonts w:hint="eastAsia"/>
          <w:color w:val="000000" w:themeColor="text1"/>
        </w:rPr>
        <w:lastRenderedPageBreak/>
        <w:t>1</w:t>
      </w:r>
      <w:r w:rsidRPr="00DE1872">
        <w:rPr>
          <w:color w:val="000000" w:themeColor="text1"/>
        </w:rPr>
        <w:t>.</w:t>
      </w:r>
      <w:r w:rsidRPr="00DE1872">
        <w:rPr>
          <w:rFonts w:hint="eastAsia"/>
          <w:color w:val="000000" w:themeColor="text1"/>
        </w:rPr>
        <w:t>项目效益</w:t>
      </w:r>
      <w:bookmarkEnd w:id="54"/>
    </w:p>
    <w:p w:rsidR="00E00F9F" w:rsidRPr="00DE1872" w:rsidRDefault="00C20CF0">
      <w:pPr>
        <w:spacing w:line="360" w:lineRule="auto"/>
        <w:ind w:firstLine="562"/>
        <w:rPr>
          <w:rFonts w:ascii="仿宋_GB2312"/>
          <w:b/>
          <w:bCs/>
          <w:color w:val="000000" w:themeColor="text1"/>
          <w:szCs w:val="28"/>
        </w:rPr>
      </w:pPr>
      <w:r w:rsidRPr="00DE1872">
        <w:rPr>
          <w:rFonts w:ascii="仿宋_GB2312" w:hint="eastAsia"/>
          <w:b/>
          <w:bCs/>
          <w:color w:val="000000" w:themeColor="text1"/>
          <w:szCs w:val="28"/>
        </w:rPr>
        <w:t>（1）实施效益</w:t>
      </w:r>
    </w:p>
    <w:p w:rsidR="00E00F9F" w:rsidRPr="00DE1872" w:rsidRDefault="00C20CF0">
      <w:pPr>
        <w:spacing w:line="360" w:lineRule="auto"/>
        <w:ind w:firstLine="562"/>
        <w:rPr>
          <w:rFonts w:ascii="仿宋_GB2312"/>
          <w:color w:val="000000" w:themeColor="text1"/>
          <w:szCs w:val="28"/>
        </w:rPr>
      </w:pPr>
      <w:r w:rsidRPr="00DE1872">
        <w:rPr>
          <w:rFonts w:ascii="仿宋_GB2312" w:hint="eastAsia"/>
          <w:b/>
          <w:bCs/>
          <w:color w:val="000000" w:themeColor="text1"/>
          <w:szCs w:val="28"/>
        </w:rPr>
        <w:t>经济效益指标：</w:t>
      </w:r>
      <w:r w:rsidRPr="00DE1872">
        <w:rPr>
          <w:rFonts w:ascii="仿宋_GB2312" w:hint="eastAsia"/>
          <w:color w:val="000000" w:themeColor="text1"/>
          <w:szCs w:val="28"/>
        </w:rPr>
        <w:t>仲裁案件收入为2019.73万元。</w:t>
      </w:r>
      <w:r w:rsidRPr="00DE1872">
        <w:rPr>
          <w:rFonts w:ascii="仿宋_GB2312"/>
          <w:color w:val="000000" w:themeColor="text1"/>
          <w:szCs w:val="28"/>
        </w:rPr>
        <w:t xml:space="preserve"> </w:t>
      </w:r>
    </w:p>
    <w:p w:rsidR="00E00F9F" w:rsidRPr="00DE1872" w:rsidRDefault="00C20CF0">
      <w:pPr>
        <w:spacing w:line="360" w:lineRule="auto"/>
        <w:ind w:firstLine="562"/>
        <w:rPr>
          <w:rFonts w:ascii="仿宋_GB2312"/>
          <w:color w:val="000000" w:themeColor="text1"/>
          <w:szCs w:val="28"/>
        </w:rPr>
      </w:pPr>
      <w:r w:rsidRPr="00DE1872">
        <w:rPr>
          <w:rFonts w:ascii="仿宋_GB2312" w:hint="eastAsia"/>
          <w:b/>
          <w:bCs/>
          <w:color w:val="000000" w:themeColor="text1"/>
          <w:szCs w:val="28"/>
        </w:rPr>
        <w:t>社会效益指标</w:t>
      </w:r>
      <w:r w:rsidRPr="00DE1872">
        <w:rPr>
          <w:rFonts w:ascii="仿宋_GB2312" w:hint="eastAsia"/>
          <w:color w:val="000000" w:themeColor="text1"/>
          <w:szCs w:val="28"/>
        </w:rPr>
        <w:t>：评价指标“广泛宣传和普及仲裁法律知识”，指标值：效果显著，实际完成值：达成年度指标。本项目的实施加强宣传和引导，不断拓宽仲裁服务领域。一是加大宣传力度，推进宣传知晓率。坚持走访方式常态化，至少开展一次仲裁法律知识“六进”活动，引导仲裁员结合自身工作实际，积极宣传推广仲裁制度，进一步扩大仲裁的社会影响，提高社会公众运用仲裁法律知识解决经济纠纷的能力。二是借助各方力量，凝聚宣传合力。积极与市法院、市律师协会、商会、律师事务所等单位加强沟通联系，共同做好仲裁法律制度的宣传、推广和实施工作，力争不断提高仲裁宣传的效应和层次。健全完善诉裁对接工作体系，与中法开展诉前调解工作，提高仲裁分流诉讼案件量。三是拓宽宣传渠道，探索宣传新方式。通过创新宣传载体、整合宣传资源，形成电台、报纸、网络、微信等全媒体立体式宣传效应，进一步加大宣传力度，不断拓展仲裁服务领域，运用仲裁方式化解金融纠纷。</w:t>
      </w:r>
    </w:p>
    <w:p w:rsidR="00E00F9F" w:rsidRPr="00DE1872" w:rsidRDefault="00C20CF0">
      <w:pPr>
        <w:spacing w:line="360" w:lineRule="auto"/>
        <w:ind w:firstLine="562"/>
        <w:rPr>
          <w:rFonts w:ascii="仿宋_GB2312"/>
          <w:color w:val="000000" w:themeColor="text1"/>
          <w:szCs w:val="28"/>
        </w:rPr>
      </w:pPr>
      <w:r w:rsidRPr="00DE1872">
        <w:rPr>
          <w:rFonts w:ascii="仿宋_GB2312" w:hint="eastAsia"/>
          <w:b/>
          <w:bCs/>
          <w:color w:val="000000" w:themeColor="text1"/>
          <w:szCs w:val="28"/>
        </w:rPr>
        <w:t>生态效益指标</w:t>
      </w:r>
      <w:r w:rsidRPr="00DE1872">
        <w:rPr>
          <w:rFonts w:ascii="仿宋_GB2312" w:hint="eastAsia"/>
          <w:color w:val="000000" w:themeColor="text1"/>
          <w:szCs w:val="28"/>
        </w:rPr>
        <w:t>：不适用。</w:t>
      </w:r>
    </w:p>
    <w:p w:rsidR="00E00F9F" w:rsidRPr="00DE1872" w:rsidRDefault="00C20CF0">
      <w:pPr>
        <w:autoSpaceDE w:val="0"/>
        <w:spacing w:line="600" w:lineRule="exact"/>
        <w:ind w:firstLine="562"/>
        <w:rPr>
          <w:rFonts w:ascii="仿宋_GB2312" w:hAnsi="仿宋" w:cs="宋体"/>
          <w:b/>
          <w:color w:val="000000" w:themeColor="text1"/>
          <w:kern w:val="0"/>
          <w:szCs w:val="28"/>
        </w:rPr>
      </w:pPr>
      <w:r w:rsidRPr="00DE1872">
        <w:rPr>
          <w:rFonts w:ascii="仿宋_GB2312" w:hAnsi="仿宋" w:cs="宋体" w:hint="eastAsia"/>
          <w:b/>
          <w:color w:val="000000" w:themeColor="text1"/>
          <w:kern w:val="0"/>
          <w:szCs w:val="28"/>
        </w:rPr>
        <w:t>综上，该指标满分</w:t>
      </w:r>
      <w:r w:rsidRPr="00DE1872">
        <w:rPr>
          <w:rFonts w:ascii="仿宋_GB2312" w:hAnsi="仿宋" w:cs="宋体"/>
          <w:b/>
          <w:color w:val="000000" w:themeColor="text1"/>
          <w:kern w:val="0"/>
          <w:szCs w:val="28"/>
        </w:rPr>
        <w:t>1</w:t>
      </w:r>
      <w:r w:rsidRPr="00DE1872">
        <w:rPr>
          <w:rFonts w:ascii="仿宋_GB2312" w:hAnsi="仿宋" w:cs="宋体" w:hint="eastAsia"/>
          <w:b/>
          <w:color w:val="000000" w:themeColor="text1"/>
          <w:kern w:val="0"/>
          <w:szCs w:val="28"/>
        </w:rPr>
        <w:t>5分，得分15分。</w:t>
      </w:r>
    </w:p>
    <w:p w:rsidR="00E00F9F" w:rsidRPr="00DE1872" w:rsidRDefault="00C20CF0">
      <w:pPr>
        <w:pStyle w:val="3"/>
        <w:ind w:firstLine="643"/>
        <w:rPr>
          <w:color w:val="000000" w:themeColor="text1"/>
        </w:rPr>
      </w:pPr>
      <w:bookmarkStart w:id="55" w:name="_Toc31084"/>
      <w:r w:rsidRPr="00DE1872">
        <w:rPr>
          <w:color w:val="000000" w:themeColor="text1"/>
        </w:rPr>
        <w:t xml:space="preserve">2. </w:t>
      </w:r>
      <w:r w:rsidRPr="00DE1872">
        <w:rPr>
          <w:color w:val="000000" w:themeColor="text1"/>
        </w:rPr>
        <w:t>满意度指标完成情况分析</w:t>
      </w:r>
      <w:bookmarkEnd w:id="55"/>
    </w:p>
    <w:p w:rsidR="00E00F9F" w:rsidRPr="00DE1872" w:rsidRDefault="00C20CF0">
      <w:pPr>
        <w:spacing w:line="360" w:lineRule="auto"/>
        <w:ind w:firstLine="562"/>
        <w:rPr>
          <w:rFonts w:ascii="仿宋_GB2312"/>
          <w:b/>
          <w:bCs/>
          <w:color w:val="000000" w:themeColor="text1"/>
          <w:szCs w:val="28"/>
        </w:rPr>
      </w:pPr>
      <w:r w:rsidRPr="00DE1872">
        <w:rPr>
          <w:rFonts w:ascii="仿宋_GB2312" w:hint="eastAsia"/>
          <w:b/>
          <w:bCs/>
          <w:color w:val="000000" w:themeColor="text1"/>
          <w:szCs w:val="28"/>
        </w:rPr>
        <w:t>（</w:t>
      </w:r>
      <w:r w:rsidRPr="00DE1872">
        <w:rPr>
          <w:rFonts w:ascii="仿宋_GB2312"/>
          <w:b/>
          <w:bCs/>
          <w:color w:val="000000" w:themeColor="text1"/>
          <w:szCs w:val="28"/>
        </w:rPr>
        <w:t>1</w:t>
      </w:r>
      <w:r w:rsidRPr="00DE1872">
        <w:rPr>
          <w:rFonts w:ascii="仿宋_GB2312" w:hint="eastAsia"/>
          <w:b/>
          <w:bCs/>
          <w:color w:val="000000" w:themeColor="text1"/>
          <w:szCs w:val="28"/>
        </w:rPr>
        <w:t>）满意度指标</w:t>
      </w:r>
    </w:p>
    <w:p w:rsidR="00E00F9F" w:rsidRPr="00DE1872" w:rsidRDefault="00C20CF0">
      <w:pPr>
        <w:spacing w:line="360" w:lineRule="auto"/>
        <w:ind w:firstLine="562"/>
        <w:rPr>
          <w:rFonts w:ascii="仿宋_GB2312"/>
          <w:color w:val="000000" w:themeColor="text1"/>
          <w:szCs w:val="28"/>
        </w:rPr>
      </w:pPr>
      <w:r w:rsidRPr="00DE1872">
        <w:rPr>
          <w:rFonts w:ascii="仿宋_GB2312" w:hint="eastAsia"/>
          <w:b/>
          <w:bCs/>
          <w:color w:val="000000" w:themeColor="text1"/>
          <w:szCs w:val="28"/>
        </w:rPr>
        <w:t>群众满意度：</w:t>
      </w:r>
      <w:r w:rsidRPr="00DE1872">
        <w:rPr>
          <w:rFonts w:ascii="仿宋_GB2312" w:hint="eastAsia"/>
          <w:color w:val="000000" w:themeColor="text1"/>
          <w:szCs w:val="28"/>
        </w:rPr>
        <w:t>评价指标“群众满意度”，指标值：</w:t>
      </w:r>
      <w:r w:rsidRPr="00DE1872">
        <w:rPr>
          <w:rFonts w:ascii="华文宋体" w:eastAsia="华文宋体" w:hAnsi="华文宋体" w:hint="eastAsia"/>
          <w:color w:val="000000" w:themeColor="text1"/>
          <w:szCs w:val="28"/>
        </w:rPr>
        <w:t>≥</w:t>
      </w:r>
      <w:r w:rsidRPr="00DE1872">
        <w:rPr>
          <w:rFonts w:ascii="仿宋_GB2312" w:eastAsia="华文宋体" w:hint="eastAsia"/>
          <w:color w:val="000000" w:themeColor="text1"/>
          <w:szCs w:val="28"/>
        </w:rPr>
        <w:t>90</w:t>
      </w:r>
      <w:r w:rsidRPr="00DE1872">
        <w:rPr>
          <w:rFonts w:ascii="仿宋_GB2312" w:hint="eastAsia"/>
          <w:color w:val="000000" w:themeColor="text1"/>
          <w:szCs w:val="28"/>
        </w:rPr>
        <w:t>%，实际完</w:t>
      </w:r>
      <w:r w:rsidRPr="00DE1872">
        <w:rPr>
          <w:rFonts w:ascii="仿宋_GB2312" w:hint="eastAsia"/>
          <w:color w:val="000000" w:themeColor="text1"/>
          <w:szCs w:val="28"/>
        </w:rPr>
        <w:lastRenderedPageBreak/>
        <w:t>成值：</w:t>
      </w:r>
      <w:r w:rsidRPr="00DE1872">
        <w:rPr>
          <w:rFonts w:ascii="华文宋体" w:eastAsia="华文宋体" w:hAnsi="华文宋体" w:hint="eastAsia"/>
          <w:color w:val="000000" w:themeColor="text1"/>
          <w:szCs w:val="28"/>
        </w:rPr>
        <w:t>=98</w:t>
      </w:r>
      <w:r w:rsidRPr="00DE1872">
        <w:rPr>
          <w:rFonts w:ascii="仿宋_GB2312" w:hint="eastAsia"/>
          <w:color w:val="000000" w:themeColor="text1"/>
          <w:szCs w:val="28"/>
        </w:rPr>
        <w:t>%。通过《2023年乌鲁木齐仲裁委员会秘书处党支部党风廉政工作总结》内容“强化信访矛盾化解，积极制定《领导信访接待日制度》，接受办理群众来信来访，及时完成市委政法委、市信访局转办的信访案件8件”。故满意度指标得分为5分。</w:t>
      </w:r>
    </w:p>
    <w:p w:rsidR="00E00F9F" w:rsidRPr="00DE1872" w:rsidRDefault="00C20CF0">
      <w:pPr>
        <w:autoSpaceDE w:val="0"/>
        <w:spacing w:line="600" w:lineRule="exact"/>
        <w:ind w:firstLine="562"/>
        <w:rPr>
          <w:rFonts w:ascii="仿宋_GB2312" w:hAnsi="仿宋" w:cs="宋体"/>
          <w:b/>
          <w:color w:val="000000" w:themeColor="text1"/>
          <w:kern w:val="0"/>
          <w:szCs w:val="28"/>
        </w:rPr>
      </w:pPr>
      <w:r w:rsidRPr="00DE1872">
        <w:rPr>
          <w:rFonts w:ascii="仿宋_GB2312" w:hAnsi="仿宋" w:cs="宋体" w:hint="eastAsia"/>
          <w:b/>
          <w:color w:val="000000" w:themeColor="text1"/>
          <w:kern w:val="0"/>
          <w:szCs w:val="28"/>
        </w:rPr>
        <w:t>综上，该指标满分5分，得分5分。</w:t>
      </w:r>
    </w:p>
    <w:p w:rsidR="00E00F9F" w:rsidRPr="00DE1872" w:rsidRDefault="00C20CF0">
      <w:pPr>
        <w:pStyle w:val="1"/>
        <w:ind w:firstLineChars="0" w:firstLine="0"/>
        <w:jc w:val="left"/>
        <w:rPr>
          <w:rFonts w:ascii="仿宋" w:eastAsia="仿宋" w:hAnsi="仿宋"/>
          <w:color w:val="000000" w:themeColor="text1"/>
          <w:sz w:val="36"/>
          <w:szCs w:val="36"/>
          <w:lang w:bidi="en-US"/>
        </w:rPr>
      </w:pPr>
      <w:bookmarkStart w:id="56" w:name="_Toc67911617"/>
      <w:bookmarkStart w:id="57" w:name="_Toc13680"/>
      <w:r w:rsidRPr="00DE1872">
        <w:rPr>
          <w:rFonts w:ascii="仿宋" w:eastAsia="仿宋" w:hAnsi="仿宋" w:hint="eastAsia"/>
          <w:color w:val="000000" w:themeColor="text1"/>
          <w:sz w:val="36"/>
          <w:szCs w:val="36"/>
          <w:lang w:bidi="en-US"/>
        </w:rPr>
        <w:t>五、主要经验及做法、存在的问题及原因分析</w:t>
      </w:r>
      <w:bookmarkEnd w:id="56"/>
      <w:bookmarkEnd w:id="57"/>
    </w:p>
    <w:p w:rsidR="00E00F9F" w:rsidRPr="00DE1872" w:rsidRDefault="00C20CF0">
      <w:pPr>
        <w:pStyle w:val="2"/>
        <w:ind w:firstLine="643"/>
        <w:rPr>
          <w:rFonts w:ascii="仿宋" w:eastAsia="仿宋" w:hAnsi="仿宋"/>
          <w:color w:val="000000" w:themeColor="text1"/>
          <w:lang w:bidi="en-US"/>
        </w:rPr>
      </w:pPr>
      <w:bookmarkStart w:id="58" w:name="_Toc67911618"/>
      <w:bookmarkStart w:id="59" w:name="_Toc16893"/>
      <w:r w:rsidRPr="00DE1872">
        <w:rPr>
          <w:rFonts w:ascii="仿宋" w:eastAsia="仿宋" w:hAnsi="仿宋" w:hint="eastAsia"/>
          <w:color w:val="000000" w:themeColor="text1"/>
          <w:lang w:bidi="en-US"/>
        </w:rPr>
        <w:t>（一）主要经验及做法</w:t>
      </w:r>
      <w:bookmarkEnd w:id="58"/>
      <w:bookmarkEnd w:id="59"/>
    </w:p>
    <w:p w:rsidR="00E00F9F" w:rsidRPr="00DE1872" w:rsidRDefault="00C20CF0">
      <w:pPr>
        <w:pStyle w:val="-"/>
        <w:ind w:firstLine="562"/>
        <w:rPr>
          <w:rFonts w:ascii="仿宋_GB2312" w:hAnsi="Calibri" w:cs="黑体"/>
          <w:color w:val="000000" w:themeColor="text1"/>
          <w:kern w:val="2"/>
        </w:rPr>
      </w:pPr>
      <w:r w:rsidRPr="00DE1872">
        <w:rPr>
          <w:rFonts w:ascii="仿宋_GB2312" w:hAnsi="仿宋" w:cs="宋体" w:hint="eastAsia"/>
          <w:b/>
          <w:color w:val="000000" w:themeColor="text1"/>
        </w:rPr>
        <w:t>1.</w:t>
      </w:r>
      <w:r w:rsidRPr="00DE1872">
        <w:rPr>
          <w:rFonts w:ascii="仿宋_GB2312" w:hAnsi="Calibri" w:cs="黑体" w:hint="eastAsia"/>
          <w:color w:val="000000" w:themeColor="text1"/>
          <w:kern w:val="2"/>
        </w:rPr>
        <w:t>严格落实财政预算资金执行与使用和部门项目支出绩效系统的操作，将2023年度的计划指标完善。</w:t>
      </w:r>
    </w:p>
    <w:p w:rsidR="00E00F9F" w:rsidRPr="00DE1872" w:rsidRDefault="00C20CF0">
      <w:pPr>
        <w:pStyle w:val="-"/>
        <w:ind w:firstLine="562"/>
        <w:rPr>
          <w:rFonts w:ascii="仿宋_GB2312" w:hAnsi="Calibri" w:cs="黑体"/>
          <w:color w:val="000000" w:themeColor="text1"/>
          <w:kern w:val="2"/>
        </w:rPr>
      </w:pPr>
      <w:r w:rsidRPr="00DE1872">
        <w:rPr>
          <w:rFonts w:ascii="仿宋_GB2312" w:hAnsi="仿宋" w:cs="宋体" w:hint="eastAsia"/>
          <w:b/>
          <w:color w:val="000000" w:themeColor="text1"/>
        </w:rPr>
        <w:t>2.</w:t>
      </w:r>
      <w:r w:rsidRPr="00DE1872">
        <w:rPr>
          <w:rFonts w:ascii="仿宋_GB2312" w:hAnsi="Calibri" w:cs="黑体" w:hint="eastAsia"/>
          <w:color w:val="000000" w:themeColor="text1"/>
          <w:kern w:val="2"/>
        </w:rPr>
        <w:t>在每月按照市财政要求申报每月项目支出计划与前月进行比对分析，做到完全刚性开支计划，使计划数可以在项目展开时得到有效运行。</w:t>
      </w:r>
    </w:p>
    <w:p w:rsidR="00E00F9F" w:rsidRPr="00DE1872" w:rsidRDefault="00C20CF0">
      <w:pPr>
        <w:pStyle w:val="-"/>
        <w:ind w:firstLine="562"/>
        <w:rPr>
          <w:rFonts w:ascii="仿宋_GB2312" w:hAnsi="Calibri" w:cs="黑体"/>
          <w:color w:val="000000" w:themeColor="text1"/>
          <w:kern w:val="2"/>
        </w:rPr>
      </w:pPr>
      <w:r w:rsidRPr="00DE1872">
        <w:rPr>
          <w:rFonts w:ascii="仿宋_GB2312" w:hAnsi="仿宋" w:cs="宋体" w:hint="eastAsia"/>
          <w:b/>
          <w:color w:val="000000" w:themeColor="text1"/>
        </w:rPr>
        <w:t>3.</w:t>
      </w:r>
      <w:r w:rsidRPr="00DE1872">
        <w:rPr>
          <w:rFonts w:ascii="仿宋_GB2312" w:hAnsi="Calibri" w:cs="黑体" w:hint="eastAsia"/>
          <w:color w:val="000000" w:themeColor="text1"/>
          <w:kern w:val="2"/>
        </w:rPr>
        <w:t>根据我单位现有的仲裁规章制度和已完善的财务管理制度结合我单位现行单位性质来完善单位项目开支预算制度，进一步使后续仲裁业务运行开支机制得到有序合理进行。并始终遵循建立《处长办公会议制度》、《处务例会会议制度》两项制度，推行秘书处月工作计划制度，做到工作目标明确、工作成效有据可查；推行大事集体研究，小事各负其责，做到了工作中分工不分家，补位不错位。</w:t>
      </w:r>
    </w:p>
    <w:p w:rsidR="00E00F9F" w:rsidRPr="00DE1872" w:rsidRDefault="00C20CF0">
      <w:pPr>
        <w:pStyle w:val="-"/>
        <w:ind w:firstLine="562"/>
        <w:rPr>
          <w:rFonts w:ascii="仿宋_GB2312"/>
          <w:bCs/>
          <w:color w:val="000000" w:themeColor="text1"/>
        </w:rPr>
      </w:pPr>
      <w:r w:rsidRPr="00DE1872">
        <w:rPr>
          <w:rFonts w:ascii="仿宋_GB2312" w:hAnsi="仿宋" w:cs="宋体" w:hint="eastAsia"/>
          <w:b/>
          <w:color w:val="000000" w:themeColor="text1"/>
        </w:rPr>
        <w:t>4.</w:t>
      </w:r>
      <w:r w:rsidRPr="00DE1872">
        <w:rPr>
          <w:rFonts w:ascii="仿宋_GB2312" w:hAnsi="Calibri" w:cs="黑体" w:hint="eastAsia"/>
          <w:color w:val="000000" w:themeColor="text1"/>
          <w:kern w:val="2"/>
        </w:rPr>
        <w:t>参照我单位往年度仲裁业务收入情况，历年年度决算数据增长。始终遵循厉行节约，合理控制预算项目的原则，使我单位仲裁法律业务有序、有效、科学运行。</w:t>
      </w:r>
    </w:p>
    <w:p w:rsidR="00E00F9F" w:rsidRPr="00DE1872" w:rsidRDefault="00C20CF0">
      <w:pPr>
        <w:pStyle w:val="2"/>
        <w:ind w:firstLine="643"/>
        <w:rPr>
          <w:rFonts w:ascii="仿宋" w:eastAsia="仿宋" w:hAnsi="仿宋"/>
          <w:color w:val="000000" w:themeColor="text1"/>
          <w:lang w:bidi="en-US"/>
        </w:rPr>
      </w:pPr>
      <w:bookmarkStart w:id="60" w:name="_Toc9016"/>
      <w:r w:rsidRPr="00DE1872">
        <w:rPr>
          <w:rFonts w:ascii="仿宋" w:eastAsia="仿宋" w:hAnsi="仿宋" w:hint="eastAsia"/>
          <w:color w:val="000000" w:themeColor="text1"/>
          <w:lang w:bidi="en-US"/>
        </w:rPr>
        <w:lastRenderedPageBreak/>
        <w:t>（二）存在的问题及原因分析</w:t>
      </w:r>
      <w:bookmarkEnd w:id="60"/>
    </w:p>
    <w:p w:rsidR="00E00F9F" w:rsidRPr="00DE1872" w:rsidRDefault="00C20CF0">
      <w:pPr>
        <w:pStyle w:val="-"/>
        <w:spacing w:line="360" w:lineRule="auto"/>
        <w:ind w:firstLine="562"/>
        <w:rPr>
          <w:color w:val="000000" w:themeColor="text1"/>
        </w:rPr>
      </w:pPr>
      <w:r w:rsidRPr="00DE1872">
        <w:rPr>
          <w:rFonts w:ascii="仿宋_GB2312" w:hint="eastAsia"/>
          <w:b/>
          <w:bCs/>
          <w:color w:val="000000" w:themeColor="text1"/>
        </w:rPr>
        <w:t>1</w:t>
      </w:r>
      <w:r w:rsidRPr="00DE1872">
        <w:rPr>
          <w:rFonts w:ascii="仿宋_GB2312"/>
          <w:b/>
          <w:bCs/>
          <w:color w:val="000000" w:themeColor="text1"/>
        </w:rPr>
        <w:t>.</w:t>
      </w:r>
      <w:r w:rsidRPr="00DE1872">
        <w:rPr>
          <w:rFonts w:hint="eastAsia"/>
          <w:color w:val="000000" w:themeColor="text1"/>
        </w:rPr>
        <w:t>我单位该项目仲裁业务活动运行开支涉及我单位仲裁日常业务活动开支的所有内容。虽然每一项开支都按规定合理支出，有规定依据开支，严格做到无预算不开支。但开支范围较为零散，较为广泛，因此不方便归纳统计。</w:t>
      </w:r>
    </w:p>
    <w:p w:rsidR="00E00F9F" w:rsidRPr="00DE1872" w:rsidRDefault="00C20CF0">
      <w:pPr>
        <w:spacing w:line="360" w:lineRule="auto"/>
        <w:ind w:firstLine="562"/>
        <w:rPr>
          <w:rFonts w:ascii="仿宋_GB2312"/>
          <w:b/>
          <w:bCs/>
          <w:color w:val="000000" w:themeColor="text1"/>
          <w:szCs w:val="28"/>
        </w:rPr>
      </w:pPr>
      <w:r w:rsidRPr="00DE1872">
        <w:rPr>
          <w:rFonts w:ascii="仿宋_GB2312" w:hint="eastAsia"/>
          <w:b/>
          <w:bCs/>
          <w:color w:val="000000" w:themeColor="text1"/>
        </w:rPr>
        <w:t>3</w:t>
      </w:r>
      <w:r w:rsidRPr="00DE1872">
        <w:rPr>
          <w:rFonts w:ascii="仿宋_GB2312"/>
          <w:b/>
          <w:bCs/>
          <w:color w:val="000000" w:themeColor="text1"/>
        </w:rPr>
        <w:t>.</w:t>
      </w:r>
      <w:r w:rsidRPr="00DE1872">
        <w:rPr>
          <w:rFonts w:ascii="Times New Roman" w:hAnsi="Times New Roman" w:cs="Times New Roman" w:hint="eastAsia"/>
          <w:color w:val="000000" w:themeColor="text1"/>
          <w:kern w:val="0"/>
          <w:szCs w:val="28"/>
        </w:rPr>
        <w:t>对于年初设立</w:t>
      </w:r>
      <w:r w:rsidRPr="00DE1872">
        <w:rPr>
          <w:rFonts w:hint="eastAsia"/>
          <w:color w:val="000000" w:themeColor="text1"/>
        </w:rPr>
        <w:t>绩效目标虽根据上年年末工作报告及实际工作开展情况合理设立，绩效工作管理中存在统计数据会有所滞后。原因是我单位仲裁案件相关情况受案情本事影响具体不确定、不可控性，使其统计数据情况不稳定。</w:t>
      </w:r>
    </w:p>
    <w:p w:rsidR="00E00F9F" w:rsidRPr="00DE1872" w:rsidRDefault="00C20CF0">
      <w:pPr>
        <w:pStyle w:val="1"/>
        <w:numPr>
          <w:ilvl w:val="0"/>
          <w:numId w:val="1"/>
        </w:numPr>
        <w:ind w:firstLineChars="0" w:firstLine="0"/>
        <w:jc w:val="left"/>
        <w:rPr>
          <w:rFonts w:ascii="仿宋" w:eastAsia="仿宋" w:hAnsi="仿宋"/>
          <w:color w:val="000000" w:themeColor="text1"/>
          <w:sz w:val="36"/>
          <w:szCs w:val="36"/>
          <w:lang w:bidi="en-US"/>
        </w:rPr>
      </w:pPr>
      <w:bookmarkStart w:id="61" w:name="_Toc67911620"/>
      <w:bookmarkStart w:id="62" w:name="_Toc20692"/>
      <w:bookmarkStart w:id="63" w:name="_Toc67911619"/>
      <w:r w:rsidRPr="00DE1872">
        <w:rPr>
          <w:rFonts w:ascii="仿宋" w:eastAsia="仿宋" w:hAnsi="仿宋" w:hint="eastAsia"/>
          <w:color w:val="000000" w:themeColor="text1"/>
          <w:sz w:val="36"/>
          <w:szCs w:val="36"/>
          <w:lang w:bidi="en-US"/>
        </w:rPr>
        <w:t>有关建议</w:t>
      </w:r>
      <w:bookmarkEnd w:id="61"/>
      <w:bookmarkEnd w:id="62"/>
    </w:p>
    <w:p w:rsidR="00E00F9F" w:rsidRPr="00DE1872" w:rsidRDefault="00C20CF0">
      <w:pPr>
        <w:snapToGrid w:val="0"/>
        <w:spacing w:line="540" w:lineRule="exact"/>
        <w:ind w:firstLineChars="213" w:firstLine="596"/>
        <w:rPr>
          <w:rFonts w:ascii="仿宋_GB2312"/>
          <w:color w:val="000000" w:themeColor="text1"/>
          <w:szCs w:val="28"/>
        </w:rPr>
      </w:pPr>
      <w:r w:rsidRPr="00DE1872">
        <w:rPr>
          <w:rFonts w:ascii="仿宋_GB2312" w:hint="eastAsia"/>
          <w:color w:val="000000" w:themeColor="text1"/>
          <w:szCs w:val="28"/>
        </w:rPr>
        <w:t>1.关于我单位项目绩效目标制定：项目绩效目标制定是为了更好的反映出单位全年业务运行的成效。因而在项目绩效目标的制定上更应该符合单位实际业务、符合单位运行实际需求。我单位的项目支出都仅围绕着仲裁业务运行活动的日常开支，从而在年初制定的单位项目绩效目标，年中的项目绩效目标监控，年底的项目有绩效目标自评中才能更有效、更客观的反映出我单位仲裁业务发展的优势和不足。</w:t>
      </w:r>
    </w:p>
    <w:p w:rsidR="00E00F9F" w:rsidRPr="00DE1872" w:rsidRDefault="00C20CF0">
      <w:pPr>
        <w:snapToGrid w:val="0"/>
        <w:spacing w:line="540" w:lineRule="exact"/>
        <w:ind w:firstLineChars="213" w:firstLine="596"/>
        <w:rPr>
          <w:color w:val="000000" w:themeColor="text1"/>
        </w:rPr>
      </w:pPr>
      <w:r w:rsidRPr="00DE1872">
        <w:rPr>
          <w:rFonts w:ascii="仿宋_GB2312" w:hint="eastAsia"/>
          <w:color w:val="000000" w:themeColor="text1"/>
          <w:szCs w:val="28"/>
        </w:rPr>
        <w:t>2.绩效目标贯穿项目实施的整个周期，指导着项目的发展方向：绩效指标是绩效目标的具体化对项目实施的各个阶段起着考核、监督、引导的作用。我单位在以后年度财政项目绩效目标申报工作中将结合项目实施内容及特点，设定项目总目标、年度绩效目标及绩效指标，形成项目有目标、工作有计划、绩效可量化、考核有依据的计划自标管理机制，便于有效考核执行效果。</w:t>
      </w:r>
    </w:p>
    <w:p w:rsidR="00E00F9F" w:rsidRPr="00DE1872" w:rsidRDefault="00C20CF0">
      <w:pPr>
        <w:pStyle w:val="1"/>
        <w:ind w:firstLineChars="0" w:firstLine="0"/>
        <w:jc w:val="left"/>
        <w:rPr>
          <w:rFonts w:ascii="仿宋" w:eastAsia="仿宋" w:hAnsi="仿宋"/>
          <w:color w:val="000000" w:themeColor="text1"/>
          <w:sz w:val="36"/>
          <w:szCs w:val="36"/>
          <w:lang w:bidi="en-US"/>
        </w:rPr>
      </w:pPr>
      <w:bookmarkStart w:id="64" w:name="_Toc25160"/>
      <w:r w:rsidRPr="00DE1872">
        <w:rPr>
          <w:rFonts w:ascii="仿宋" w:eastAsia="仿宋" w:hAnsi="仿宋" w:hint="eastAsia"/>
          <w:color w:val="000000" w:themeColor="text1"/>
          <w:sz w:val="36"/>
          <w:szCs w:val="36"/>
          <w:lang w:bidi="en-US"/>
        </w:rPr>
        <w:lastRenderedPageBreak/>
        <w:t>七、其他需要说明的问题</w:t>
      </w:r>
      <w:bookmarkEnd w:id="63"/>
      <w:bookmarkEnd w:id="64"/>
    </w:p>
    <w:p w:rsidR="00E00F9F" w:rsidRPr="00DE1872" w:rsidRDefault="00C20CF0">
      <w:pPr>
        <w:spacing w:line="360" w:lineRule="auto"/>
        <w:ind w:firstLine="560"/>
        <w:rPr>
          <w:rFonts w:ascii="仿宋_GB2312"/>
          <w:color w:val="000000" w:themeColor="text1"/>
          <w:szCs w:val="28"/>
        </w:rPr>
      </w:pPr>
      <w:r w:rsidRPr="00DE1872">
        <w:rPr>
          <w:rFonts w:ascii="仿宋_GB2312" w:hint="eastAsia"/>
          <w:color w:val="000000" w:themeColor="text1"/>
          <w:szCs w:val="28"/>
        </w:rPr>
        <w:t>1</w:t>
      </w:r>
      <w:r w:rsidRPr="00DE1872">
        <w:rPr>
          <w:rFonts w:ascii="仿宋_GB2312"/>
          <w:color w:val="000000" w:themeColor="text1"/>
          <w:szCs w:val="28"/>
        </w:rPr>
        <w:t>.</w:t>
      </w:r>
      <w:r w:rsidRPr="00DE1872">
        <w:rPr>
          <w:rFonts w:ascii="仿宋_GB2312" w:hint="eastAsia"/>
          <w:color w:val="000000" w:themeColor="text1"/>
          <w:szCs w:val="28"/>
        </w:rPr>
        <w:t>项目支出政策和路径设计科学，符合实际需要；</w:t>
      </w:r>
    </w:p>
    <w:p w:rsidR="00E00F9F" w:rsidRPr="00DE1872" w:rsidRDefault="00C20CF0">
      <w:pPr>
        <w:spacing w:line="360" w:lineRule="auto"/>
        <w:ind w:firstLine="560"/>
        <w:rPr>
          <w:rFonts w:ascii="仿宋_GB2312"/>
          <w:color w:val="000000" w:themeColor="text1"/>
          <w:szCs w:val="28"/>
        </w:rPr>
      </w:pPr>
      <w:r w:rsidRPr="00DE1872">
        <w:rPr>
          <w:rFonts w:ascii="仿宋_GB2312"/>
          <w:color w:val="000000" w:themeColor="text1"/>
          <w:szCs w:val="28"/>
        </w:rPr>
        <w:t>2.</w:t>
      </w:r>
      <w:r w:rsidRPr="00DE1872">
        <w:rPr>
          <w:rFonts w:ascii="仿宋_GB2312" w:hint="eastAsia"/>
          <w:color w:val="000000" w:themeColor="text1"/>
          <w:szCs w:val="28"/>
        </w:rPr>
        <w:t>项目安排准确，未发现背离项目立项初衷的情况；</w:t>
      </w:r>
    </w:p>
    <w:p w:rsidR="00E00F9F" w:rsidRPr="00DE1872" w:rsidRDefault="00C20CF0">
      <w:pPr>
        <w:spacing w:line="360" w:lineRule="auto"/>
        <w:ind w:firstLine="560"/>
        <w:rPr>
          <w:rFonts w:ascii="仿宋_GB2312"/>
          <w:color w:val="000000" w:themeColor="text1"/>
          <w:szCs w:val="28"/>
        </w:rPr>
      </w:pPr>
      <w:r w:rsidRPr="00DE1872">
        <w:rPr>
          <w:rFonts w:ascii="仿宋_GB2312"/>
          <w:color w:val="000000" w:themeColor="text1"/>
          <w:szCs w:val="28"/>
        </w:rPr>
        <w:t>3.</w:t>
      </w:r>
      <w:r w:rsidRPr="00DE1872">
        <w:rPr>
          <w:rFonts w:ascii="仿宋_GB2312" w:hint="eastAsia"/>
          <w:color w:val="000000" w:themeColor="text1"/>
          <w:szCs w:val="28"/>
        </w:rPr>
        <w:t>项目的申报、审核机制完善；</w:t>
      </w:r>
    </w:p>
    <w:p w:rsidR="00E00F9F" w:rsidRPr="00DE1872" w:rsidRDefault="00C20CF0">
      <w:pPr>
        <w:spacing w:line="360" w:lineRule="auto"/>
        <w:ind w:firstLine="560"/>
        <w:rPr>
          <w:rFonts w:ascii="仿宋_GB2312"/>
          <w:color w:val="000000" w:themeColor="text1"/>
          <w:szCs w:val="28"/>
        </w:rPr>
      </w:pPr>
      <w:r w:rsidRPr="00DE1872">
        <w:rPr>
          <w:rFonts w:ascii="仿宋_GB2312"/>
          <w:color w:val="000000" w:themeColor="text1"/>
          <w:szCs w:val="28"/>
        </w:rPr>
        <w:t>4.</w:t>
      </w:r>
      <w:r w:rsidRPr="00DE1872">
        <w:rPr>
          <w:rFonts w:ascii="仿宋_GB2312" w:hint="eastAsia"/>
          <w:color w:val="000000" w:themeColor="text1"/>
          <w:szCs w:val="28"/>
        </w:rPr>
        <w:t>未发现虚假行为和骗取财政资金的问题。</w:t>
      </w:r>
    </w:p>
    <w:p w:rsidR="00E00F9F" w:rsidRPr="00DE1872" w:rsidRDefault="00E00F9F">
      <w:pPr>
        <w:spacing w:line="360" w:lineRule="auto"/>
        <w:ind w:firstLine="560"/>
        <w:rPr>
          <w:rFonts w:ascii="仿宋_GB2312"/>
          <w:color w:val="000000" w:themeColor="text1"/>
          <w:szCs w:val="28"/>
        </w:rPr>
      </w:pPr>
    </w:p>
    <w:sectPr w:rsidR="00E00F9F" w:rsidRPr="00DE1872">
      <w:headerReference w:type="default" r:id="rId16"/>
      <w:footerReference w:type="default" r:id="rId17"/>
      <w:footnotePr>
        <w:numFmt w:val="decimalEnclosedCircleChinese"/>
        <w:numRestart w:val="eachPage"/>
      </w:footnotePr>
      <w:type w:val="continuous"/>
      <w:pgSz w:w="11906" w:h="16838"/>
      <w:pgMar w:top="1440" w:right="1800" w:bottom="1440" w:left="1800" w:header="992"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CF0" w:rsidRDefault="00C20CF0">
      <w:pPr>
        <w:ind w:firstLine="560"/>
      </w:pPr>
      <w:r>
        <w:separator/>
      </w:r>
    </w:p>
  </w:endnote>
  <w:endnote w:type="continuationSeparator" w:id="0">
    <w:p w:rsidR="00C20CF0" w:rsidRDefault="00C20CF0">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Gungsuh">
    <w:altName w:val="Arial Unicode MS"/>
    <w:panose1 w:val="02030600000101010101"/>
    <w:charset w:val="81"/>
    <w:family w:val="roman"/>
    <w:pitch w:val="variable"/>
    <w:sig w:usb0="B00002AF" w:usb1="69D77CFB" w:usb2="00000030" w:usb3="00000000" w:csb0="0008009F"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CF0" w:rsidRDefault="00C20CF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CF0" w:rsidRDefault="00C20CF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CF0" w:rsidRDefault="00C20CF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182009"/>
    </w:sdtPr>
    <w:sdtEndPr>
      <w:rPr>
        <w:rFonts w:ascii="仿宋_GB2312" w:eastAsia="仿宋_GB2312" w:hint="eastAsia"/>
        <w:sz w:val="21"/>
        <w:szCs w:val="21"/>
      </w:rPr>
    </w:sdtEndPr>
    <w:sdtContent>
      <w:p w:rsidR="00C20CF0" w:rsidRDefault="00C20CF0">
        <w:pPr>
          <w:pStyle w:val="a7"/>
          <w:ind w:firstLine="560"/>
          <w:jc w:val="center"/>
          <w:rPr>
            <w:rFonts w:ascii="仿宋_GB2312" w:eastAsia="仿宋_GB2312"/>
            <w:sz w:val="21"/>
            <w:szCs w:val="21"/>
          </w:rPr>
        </w:pPr>
        <w:r>
          <w:rPr>
            <w:rFonts w:ascii="仿宋_GB2312" w:eastAsia="仿宋_GB2312" w:hint="eastAsia"/>
            <w:sz w:val="21"/>
            <w:szCs w:val="21"/>
          </w:rPr>
          <w:fldChar w:fldCharType="begin"/>
        </w:r>
        <w:r>
          <w:rPr>
            <w:rFonts w:ascii="仿宋_GB2312" w:eastAsia="仿宋_GB2312" w:hint="eastAsia"/>
            <w:sz w:val="21"/>
            <w:szCs w:val="21"/>
          </w:rPr>
          <w:instrText>PAGE   \* MERGEFORMAT</w:instrText>
        </w:r>
        <w:r>
          <w:rPr>
            <w:rFonts w:ascii="仿宋_GB2312" w:eastAsia="仿宋_GB2312" w:hint="eastAsia"/>
            <w:sz w:val="21"/>
            <w:szCs w:val="21"/>
          </w:rPr>
          <w:fldChar w:fldCharType="separate"/>
        </w:r>
        <w:r w:rsidR="00A139BA" w:rsidRPr="00A139BA">
          <w:rPr>
            <w:rFonts w:ascii="仿宋_GB2312" w:eastAsia="仿宋_GB2312"/>
            <w:noProof/>
            <w:sz w:val="21"/>
            <w:szCs w:val="21"/>
            <w:lang w:val="zh-CN"/>
          </w:rPr>
          <w:t>1</w:t>
        </w:r>
        <w:r>
          <w:rPr>
            <w:rFonts w:ascii="仿宋_GB2312" w:eastAsia="仿宋_GB2312" w:hint="eastAsia"/>
            <w:sz w:val="21"/>
            <w:szCs w:val="21"/>
          </w:rPr>
          <w:fldChar w:fldCharType="end"/>
        </w:r>
      </w:p>
    </w:sdtContent>
  </w:sdt>
  <w:p w:rsidR="00C20CF0" w:rsidRDefault="00C20CF0">
    <w:pPr>
      <w:pStyle w:val="a7"/>
      <w:rPr>
        <w:rFonts w:ascii="仿宋_GB2312" w:eastAsia="仿宋_GB2312"/>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836155"/>
    </w:sdtPr>
    <w:sdtEndPr>
      <w:rPr>
        <w:rFonts w:ascii="仿宋_GB2312" w:eastAsia="仿宋_GB2312" w:hint="eastAsia"/>
        <w:sz w:val="21"/>
        <w:szCs w:val="21"/>
      </w:rPr>
    </w:sdtEndPr>
    <w:sdtContent>
      <w:p w:rsidR="00C20CF0" w:rsidRDefault="00C20CF0">
        <w:pPr>
          <w:pStyle w:val="a7"/>
          <w:ind w:firstLine="560"/>
          <w:jc w:val="center"/>
          <w:rPr>
            <w:rFonts w:ascii="仿宋_GB2312" w:eastAsia="仿宋_GB2312"/>
            <w:sz w:val="21"/>
            <w:szCs w:val="21"/>
          </w:rPr>
        </w:pPr>
        <w:r>
          <w:rPr>
            <w:rFonts w:ascii="仿宋_GB2312" w:eastAsia="仿宋_GB2312" w:hint="eastAsia"/>
            <w:sz w:val="21"/>
            <w:szCs w:val="21"/>
          </w:rPr>
          <w:fldChar w:fldCharType="begin"/>
        </w:r>
        <w:r>
          <w:rPr>
            <w:rFonts w:ascii="仿宋_GB2312" w:eastAsia="仿宋_GB2312" w:hint="eastAsia"/>
            <w:sz w:val="21"/>
            <w:szCs w:val="21"/>
          </w:rPr>
          <w:instrText>PAGE   \* MERGEFORMAT</w:instrText>
        </w:r>
        <w:r>
          <w:rPr>
            <w:rFonts w:ascii="仿宋_GB2312" w:eastAsia="仿宋_GB2312" w:hint="eastAsia"/>
            <w:sz w:val="21"/>
            <w:szCs w:val="21"/>
          </w:rPr>
          <w:fldChar w:fldCharType="separate"/>
        </w:r>
        <w:r w:rsidR="00A139BA" w:rsidRPr="00A139BA">
          <w:rPr>
            <w:rFonts w:ascii="仿宋_GB2312" w:eastAsia="仿宋_GB2312"/>
            <w:noProof/>
            <w:sz w:val="21"/>
            <w:szCs w:val="21"/>
            <w:lang w:val="zh-CN"/>
          </w:rPr>
          <w:t>30</w:t>
        </w:r>
        <w:r>
          <w:rPr>
            <w:rFonts w:ascii="仿宋_GB2312" w:eastAsia="仿宋_GB2312" w:hint="eastAsia"/>
            <w:sz w:val="21"/>
            <w:szCs w:val="21"/>
          </w:rPr>
          <w:fldChar w:fldCharType="end"/>
        </w:r>
      </w:p>
    </w:sdtContent>
  </w:sdt>
  <w:p w:rsidR="00C20CF0" w:rsidRDefault="00C20CF0">
    <w:pPr>
      <w:pStyle w:val="a7"/>
      <w:rPr>
        <w:rFonts w:ascii="仿宋_GB2312" w:eastAsia="仿宋_GB2312"/>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CF0" w:rsidRDefault="00C20CF0">
      <w:pPr>
        <w:ind w:firstLine="560"/>
      </w:pPr>
      <w:r>
        <w:separator/>
      </w:r>
    </w:p>
  </w:footnote>
  <w:footnote w:type="continuationSeparator" w:id="0">
    <w:p w:rsidR="00C20CF0" w:rsidRDefault="00C20CF0">
      <w:pPr>
        <w:ind w:firstLine="560"/>
      </w:pPr>
      <w:r>
        <w:continuationSeparator/>
      </w:r>
    </w:p>
  </w:footnote>
  <w:footnote w:id="1">
    <w:p w:rsidR="00C20CF0" w:rsidRDefault="00C20CF0">
      <w:pPr>
        <w:pStyle w:val="a9"/>
        <w:ind w:firstLineChars="0" w:firstLine="0"/>
        <w:jc w:val="both"/>
        <w:rPr>
          <w:rFonts w:ascii="仿宋_GB2312"/>
        </w:rPr>
      </w:pPr>
      <w:r>
        <w:rPr>
          <w:rStyle w:val="ae"/>
          <w:rFonts w:ascii="仿宋_GB2312" w:hint="eastAsia"/>
        </w:rPr>
        <w:footnoteRef/>
      </w:r>
      <w:r>
        <w:rPr>
          <w:rFonts w:ascii="仿宋_GB2312" w:hint="eastAsia"/>
        </w:rPr>
        <w:t xml:space="preserve"> 前期准备主要包括实地调研和认真研读相关文件，根据绩效评价的基本原理、原则和项目特点，结合项目绩效目标，项目绩效评组制定了评价指标体系、评分标准、评价方法和相关的工作程序及步骤，形成评价初步方案。</w:t>
      </w:r>
    </w:p>
  </w:footnote>
  <w:footnote w:id="2">
    <w:p w:rsidR="00C20CF0" w:rsidRDefault="00C20CF0">
      <w:pPr>
        <w:pStyle w:val="a9"/>
        <w:ind w:firstLineChars="0" w:firstLine="0"/>
        <w:jc w:val="both"/>
        <w:rPr>
          <w:rFonts w:ascii="仿宋_GB2312"/>
        </w:rPr>
      </w:pPr>
      <w:r>
        <w:rPr>
          <w:rFonts w:ascii="仿宋_GB2312" w:hint="eastAsia"/>
        </w:rPr>
        <w:t>本次绩效评价结果实施百分制和四级分类，其中90（含）-100分为优、80（含）-90分为良、</w:t>
      </w:r>
      <w:r>
        <w:rPr>
          <w:rFonts w:ascii="仿宋_GB2312"/>
        </w:rPr>
        <w:t>7</w:t>
      </w:r>
      <w:r>
        <w:rPr>
          <w:rFonts w:ascii="仿宋_GB2312" w:hint="eastAsia"/>
        </w:rPr>
        <w:t>0（含）-80分为中、</w:t>
      </w:r>
      <w:r>
        <w:rPr>
          <w:rFonts w:ascii="仿宋_GB2312"/>
        </w:rPr>
        <w:t>7</w:t>
      </w:r>
      <w:r>
        <w:rPr>
          <w:rFonts w:ascii="仿宋_GB2312" w:hint="eastAsia"/>
        </w:rPr>
        <w:t>0分以下为差。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CF0" w:rsidRDefault="00C20CF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CF0" w:rsidRDefault="00C20CF0">
    <w:pPr>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CF0" w:rsidRDefault="00C20CF0">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CF0" w:rsidRDefault="00C20CF0">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CF0" w:rsidRDefault="00C20CF0">
    <w:pPr>
      <w:pStyle w:val="a8"/>
      <w:ind w:firstLine="560"/>
      <w:jc w:val="right"/>
      <w:rPr>
        <w:rFonts w:ascii="仿宋_GB2312" w:eastAsia="仿宋_GB2312"/>
        <w:sz w:val="21"/>
        <w:szCs w:val="21"/>
      </w:rPr>
    </w:pPr>
    <w:r>
      <w:rPr>
        <w:rFonts w:ascii="仿宋_GB2312" w:eastAsia="仿宋_GB2312" w:hint="eastAsia"/>
        <w:sz w:val="21"/>
        <w:szCs w:val="21"/>
      </w:rPr>
      <w:t>部门项目报告模板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12E2F"/>
    <w:multiLevelType w:val="singleLevel"/>
    <w:tmpl w:val="5AD12E2F"/>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hMDViYmMyMDgzZmE1MjMyZDRjZjA2OWY2ZDBiMTUifQ=="/>
  </w:docVars>
  <w:rsids>
    <w:rsidRoot w:val="00A43A0A"/>
    <w:rsid w:val="00031A7F"/>
    <w:rsid w:val="00042151"/>
    <w:rsid w:val="000438A0"/>
    <w:rsid w:val="0007002C"/>
    <w:rsid w:val="00071C0F"/>
    <w:rsid w:val="000833DC"/>
    <w:rsid w:val="00086724"/>
    <w:rsid w:val="0009516A"/>
    <w:rsid w:val="000A2B58"/>
    <w:rsid w:val="000A43E8"/>
    <w:rsid w:val="000B520E"/>
    <w:rsid w:val="000B6FA0"/>
    <w:rsid w:val="000C22A1"/>
    <w:rsid w:val="000C720A"/>
    <w:rsid w:val="000C77D3"/>
    <w:rsid w:val="000E1EB5"/>
    <w:rsid w:val="000F5DE3"/>
    <w:rsid w:val="00111969"/>
    <w:rsid w:val="001156FB"/>
    <w:rsid w:val="00115D7B"/>
    <w:rsid w:val="00147D9F"/>
    <w:rsid w:val="001544E6"/>
    <w:rsid w:val="001559FC"/>
    <w:rsid w:val="001645EB"/>
    <w:rsid w:val="00183907"/>
    <w:rsid w:val="00187B13"/>
    <w:rsid w:val="0019245F"/>
    <w:rsid w:val="001A3189"/>
    <w:rsid w:val="001A79B9"/>
    <w:rsid w:val="001C50BA"/>
    <w:rsid w:val="001D66B5"/>
    <w:rsid w:val="001E754D"/>
    <w:rsid w:val="001E7E9F"/>
    <w:rsid w:val="00201C55"/>
    <w:rsid w:val="00212817"/>
    <w:rsid w:val="00213964"/>
    <w:rsid w:val="00220DC6"/>
    <w:rsid w:val="0022245F"/>
    <w:rsid w:val="0022294C"/>
    <w:rsid w:val="00224589"/>
    <w:rsid w:val="00225A82"/>
    <w:rsid w:val="0024099B"/>
    <w:rsid w:val="00247354"/>
    <w:rsid w:val="00250131"/>
    <w:rsid w:val="00250898"/>
    <w:rsid w:val="00261F2F"/>
    <w:rsid w:val="00262533"/>
    <w:rsid w:val="00262B75"/>
    <w:rsid w:val="002767C9"/>
    <w:rsid w:val="002810AA"/>
    <w:rsid w:val="002A6E59"/>
    <w:rsid w:val="002B334C"/>
    <w:rsid w:val="002B524D"/>
    <w:rsid w:val="002B53DF"/>
    <w:rsid w:val="002B7C09"/>
    <w:rsid w:val="002E1E67"/>
    <w:rsid w:val="002E608B"/>
    <w:rsid w:val="00302E15"/>
    <w:rsid w:val="0032183D"/>
    <w:rsid w:val="0032329D"/>
    <w:rsid w:val="00332C71"/>
    <w:rsid w:val="00333EA5"/>
    <w:rsid w:val="00340CED"/>
    <w:rsid w:val="00343485"/>
    <w:rsid w:val="00350839"/>
    <w:rsid w:val="00356654"/>
    <w:rsid w:val="003766AB"/>
    <w:rsid w:val="00377BA7"/>
    <w:rsid w:val="003B2848"/>
    <w:rsid w:val="003C24DB"/>
    <w:rsid w:val="003C2F52"/>
    <w:rsid w:val="003C4BD9"/>
    <w:rsid w:val="003D611E"/>
    <w:rsid w:val="003D74DE"/>
    <w:rsid w:val="00402C44"/>
    <w:rsid w:val="00404C10"/>
    <w:rsid w:val="004249EE"/>
    <w:rsid w:val="00425C1F"/>
    <w:rsid w:val="00437C39"/>
    <w:rsid w:val="00453D4B"/>
    <w:rsid w:val="004925F6"/>
    <w:rsid w:val="004957B3"/>
    <w:rsid w:val="004B12BE"/>
    <w:rsid w:val="004B5A40"/>
    <w:rsid w:val="004D4759"/>
    <w:rsid w:val="004E0DF3"/>
    <w:rsid w:val="004F17C9"/>
    <w:rsid w:val="004F4226"/>
    <w:rsid w:val="004F66E9"/>
    <w:rsid w:val="005005CA"/>
    <w:rsid w:val="00502EC2"/>
    <w:rsid w:val="0053003E"/>
    <w:rsid w:val="005345BF"/>
    <w:rsid w:val="00534DD6"/>
    <w:rsid w:val="005417D4"/>
    <w:rsid w:val="0054442E"/>
    <w:rsid w:val="00553F30"/>
    <w:rsid w:val="00563798"/>
    <w:rsid w:val="00566083"/>
    <w:rsid w:val="0056794C"/>
    <w:rsid w:val="005764CD"/>
    <w:rsid w:val="005779FD"/>
    <w:rsid w:val="005835EB"/>
    <w:rsid w:val="0058379D"/>
    <w:rsid w:val="00592653"/>
    <w:rsid w:val="00593474"/>
    <w:rsid w:val="005A12D0"/>
    <w:rsid w:val="005A2254"/>
    <w:rsid w:val="005A5ABF"/>
    <w:rsid w:val="005A5E3B"/>
    <w:rsid w:val="005A76A5"/>
    <w:rsid w:val="005B7A28"/>
    <w:rsid w:val="005C1551"/>
    <w:rsid w:val="005D02D3"/>
    <w:rsid w:val="005D2F48"/>
    <w:rsid w:val="005D4D5B"/>
    <w:rsid w:val="005E2098"/>
    <w:rsid w:val="005E5562"/>
    <w:rsid w:val="005F226E"/>
    <w:rsid w:val="005F273F"/>
    <w:rsid w:val="005F3A17"/>
    <w:rsid w:val="00604BA5"/>
    <w:rsid w:val="00607D5B"/>
    <w:rsid w:val="00611B95"/>
    <w:rsid w:val="00614CEC"/>
    <w:rsid w:val="00627F97"/>
    <w:rsid w:val="0065079B"/>
    <w:rsid w:val="00656DB7"/>
    <w:rsid w:val="00662C67"/>
    <w:rsid w:val="006B60FE"/>
    <w:rsid w:val="006C40AE"/>
    <w:rsid w:val="006E6431"/>
    <w:rsid w:val="006F3315"/>
    <w:rsid w:val="007027A1"/>
    <w:rsid w:val="007035A2"/>
    <w:rsid w:val="00705854"/>
    <w:rsid w:val="00722A72"/>
    <w:rsid w:val="0073210F"/>
    <w:rsid w:val="00733402"/>
    <w:rsid w:val="0073417E"/>
    <w:rsid w:val="00743F96"/>
    <w:rsid w:val="0076734C"/>
    <w:rsid w:val="0078063A"/>
    <w:rsid w:val="00783118"/>
    <w:rsid w:val="00792109"/>
    <w:rsid w:val="0079230D"/>
    <w:rsid w:val="00794639"/>
    <w:rsid w:val="007A772C"/>
    <w:rsid w:val="007C3F63"/>
    <w:rsid w:val="007F185A"/>
    <w:rsid w:val="007F6051"/>
    <w:rsid w:val="007F6745"/>
    <w:rsid w:val="007F77F3"/>
    <w:rsid w:val="008123C5"/>
    <w:rsid w:val="00831695"/>
    <w:rsid w:val="008327EB"/>
    <w:rsid w:val="00835535"/>
    <w:rsid w:val="00845BE2"/>
    <w:rsid w:val="00863F65"/>
    <w:rsid w:val="00866FB0"/>
    <w:rsid w:val="0087635B"/>
    <w:rsid w:val="00884C5F"/>
    <w:rsid w:val="00884F96"/>
    <w:rsid w:val="008921E0"/>
    <w:rsid w:val="00893F4E"/>
    <w:rsid w:val="00894E2C"/>
    <w:rsid w:val="008A3394"/>
    <w:rsid w:val="008A476A"/>
    <w:rsid w:val="008C4803"/>
    <w:rsid w:val="008D3FFC"/>
    <w:rsid w:val="008D6D96"/>
    <w:rsid w:val="009068E0"/>
    <w:rsid w:val="00907B15"/>
    <w:rsid w:val="00917C57"/>
    <w:rsid w:val="009214DF"/>
    <w:rsid w:val="00923604"/>
    <w:rsid w:val="009258BD"/>
    <w:rsid w:val="00933961"/>
    <w:rsid w:val="009546FE"/>
    <w:rsid w:val="0095473C"/>
    <w:rsid w:val="00954936"/>
    <w:rsid w:val="00963948"/>
    <w:rsid w:val="00981879"/>
    <w:rsid w:val="0098656D"/>
    <w:rsid w:val="00995079"/>
    <w:rsid w:val="00996B5B"/>
    <w:rsid w:val="009A2181"/>
    <w:rsid w:val="009A33B6"/>
    <w:rsid w:val="009A6A5E"/>
    <w:rsid w:val="009C0E42"/>
    <w:rsid w:val="009D4C5C"/>
    <w:rsid w:val="009F1224"/>
    <w:rsid w:val="009F55B0"/>
    <w:rsid w:val="00A00443"/>
    <w:rsid w:val="00A106CE"/>
    <w:rsid w:val="00A139BA"/>
    <w:rsid w:val="00A2064E"/>
    <w:rsid w:val="00A22963"/>
    <w:rsid w:val="00A425B1"/>
    <w:rsid w:val="00A43A0A"/>
    <w:rsid w:val="00A52E6C"/>
    <w:rsid w:val="00A52E72"/>
    <w:rsid w:val="00A66A4E"/>
    <w:rsid w:val="00A675F9"/>
    <w:rsid w:val="00A92F9F"/>
    <w:rsid w:val="00AB7184"/>
    <w:rsid w:val="00AC425E"/>
    <w:rsid w:val="00AD5430"/>
    <w:rsid w:val="00AE1DCD"/>
    <w:rsid w:val="00AE6C31"/>
    <w:rsid w:val="00B22F6F"/>
    <w:rsid w:val="00B4167E"/>
    <w:rsid w:val="00B56B1B"/>
    <w:rsid w:val="00B72218"/>
    <w:rsid w:val="00B723E8"/>
    <w:rsid w:val="00B90BA4"/>
    <w:rsid w:val="00B928FF"/>
    <w:rsid w:val="00B962E0"/>
    <w:rsid w:val="00BA0A35"/>
    <w:rsid w:val="00BA10B1"/>
    <w:rsid w:val="00BA13B7"/>
    <w:rsid w:val="00BA65B8"/>
    <w:rsid w:val="00BA76B5"/>
    <w:rsid w:val="00BA7720"/>
    <w:rsid w:val="00BC5C63"/>
    <w:rsid w:val="00BD263E"/>
    <w:rsid w:val="00BF1766"/>
    <w:rsid w:val="00C00D86"/>
    <w:rsid w:val="00C00DA2"/>
    <w:rsid w:val="00C10C79"/>
    <w:rsid w:val="00C20C51"/>
    <w:rsid w:val="00C20CF0"/>
    <w:rsid w:val="00C24205"/>
    <w:rsid w:val="00C409B9"/>
    <w:rsid w:val="00C634EC"/>
    <w:rsid w:val="00C66545"/>
    <w:rsid w:val="00C8191C"/>
    <w:rsid w:val="00C927D9"/>
    <w:rsid w:val="00CA3300"/>
    <w:rsid w:val="00CA74C5"/>
    <w:rsid w:val="00CB3DFC"/>
    <w:rsid w:val="00CB6D38"/>
    <w:rsid w:val="00CE6337"/>
    <w:rsid w:val="00CF640C"/>
    <w:rsid w:val="00D04E2D"/>
    <w:rsid w:val="00D152B1"/>
    <w:rsid w:val="00D23DCB"/>
    <w:rsid w:val="00D3320C"/>
    <w:rsid w:val="00D435A3"/>
    <w:rsid w:val="00D4562E"/>
    <w:rsid w:val="00D54190"/>
    <w:rsid w:val="00D84293"/>
    <w:rsid w:val="00D9228E"/>
    <w:rsid w:val="00D95C2B"/>
    <w:rsid w:val="00DA4BA7"/>
    <w:rsid w:val="00DB316E"/>
    <w:rsid w:val="00DC1EA8"/>
    <w:rsid w:val="00DD54BF"/>
    <w:rsid w:val="00DE1872"/>
    <w:rsid w:val="00DF643F"/>
    <w:rsid w:val="00E00B28"/>
    <w:rsid w:val="00E00F9F"/>
    <w:rsid w:val="00E014DB"/>
    <w:rsid w:val="00E04EC2"/>
    <w:rsid w:val="00E14FE5"/>
    <w:rsid w:val="00E24ACA"/>
    <w:rsid w:val="00E26770"/>
    <w:rsid w:val="00E30B1D"/>
    <w:rsid w:val="00E526C7"/>
    <w:rsid w:val="00E64184"/>
    <w:rsid w:val="00E73F9C"/>
    <w:rsid w:val="00E75E83"/>
    <w:rsid w:val="00EA63EF"/>
    <w:rsid w:val="00EA7E72"/>
    <w:rsid w:val="00EB0442"/>
    <w:rsid w:val="00EB7505"/>
    <w:rsid w:val="00EC5F03"/>
    <w:rsid w:val="00EE20A2"/>
    <w:rsid w:val="00EF3B51"/>
    <w:rsid w:val="00F06D23"/>
    <w:rsid w:val="00F14202"/>
    <w:rsid w:val="00F35126"/>
    <w:rsid w:val="00F36E98"/>
    <w:rsid w:val="00F52C6D"/>
    <w:rsid w:val="00F55451"/>
    <w:rsid w:val="00F73710"/>
    <w:rsid w:val="00F872E7"/>
    <w:rsid w:val="00FA4373"/>
    <w:rsid w:val="00FA7812"/>
    <w:rsid w:val="00FB09C6"/>
    <w:rsid w:val="00FB2BBD"/>
    <w:rsid w:val="00FC2996"/>
    <w:rsid w:val="00FC31DF"/>
    <w:rsid w:val="00FD1F59"/>
    <w:rsid w:val="00FD7A36"/>
    <w:rsid w:val="00FD7C5F"/>
    <w:rsid w:val="00FE193C"/>
    <w:rsid w:val="00FE7DCA"/>
    <w:rsid w:val="00FF0452"/>
    <w:rsid w:val="04AC5B58"/>
    <w:rsid w:val="05B20F4D"/>
    <w:rsid w:val="06314567"/>
    <w:rsid w:val="08C4436E"/>
    <w:rsid w:val="0DBC6A50"/>
    <w:rsid w:val="15724254"/>
    <w:rsid w:val="17887870"/>
    <w:rsid w:val="23DB5F63"/>
    <w:rsid w:val="24FE5B05"/>
    <w:rsid w:val="29881342"/>
    <w:rsid w:val="2B1317A2"/>
    <w:rsid w:val="391835B0"/>
    <w:rsid w:val="3C6648CA"/>
    <w:rsid w:val="3D734E8A"/>
    <w:rsid w:val="44A271BE"/>
    <w:rsid w:val="56222D48"/>
    <w:rsid w:val="5F245E25"/>
    <w:rsid w:val="5FC6061E"/>
    <w:rsid w:val="6D284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502B73C-5598-4C9C-8114-303E263A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ind w:firstLineChars="200" w:firstLine="600"/>
      <w:jc w:val="both"/>
    </w:pPr>
    <w:rPr>
      <w:rFonts w:ascii="Calibri" w:eastAsia="仿宋_GB2312" w:hAnsi="Calibri" w:cs="黑体"/>
      <w:kern w:val="2"/>
      <w:sz w:val="28"/>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nhideWhenUsed/>
    <w:qFormat/>
    <w:rPr>
      <w:sz w:val="32"/>
    </w:rPr>
  </w:style>
  <w:style w:type="paragraph" w:styleId="a4">
    <w:name w:val="annotation text"/>
    <w:basedOn w:val="a"/>
    <w:link w:val="Char"/>
    <w:uiPriority w:val="99"/>
    <w:unhideWhenUsed/>
    <w:qFormat/>
    <w:pPr>
      <w:jc w:val="left"/>
    </w:pPr>
  </w:style>
  <w:style w:type="paragraph" w:styleId="30">
    <w:name w:val="toc 3"/>
    <w:basedOn w:val="a"/>
    <w:next w:val="a"/>
    <w:autoRedefine/>
    <w:uiPriority w:val="39"/>
    <w:unhideWhenUsed/>
    <w:qFormat/>
    <w:pPr>
      <w:ind w:leftChars="400" w:left="840"/>
    </w:p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paragraph" w:styleId="10">
    <w:name w:val="toc 1"/>
    <w:basedOn w:val="a"/>
    <w:next w:val="a"/>
    <w:autoRedefine/>
    <w:uiPriority w:val="39"/>
    <w:unhideWhenUsed/>
    <w:qFormat/>
  </w:style>
  <w:style w:type="paragraph" w:styleId="a9">
    <w:name w:val="footnote text"/>
    <w:basedOn w:val="a"/>
    <w:link w:val="Char4"/>
    <w:uiPriority w:val="99"/>
    <w:semiHidden/>
    <w:unhideWhenUsed/>
    <w:qFormat/>
    <w:pPr>
      <w:snapToGrid w:val="0"/>
      <w:jc w:val="left"/>
    </w:pPr>
    <w:rPr>
      <w:sz w:val="18"/>
      <w:szCs w:val="18"/>
    </w:rPr>
  </w:style>
  <w:style w:type="paragraph" w:styleId="20">
    <w:name w:val="toc 2"/>
    <w:basedOn w:val="a"/>
    <w:next w:val="a"/>
    <w:autoRedefine/>
    <w:uiPriority w:val="39"/>
    <w:unhideWhenUsed/>
    <w:qFormat/>
    <w:pPr>
      <w:ind w:leftChars="200" w:left="420"/>
    </w:pPr>
  </w:style>
  <w:style w:type="paragraph" w:styleId="aa">
    <w:name w:val="annotation subject"/>
    <w:basedOn w:val="a4"/>
    <w:next w:val="a4"/>
    <w:link w:val="Char5"/>
    <w:uiPriority w:val="99"/>
    <w:semiHidden/>
    <w:unhideWhenUsed/>
    <w:qFormat/>
    <w:rPr>
      <w:b/>
      <w:bCs/>
    </w:rPr>
  </w:style>
  <w:style w:type="table" w:styleId="ab">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qFormat/>
    <w:rPr>
      <w:color w:val="0563C1" w:themeColor="hyperlink"/>
      <w:u w:val="single"/>
    </w:rPr>
  </w:style>
  <w:style w:type="character" w:styleId="ad">
    <w:name w:val="annotation reference"/>
    <w:basedOn w:val="a1"/>
    <w:uiPriority w:val="99"/>
    <w:semiHidden/>
    <w:unhideWhenUsed/>
    <w:qFormat/>
    <w:rPr>
      <w:sz w:val="21"/>
      <w:szCs w:val="21"/>
    </w:rPr>
  </w:style>
  <w:style w:type="character" w:styleId="ae">
    <w:name w:val="footnote reference"/>
    <w:basedOn w:val="a1"/>
    <w:uiPriority w:val="99"/>
    <w:semiHidden/>
    <w:unhideWhenUsed/>
    <w:qFormat/>
    <w:rPr>
      <w:vertAlign w:val="superscript"/>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qFormat/>
    <w:rPr>
      <w:sz w:val="18"/>
      <w:szCs w:val="18"/>
    </w:rPr>
  </w:style>
  <w:style w:type="character" w:customStyle="1" w:styleId="Char0">
    <w:name w:val="日期 Char"/>
    <w:basedOn w:val="a1"/>
    <w:link w:val="a5"/>
    <w:uiPriority w:val="99"/>
    <w:semiHidden/>
    <w:qFormat/>
    <w:rPr>
      <w:rFonts w:ascii="Calibri" w:eastAsia="仿宋_GB2312" w:hAnsi="Calibri" w:cs="黑体"/>
      <w:sz w:val="28"/>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4">
    <w:name w:val="脚注文本 Char"/>
    <w:basedOn w:val="a1"/>
    <w:link w:val="a9"/>
    <w:uiPriority w:val="99"/>
    <w:semiHidden/>
    <w:qFormat/>
    <w:rPr>
      <w:rFonts w:ascii="Calibri" w:eastAsia="仿宋_GB2312" w:hAnsi="Calibri" w:cs="黑体"/>
      <w:sz w:val="18"/>
      <w:szCs w:val="18"/>
    </w:rPr>
  </w:style>
  <w:style w:type="paragraph" w:styleId="af">
    <w:name w:val="List Paragraph"/>
    <w:basedOn w:val="a"/>
    <w:uiPriority w:val="34"/>
    <w:qFormat/>
    <w:pPr>
      <w:ind w:firstLine="420"/>
    </w:pPr>
  </w:style>
  <w:style w:type="table" w:customStyle="1" w:styleId="11">
    <w:name w:val="网格型1"/>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
    <w:qFormat/>
    <w:rPr>
      <w:rFonts w:ascii="Calibri" w:eastAsia="仿宋_GB2312" w:hAnsi="Calibri" w:cs="黑体"/>
      <w:b/>
      <w:bCs/>
      <w:kern w:val="44"/>
      <w:sz w:val="44"/>
      <w:szCs w:val="44"/>
    </w:rPr>
  </w:style>
  <w:style w:type="paragraph" w:customStyle="1" w:styleId="TOC1">
    <w:name w:val="TOC 标题1"/>
    <w:basedOn w:val="1"/>
    <w:next w:val="a"/>
    <w:uiPriority w:val="39"/>
    <w:unhideWhenUsed/>
    <w:qFormat/>
    <w:pPr>
      <w:widowControl/>
      <w:spacing w:before="240" w:after="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har">
    <w:name w:val="批注文字 Char"/>
    <w:basedOn w:val="a1"/>
    <w:link w:val="a4"/>
    <w:uiPriority w:val="99"/>
    <w:qFormat/>
    <w:rPr>
      <w:rFonts w:ascii="Calibri" w:eastAsia="仿宋_GB2312" w:hAnsi="Calibri" w:cs="黑体"/>
      <w:sz w:val="28"/>
    </w:rPr>
  </w:style>
  <w:style w:type="character" w:customStyle="1" w:styleId="Char5">
    <w:name w:val="批注主题 Char"/>
    <w:basedOn w:val="Char"/>
    <w:link w:val="aa"/>
    <w:uiPriority w:val="99"/>
    <w:semiHidden/>
    <w:qFormat/>
    <w:rPr>
      <w:rFonts w:ascii="Calibri" w:eastAsia="仿宋_GB2312" w:hAnsi="Calibri" w:cs="黑体"/>
      <w:b/>
      <w:bCs/>
      <w:sz w:val="28"/>
    </w:rPr>
  </w:style>
  <w:style w:type="character" w:customStyle="1" w:styleId="Char1">
    <w:name w:val="批注框文本 Char"/>
    <w:basedOn w:val="a1"/>
    <w:link w:val="a6"/>
    <w:uiPriority w:val="99"/>
    <w:semiHidden/>
    <w:qFormat/>
    <w:rPr>
      <w:rFonts w:ascii="Calibri" w:eastAsia="仿宋_GB2312" w:hAnsi="Calibri" w:cs="黑体"/>
      <w:sz w:val="18"/>
      <w:szCs w:val="18"/>
    </w:rPr>
  </w:style>
  <w:style w:type="character" w:customStyle="1" w:styleId="3Char">
    <w:name w:val="标题 3 Char"/>
    <w:basedOn w:val="a1"/>
    <w:link w:val="3"/>
    <w:uiPriority w:val="9"/>
    <w:qFormat/>
    <w:rPr>
      <w:rFonts w:ascii="Calibri" w:eastAsia="仿宋_GB2312" w:hAnsi="Calibri" w:cs="黑体"/>
      <w:b/>
      <w:bCs/>
      <w:sz w:val="32"/>
      <w:szCs w:val="32"/>
    </w:rPr>
  </w:style>
  <w:style w:type="paragraph" w:customStyle="1" w:styleId="-">
    <w:name w:val="闻政-正文段落文字"/>
    <w:basedOn w:val="a"/>
    <w:uiPriority w:val="3"/>
    <w:qFormat/>
    <w:pPr>
      <w:spacing w:line="500" w:lineRule="exact"/>
      <w:ind w:firstLine="200"/>
    </w:pPr>
    <w:rPr>
      <w:rFonts w:ascii="Times New Roman" w:hAnsi="Times New Roman" w:cs="Times New Roman"/>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76036-EFC9-49AB-99A2-BA6667A40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33</Pages>
  <Words>2566</Words>
  <Characters>14631</Characters>
  <Application>Microsoft Office Word</Application>
  <DocSecurity>0</DocSecurity>
  <Lines>121</Lines>
  <Paragraphs>34</Paragraphs>
  <ScaleCrop>false</ScaleCrop>
  <Company/>
  <LinksUpToDate>false</LinksUpToDate>
  <CharactersWithSpaces>17163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宇</dc:creator>
  <cp:lastModifiedBy>程淑婷</cp:lastModifiedBy>
  <cp:revision>16</cp:revision>
  <cp:lastPrinted>2024-05-23T02:48:00Z</cp:lastPrinted>
  <dcterms:created xsi:type="dcterms:W3CDTF">2024-04-12T07:46:00Z</dcterms:created>
  <dcterms:modified xsi:type="dcterms:W3CDTF">2024-05-24T04:35:00Z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F5D263F02B64407D8443ACAC35B1A222_13</vt:lpwstr>
  </property>
</Properties>
</file>