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4ADA9">
      <w:pPr>
        <w:rPr>
          <w:rFonts w:ascii="黑体" w:hAnsi="黑体" w:eastAsia="黑体"/>
          <w:sz w:val="32"/>
          <w:szCs w:val="32"/>
        </w:rPr>
      </w:pPr>
    </w:p>
    <w:p w14:paraId="2CEAE79F">
      <w:pPr>
        <w:jc w:val="center"/>
        <w:rPr>
          <w:rFonts w:ascii="方正小标宋_GBK" w:hAnsi="宋体" w:eastAsia="方正小标宋_GBK"/>
          <w:sz w:val="44"/>
          <w:szCs w:val="44"/>
        </w:rPr>
      </w:pPr>
    </w:p>
    <w:p w14:paraId="79C8A3C1">
      <w:pPr>
        <w:jc w:val="center"/>
        <w:rPr>
          <w:rFonts w:ascii="方正小标宋_GBK" w:hAnsi="宋体" w:eastAsia="方正小标宋_GBK"/>
          <w:sz w:val="44"/>
          <w:szCs w:val="44"/>
        </w:rPr>
      </w:pPr>
    </w:p>
    <w:p w14:paraId="61F67655">
      <w:pPr>
        <w:jc w:val="center"/>
        <w:rPr>
          <w:rFonts w:ascii="方正小标宋_GBK" w:hAnsi="宋体" w:eastAsia="方正小标宋_GBK"/>
          <w:sz w:val="44"/>
          <w:szCs w:val="44"/>
        </w:rPr>
      </w:pPr>
    </w:p>
    <w:p w14:paraId="6124A2FD">
      <w:pPr>
        <w:jc w:val="center"/>
        <w:rPr>
          <w:rFonts w:ascii="方正小标宋_GBK" w:hAnsi="宋体" w:eastAsia="方正小标宋_GBK"/>
          <w:sz w:val="44"/>
          <w:szCs w:val="44"/>
        </w:rPr>
      </w:pPr>
    </w:p>
    <w:p w14:paraId="52F5DE7E">
      <w:pPr>
        <w:jc w:val="center"/>
        <w:rPr>
          <w:rFonts w:ascii="方正小标宋_GBK" w:hAnsi="宋体" w:eastAsia="方正小标宋_GBK"/>
          <w:sz w:val="44"/>
          <w:szCs w:val="44"/>
        </w:rPr>
      </w:pPr>
      <w:r>
        <w:rPr>
          <w:rFonts w:hint="eastAsia" w:ascii="方正小标宋_GBK" w:hAnsi="宋体" w:eastAsia="方正小标宋_GBK"/>
          <w:sz w:val="44"/>
          <w:szCs w:val="44"/>
        </w:rPr>
        <w:t>乌鲁木齐职业大学2023年度部门决算</w:t>
      </w:r>
    </w:p>
    <w:p w14:paraId="17FAF3BA">
      <w:pPr>
        <w:jc w:val="center"/>
        <w:rPr>
          <w:rFonts w:ascii="方正小标宋_GBK" w:hAnsi="宋体" w:eastAsia="方正小标宋_GBK"/>
          <w:sz w:val="44"/>
          <w:szCs w:val="44"/>
        </w:rPr>
      </w:pPr>
      <w:r>
        <w:rPr>
          <w:rFonts w:hint="eastAsia" w:ascii="方正小标宋_GBK" w:hAnsi="宋体" w:eastAsia="方正小标宋_GBK"/>
          <w:sz w:val="44"/>
          <w:szCs w:val="44"/>
        </w:rPr>
        <w:t>公开说明</w:t>
      </w:r>
    </w:p>
    <w:p w14:paraId="3BF22E94">
      <w:pPr>
        <w:jc w:val="center"/>
        <w:rPr>
          <w:rFonts w:ascii="仿宋_GB2312" w:hAnsi="仿宋_GB2312" w:eastAsia="仿宋_GB2312" w:cs="仿宋_GB2312"/>
          <w:bCs/>
          <w:kern w:val="0"/>
          <w:sz w:val="32"/>
          <w:szCs w:val="32"/>
        </w:rPr>
      </w:pPr>
      <w:r>
        <w:rPr>
          <w:rFonts w:hint="eastAsia" w:ascii="方正小标宋_GBK" w:hAnsi="宋体" w:eastAsia="方正小标宋_GBK"/>
          <w:sz w:val="44"/>
          <w:szCs w:val="44"/>
        </w:rPr>
        <w:br w:type="page"/>
      </w:r>
      <w:r>
        <w:rPr>
          <w:rFonts w:hint="eastAsia" w:ascii="仿宋_GB2312" w:hAnsi="仿宋_GB2312" w:eastAsia="仿宋_GB2312" w:cs="仿宋_GB2312"/>
          <w:b/>
          <w:kern w:val="0"/>
          <w:sz w:val="36"/>
          <w:szCs w:val="36"/>
        </w:rPr>
        <w:t>目  录</w:t>
      </w:r>
    </w:p>
    <w:p w14:paraId="491AE9D8">
      <w:pPr>
        <w:pStyle w:val="7"/>
        <w:tabs>
          <w:tab w:val="right" w:pos="8306"/>
        </w:tabs>
        <w:rPr>
          <w:rFonts w:ascii="仿宋_GB2312" w:hAnsi="仿宋_GB2312" w:eastAsia="仿宋_GB2312" w:cs="仿宋_GB2312"/>
          <w:b/>
          <w:bCs/>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"1-3" \n  \h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"1-3" \n  \h \u </w:instrText>
      </w:r>
      <w:r>
        <w:rPr>
          <w:rFonts w:hint="eastAsia" w:ascii="仿宋_GB2312" w:hAnsi="仿宋_GB2312" w:eastAsia="仿宋_GB2312" w:cs="仿宋_GB2312"/>
          <w:sz w:val="32"/>
          <w:szCs w:val="32"/>
        </w:rPr>
        <w:fldChar w:fldCharType="separate"/>
      </w:r>
      <w:r>
        <w:fldChar w:fldCharType="begin"/>
      </w:r>
      <w:r>
        <w:instrText xml:space="preserve"> HYPERLINK \l "_Toc32314" </w:instrText>
      </w:r>
      <w:r>
        <w:fldChar w:fldCharType="separate"/>
      </w:r>
      <w:r>
        <w:rPr>
          <w:rFonts w:hint="eastAsia" w:ascii="仿宋_GB2312" w:hAnsi="仿宋_GB2312" w:eastAsia="仿宋_GB2312" w:cs="仿宋_GB2312"/>
          <w:b/>
          <w:bCs/>
          <w:sz w:val="32"/>
          <w:szCs w:val="32"/>
        </w:rPr>
        <w:t>第一部分 部门概况</w:t>
      </w:r>
      <w:r>
        <w:rPr>
          <w:rFonts w:hint="eastAsia" w:ascii="仿宋_GB2312" w:hAnsi="仿宋_GB2312" w:eastAsia="仿宋_GB2312" w:cs="仿宋_GB2312"/>
          <w:b/>
          <w:bCs/>
          <w:sz w:val="32"/>
          <w:szCs w:val="32"/>
        </w:rPr>
        <w:fldChar w:fldCharType="end"/>
      </w:r>
    </w:p>
    <w:p w14:paraId="0B8B4A8D">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"_Toc30567" </w:instrText>
      </w:r>
      <w:r>
        <w:fldChar w:fldCharType="separate"/>
      </w:r>
      <w:r>
        <w:rPr>
          <w:rFonts w:hint="eastAsia" w:ascii="仿宋_GB2312" w:hAnsi="仿宋_GB2312" w:eastAsia="仿宋_GB2312" w:cs="仿宋_GB2312"/>
          <w:bCs/>
          <w:kern w:val="0"/>
          <w:sz w:val="32"/>
          <w:szCs w:val="32"/>
        </w:rPr>
        <w:t>一、主要职能</w:t>
      </w:r>
      <w:r>
        <w:rPr>
          <w:rFonts w:hint="eastAsia" w:ascii="仿宋_GB2312" w:hAnsi="仿宋_GB2312" w:eastAsia="仿宋_GB2312" w:cs="仿宋_GB2312"/>
          <w:bCs/>
          <w:kern w:val="0"/>
          <w:sz w:val="32"/>
          <w:szCs w:val="32"/>
        </w:rPr>
        <w:fldChar w:fldCharType="end"/>
      </w:r>
    </w:p>
    <w:p w14:paraId="23B465BA">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"_Toc2151" </w:instrText>
      </w:r>
      <w:r>
        <w:fldChar w:fldCharType="separate"/>
      </w:r>
      <w:r>
        <w:rPr>
          <w:rFonts w:hint="eastAsia" w:ascii="仿宋_GB2312" w:hAnsi="仿宋_GB2312" w:eastAsia="仿宋_GB2312" w:cs="仿宋_GB2312"/>
          <w:bCs/>
          <w:kern w:val="0"/>
          <w:sz w:val="32"/>
          <w:szCs w:val="32"/>
        </w:rPr>
        <w:t>二、机构设置及人员情况</w:t>
      </w:r>
      <w:r>
        <w:rPr>
          <w:rFonts w:hint="eastAsia" w:ascii="仿宋_GB2312" w:hAnsi="仿宋_GB2312" w:eastAsia="仿宋_GB2312" w:cs="仿宋_GB2312"/>
          <w:bCs/>
          <w:kern w:val="0"/>
          <w:sz w:val="32"/>
          <w:szCs w:val="32"/>
        </w:rPr>
        <w:fldChar w:fldCharType="end"/>
      </w:r>
    </w:p>
    <w:p w14:paraId="2F65B219">
      <w:pPr>
        <w:pStyle w:val="7"/>
        <w:tabs>
          <w:tab w:val="right" w:pos="8306"/>
        </w:tabs>
        <w:rPr>
          <w:rFonts w:ascii="仿宋_GB2312" w:hAnsi="仿宋_GB2312" w:eastAsia="仿宋_GB2312" w:cs="仿宋_GB2312"/>
          <w:b/>
          <w:bCs/>
          <w:sz w:val="32"/>
          <w:szCs w:val="32"/>
        </w:rPr>
      </w:pPr>
      <w:r>
        <w:fldChar w:fldCharType="begin"/>
      </w:r>
      <w:r>
        <w:instrText xml:space="preserve"> HYPERLINK \l "_Toc29374" </w:instrText>
      </w:r>
      <w:r>
        <w:fldChar w:fldCharType="separate"/>
      </w:r>
      <w:r>
        <w:rPr>
          <w:rFonts w:hint="eastAsia" w:ascii="仿宋_GB2312" w:hAnsi="仿宋_GB2312" w:eastAsia="仿宋_GB2312" w:cs="仿宋_GB2312"/>
          <w:b/>
          <w:bCs/>
          <w:sz w:val="32"/>
          <w:szCs w:val="32"/>
        </w:rPr>
        <w:t>第二部分 部门决算情况说明</w:t>
      </w:r>
      <w:r>
        <w:rPr>
          <w:rFonts w:hint="eastAsia" w:ascii="仿宋_GB2312" w:hAnsi="仿宋_GB2312" w:eastAsia="仿宋_GB2312" w:cs="仿宋_GB2312"/>
          <w:b/>
          <w:bCs/>
          <w:sz w:val="32"/>
          <w:szCs w:val="32"/>
        </w:rPr>
        <w:fldChar w:fldCharType="end"/>
      </w:r>
    </w:p>
    <w:p w14:paraId="6482C2CC">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"_Toc25314" </w:instrText>
      </w:r>
      <w:r>
        <w:fldChar w:fldCharType="separate"/>
      </w:r>
      <w:r>
        <w:rPr>
          <w:rFonts w:hint="eastAsia" w:ascii="仿宋_GB2312" w:hAnsi="仿宋_GB2312" w:eastAsia="仿宋_GB2312" w:cs="仿宋_GB2312"/>
          <w:bCs/>
          <w:kern w:val="0"/>
          <w:sz w:val="32"/>
          <w:szCs w:val="32"/>
        </w:rPr>
        <w:t>一、收入支出决算总体情况说明</w:t>
      </w:r>
      <w:r>
        <w:rPr>
          <w:rFonts w:hint="eastAsia" w:ascii="仿宋_GB2312" w:hAnsi="仿宋_GB2312" w:eastAsia="仿宋_GB2312" w:cs="仿宋_GB2312"/>
          <w:bCs/>
          <w:kern w:val="0"/>
          <w:sz w:val="32"/>
          <w:szCs w:val="32"/>
        </w:rPr>
        <w:fldChar w:fldCharType="end"/>
      </w:r>
    </w:p>
    <w:p w14:paraId="16CCB6CE">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"_Toc12142" </w:instrText>
      </w:r>
      <w:r>
        <w:fldChar w:fldCharType="separate"/>
      </w:r>
      <w:r>
        <w:rPr>
          <w:rFonts w:hint="eastAsia" w:ascii="仿宋_GB2312" w:hAnsi="仿宋_GB2312" w:eastAsia="仿宋_GB2312" w:cs="仿宋_GB2312"/>
          <w:bCs/>
          <w:kern w:val="0"/>
          <w:sz w:val="32"/>
          <w:szCs w:val="32"/>
        </w:rPr>
        <w:t>二、收入决算情况说明</w:t>
      </w:r>
      <w:r>
        <w:rPr>
          <w:rFonts w:hint="eastAsia" w:ascii="仿宋_GB2312" w:hAnsi="仿宋_GB2312" w:eastAsia="仿宋_GB2312" w:cs="仿宋_GB2312"/>
          <w:bCs/>
          <w:kern w:val="0"/>
          <w:sz w:val="32"/>
          <w:szCs w:val="32"/>
        </w:rPr>
        <w:fldChar w:fldCharType="end"/>
      </w:r>
    </w:p>
    <w:p w14:paraId="51E08518">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"_Toc13201" </w:instrText>
      </w:r>
      <w:r>
        <w:fldChar w:fldCharType="separate"/>
      </w:r>
      <w:r>
        <w:rPr>
          <w:rFonts w:hint="eastAsia" w:ascii="仿宋_GB2312" w:hAnsi="仿宋_GB2312" w:eastAsia="仿宋_GB2312" w:cs="仿宋_GB2312"/>
          <w:bCs/>
          <w:kern w:val="0"/>
          <w:sz w:val="32"/>
          <w:szCs w:val="32"/>
        </w:rPr>
        <w:t>三、支出决算情况说明</w:t>
      </w:r>
      <w:r>
        <w:rPr>
          <w:rFonts w:hint="eastAsia" w:ascii="仿宋_GB2312" w:hAnsi="仿宋_GB2312" w:eastAsia="仿宋_GB2312" w:cs="仿宋_GB2312"/>
          <w:bCs/>
          <w:kern w:val="0"/>
          <w:sz w:val="32"/>
          <w:szCs w:val="32"/>
        </w:rPr>
        <w:fldChar w:fldCharType="end"/>
      </w:r>
    </w:p>
    <w:p w14:paraId="4DF6FC53">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"_Toc26564" </w:instrText>
      </w:r>
      <w:r>
        <w:fldChar w:fldCharType="separate"/>
      </w:r>
      <w:r>
        <w:rPr>
          <w:rFonts w:hint="eastAsia" w:ascii="仿宋_GB2312" w:hAnsi="仿宋_GB2312" w:eastAsia="仿宋_GB2312" w:cs="仿宋_GB2312"/>
          <w:bCs/>
          <w:kern w:val="0"/>
          <w:sz w:val="32"/>
          <w:szCs w:val="32"/>
        </w:rPr>
        <w:t>四、财政拨款收入支出决算总体情况说明</w:t>
      </w:r>
      <w:r>
        <w:rPr>
          <w:rFonts w:hint="eastAsia" w:ascii="仿宋_GB2312" w:hAnsi="仿宋_GB2312" w:eastAsia="仿宋_GB2312" w:cs="仿宋_GB2312"/>
          <w:bCs/>
          <w:kern w:val="0"/>
          <w:sz w:val="32"/>
          <w:szCs w:val="32"/>
        </w:rPr>
        <w:fldChar w:fldCharType="end"/>
      </w:r>
    </w:p>
    <w:p w14:paraId="1222A566">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"_Toc20360" </w:instrText>
      </w:r>
      <w:r>
        <w:fldChar w:fldCharType="separate"/>
      </w:r>
      <w:r>
        <w:rPr>
          <w:rFonts w:hint="eastAsia" w:ascii="仿宋_GB2312" w:hAnsi="仿宋_GB2312" w:eastAsia="仿宋_GB2312" w:cs="仿宋_GB2312"/>
          <w:bCs/>
          <w:kern w:val="0"/>
          <w:sz w:val="32"/>
          <w:szCs w:val="32"/>
        </w:rPr>
        <w:t>五、一般公共预算财政拨款支出决算情况说明</w:t>
      </w:r>
      <w:r>
        <w:rPr>
          <w:rFonts w:hint="eastAsia" w:ascii="仿宋_GB2312" w:hAnsi="仿宋_GB2312" w:eastAsia="仿宋_GB2312" w:cs="仿宋_GB2312"/>
          <w:bCs/>
          <w:kern w:val="0"/>
          <w:sz w:val="32"/>
          <w:szCs w:val="32"/>
        </w:rPr>
        <w:fldChar w:fldCharType="end"/>
      </w:r>
    </w:p>
    <w:p w14:paraId="47B54B00">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"_Toc30870" </w:instrText>
      </w:r>
      <w:r>
        <w:fldChar w:fldCharType="separate"/>
      </w:r>
      <w:r>
        <w:rPr>
          <w:rFonts w:hint="eastAsia" w:ascii="仿宋_GB2312" w:hAnsi="仿宋_GB2312" w:eastAsia="仿宋_GB2312" w:cs="仿宋_GB2312"/>
          <w:bCs/>
          <w:kern w:val="0"/>
          <w:sz w:val="32"/>
          <w:szCs w:val="32"/>
        </w:rPr>
        <w:t>六、一般公共预算财政拨款基本支出决算情况说明</w:t>
      </w:r>
      <w:r>
        <w:rPr>
          <w:rFonts w:hint="eastAsia" w:ascii="仿宋_GB2312" w:hAnsi="仿宋_GB2312" w:eastAsia="仿宋_GB2312" w:cs="仿宋_GB2312"/>
          <w:bCs/>
          <w:kern w:val="0"/>
          <w:sz w:val="32"/>
          <w:szCs w:val="32"/>
        </w:rPr>
        <w:fldChar w:fldCharType="end"/>
      </w:r>
    </w:p>
    <w:p w14:paraId="00C9AA69">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"_Toc21518" </w:instrText>
      </w:r>
      <w:r>
        <w:fldChar w:fldCharType="separate"/>
      </w:r>
      <w:r>
        <w:rPr>
          <w:rFonts w:hint="eastAsia" w:ascii="仿宋_GB2312" w:hAnsi="仿宋_GB2312" w:eastAsia="仿宋_GB2312" w:cs="仿宋_GB2312"/>
          <w:bCs/>
          <w:kern w:val="0"/>
          <w:sz w:val="32"/>
          <w:szCs w:val="32"/>
        </w:rPr>
        <w:t>七、财政拨款“三公”经费支出决算情况说明</w:t>
      </w:r>
      <w:r>
        <w:rPr>
          <w:rFonts w:hint="eastAsia" w:ascii="仿宋_GB2312" w:hAnsi="仿宋_GB2312" w:eastAsia="仿宋_GB2312" w:cs="仿宋_GB2312"/>
          <w:bCs/>
          <w:kern w:val="0"/>
          <w:sz w:val="32"/>
          <w:szCs w:val="32"/>
        </w:rPr>
        <w:fldChar w:fldCharType="end"/>
      </w:r>
    </w:p>
    <w:p w14:paraId="2808F539">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"_Toc5810" </w:instrText>
      </w:r>
      <w:r>
        <w:fldChar w:fldCharType="separate"/>
      </w:r>
      <w:r>
        <w:rPr>
          <w:rFonts w:hint="eastAsia" w:ascii="仿宋_GB2312" w:hAnsi="仿宋_GB2312" w:eastAsia="仿宋_GB2312" w:cs="仿宋_GB2312"/>
          <w:bCs/>
          <w:kern w:val="0"/>
          <w:sz w:val="32"/>
          <w:szCs w:val="32"/>
        </w:rPr>
        <w:t>八、政府性基金预算财政拨款收入支出决算情况说明</w:t>
      </w:r>
      <w:r>
        <w:rPr>
          <w:rFonts w:hint="eastAsia" w:ascii="仿宋_GB2312" w:hAnsi="仿宋_GB2312" w:eastAsia="仿宋_GB2312" w:cs="仿宋_GB2312"/>
          <w:bCs/>
          <w:kern w:val="0"/>
          <w:sz w:val="32"/>
          <w:szCs w:val="32"/>
        </w:rPr>
        <w:fldChar w:fldCharType="end"/>
      </w:r>
    </w:p>
    <w:p w14:paraId="1ECE3DE6">
      <w:r>
        <w:fldChar w:fldCharType="begin"/>
      </w:r>
      <w:r>
        <w:instrText xml:space="preserve"> HYPERLINK \l "_Toc5810" </w:instrText>
      </w:r>
      <w:r>
        <w:fldChar w:fldCharType="separate"/>
      </w:r>
      <w:r>
        <w:rPr>
          <w:rFonts w:hint="eastAsia" w:ascii="仿宋_GB2312" w:hAnsi="仿宋_GB2312" w:eastAsia="仿宋_GB2312" w:cs="仿宋_GB2312"/>
          <w:bCs/>
          <w:kern w:val="0"/>
          <w:sz w:val="32"/>
          <w:szCs w:val="32"/>
        </w:rPr>
        <w:t>九、国有资本经营预算财政拨款收入支出决算情况说明</w:t>
      </w:r>
      <w:r>
        <w:rPr>
          <w:rFonts w:hint="eastAsia" w:ascii="仿宋_GB2312" w:hAnsi="仿宋_GB2312" w:eastAsia="仿宋_GB2312" w:cs="仿宋_GB2312"/>
          <w:bCs/>
          <w:kern w:val="0"/>
          <w:sz w:val="32"/>
          <w:szCs w:val="32"/>
        </w:rPr>
        <w:fldChar w:fldCharType="end"/>
      </w:r>
    </w:p>
    <w:p w14:paraId="1A91FEF3">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"_Toc1235" </w:instrText>
      </w:r>
      <w:r>
        <w:fldChar w:fldCharType="separate"/>
      </w:r>
      <w:r>
        <w:rPr>
          <w:rFonts w:hint="eastAsia" w:ascii="仿宋_GB2312" w:hAnsi="仿宋_GB2312" w:eastAsia="仿宋_GB2312" w:cs="仿宋_GB2312"/>
          <w:sz w:val="32"/>
          <w:szCs w:val="32"/>
        </w:rPr>
        <w:t>十</w:t>
      </w:r>
      <w:r>
        <w:rPr>
          <w:rFonts w:hint="eastAsia" w:ascii="仿宋_GB2312" w:hAnsi="仿宋_GB2312" w:eastAsia="仿宋_GB2312" w:cs="仿宋_GB2312"/>
          <w:bCs/>
          <w:kern w:val="0"/>
          <w:sz w:val="32"/>
          <w:szCs w:val="32"/>
        </w:rPr>
        <w:t>、其他重要事项的情况说明</w:t>
      </w:r>
      <w:r>
        <w:rPr>
          <w:rFonts w:hint="eastAsia" w:ascii="仿宋_GB2312" w:hAnsi="仿宋_GB2312" w:eastAsia="仿宋_GB2312" w:cs="仿宋_GB2312"/>
          <w:bCs/>
          <w:kern w:val="0"/>
          <w:sz w:val="32"/>
          <w:szCs w:val="32"/>
        </w:rPr>
        <w:fldChar w:fldCharType="end"/>
      </w:r>
    </w:p>
    <w:p w14:paraId="759A5319">
      <w:pPr>
        <w:pStyle w:val="3"/>
        <w:tabs>
          <w:tab w:val="right" w:pos="8306"/>
        </w:tabs>
        <w:ind w:left="0" w:leftChars="0"/>
        <w:rPr>
          <w:rFonts w:ascii="仿宋_GB2312" w:hAnsi="仿宋_GB2312" w:eastAsia="仿宋_GB2312" w:cs="仿宋_GB2312"/>
          <w:sz w:val="32"/>
          <w:szCs w:val="32"/>
        </w:rPr>
      </w:pPr>
      <w:r>
        <w:fldChar w:fldCharType="begin"/>
      </w:r>
      <w:r>
        <w:instrText xml:space="preserve"> HYPERLINK \l "_Toc14519" </w:instrText>
      </w:r>
      <w:r>
        <w:fldChar w:fldCharType="separate"/>
      </w:r>
      <w:r>
        <w:rPr>
          <w:rFonts w:hint="eastAsia" w:ascii="仿宋_GB2312" w:hAnsi="仿宋_GB2312" w:eastAsia="仿宋_GB2312" w:cs="仿宋_GB2312"/>
          <w:sz w:val="32"/>
          <w:szCs w:val="32"/>
        </w:rPr>
        <w:t>（一）机关运行经费支出情况</w:t>
      </w:r>
      <w:r>
        <w:rPr>
          <w:rFonts w:hint="eastAsia" w:ascii="仿宋_GB2312" w:hAnsi="仿宋_GB2312" w:eastAsia="仿宋_GB2312" w:cs="仿宋_GB2312"/>
          <w:sz w:val="32"/>
          <w:szCs w:val="32"/>
        </w:rPr>
        <w:fldChar w:fldCharType="end"/>
      </w:r>
    </w:p>
    <w:p w14:paraId="43080CBD">
      <w:pPr>
        <w:pStyle w:val="3"/>
        <w:tabs>
          <w:tab w:val="right" w:pos="8306"/>
        </w:tabs>
        <w:ind w:left="0" w:leftChars="0"/>
        <w:rPr>
          <w:rFonts w:ascii="仿宋_GB2312" w:hAnsi="仿宋_GB2312" w:eastAsia="仿宋_GB2312" w:cs="仿宋_GB2312"/>
          <w:sz w:val="32"/>
          <w:szCs w:val="32"/>
        </w:rPr>
      </w:pPr>
      <w:r>
        <w:fldChar w:fldCharType="begin"/>
      </w:r>
      <w:r>
        <w:instrText xml:space="preserve"> HYPERLINK \l "_Toc227" </w:instrText>
      </w:r>
      <w:r>
        <w:fldChar w:fldCharType="separate"/>
      </w:r>
      <w:r>
        <w:rPr>
          <w:rFonts w:hint="eastAsia" w:ascii="仿宋_GB2312" w:hAnsi="仿宋_GB2312" w:eastAsia="仿宋_GB2312" w:cs="仿宋_GB2312"/>
          <w:sz w:val="32"/>
          <w:szCs w:val="32"/>
        </w:rPr>
        <w:t>（二）政府采购情况</w:t>
      </w:r>
      <w:r>
        <w:rPr>
          <w:rFonts w:hint="eastAsia" w:ascii="仿宋_GB2312" w:hAnsi="仿宋_GB2312" w:eastAsia="仿宋_GB2312" w:cs="仿宋_GB2312"/>
          <w:sz w:val="32"/>
          <w:szCs w:val="32"/>
        </w:rPr>
        <w:fldChar w:fldCharType="end"/>
      </w:r>
    </w:p>
    <w:p w14:paraId="30344514">
      <w:pPr>
        <w:pStyle w:val="3"/>
        <w:tabs>
          <w:tab w:val="right" w:pos="8306"/>
        </w:tabs>
        <w:ind w:left="0" w:leftChars="0"/>
        <w:rPr>
          <w:rFonts w:ascii="仿宋_GB2312" w:hAnsi="仿宋_GB2312" w:eastAsia="仿宋_GB2312" w:cs="仿宋_GB2312"/>
          <w:sz w:val="32"/>
          <w:szCs w:val="32"/>
        </w:rPr>
      </w:pPr>
      <w:r>
        <w:fldChar w:fldCharType="begin"/>
      </w:r>
      <w:r>
        <w:instrText xml:space="preserve"> HYPERLINK \l "_Toc8391" </w:instrText>
      </w:r>
      <w:r>
        <w:fldChar w:fldCharType="separate"/>
      </w:r>
      <w:r>
        <w:rPr>
          <w:rFonts w:hint="eastAsia" w:ascii="仿宋_GB2312" w:hAnsi="仿宋_GB2312" w:eastAsia="仿宋_GB2312" w:cs="仿宋_GB2312"/>
          <w:sz w:val="32"/>
          <w:szCs w:val="32"/>
        </w:rPr>
        <w:t>（三）国有资产占用情况说明</w:t>
      </w:r>
      <w:r>
        <w:rPr>
          <w:rFonts w:hint="eastAsia" w:ascii="仿宋_GB2312" w:hAnsi="仿宋_GB2312" w:eastAsia="仿宋_GB2312" w:cs="仿宋_GB2312"/>
          <w:sz w:val="32"/>
          <w:szCs w:val="32"/>
        </w:rPr>
        <w:fldChar w:fldCharType="end"/>
      </w:r>
    </w:p>
    <w:p w14:paraId="4BD55421">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"_Toc11283" </w:instrText>
      </w:r>
      <w:r>
        <w:fldChar w:fldCharType="separate"/>
      </w:r>
      <w:r>
        <w:rPr>
          <w:rFonts w:hint="eastAsia" w:ascii="仿宋_GB2312" w:hAnsi="仿宋_GB2312" w:eastAsia="仿宋_GB2312" w:cs="仿宋_GB2312"/>
          <w:bCs/>
          <w:kern w:val="0"/>
          <w:sz w:val="32"/>
          <w:szCs w:val="32"/>
        </w:rPr>
        <w:t>十一、预算绩效的情况说明</w:t>
      </w:r>
      <w:r>
        <w:rPr>
          <w:rFonts w:hint="eastAsia" w:ascii="仿宋_GB2312" w:hAnsi="仿宋_GB2312" w:eastAsia="仿宋_GB2312" w:cs="仿宋_GB2312"/>
          <w:bCs/>
          <w:kern w:val="0"/>
          <w:sz w:val="32"/>
          <w:szCs w:val="32"/>
        </w:rPr>
        <w:fldChar w:fldCharType="end"/>
      </w:r>
    </w:p>
    <w:p w14:paraId="4AE1A062">
      <w:pPr>
        <w:pStyle w:val="8"/>
        <w:tabs>
          <w:tab w:val="right" w:pos="8306"/>
        </w:tabs>
        <w:ind w:left="0" w:leftChars="0"/>
        <w:rPr>
          <w:rFonts w:ascii="仿宋_GB2312" w:hAnsi="仿宋_GB2312" w:eastAsia="仿宋_GB2312" w:cs="仿宋_GB2312"/>
          <w:sz w:val="32"/>
          <w:szCs w:val="32"/>
        </w:rPr>
      </w:pPr>
      <w:r>
        <w:rPr>
          <w:rFonts w:hint="eastAsia" w:ascii="仿宋_GB2312" w:hAnsi="仿宋_GB2312" w:eastAsia="仿宋_GB2312" w:cs="仿宋_GB2312"/>
          <w:sz w:val="32"/>
          <w:szCs w:val="32"/>
        </w:rPr>
        <w:t>十二、其他需说明的事项</w:t>
      </w:r>
    </w:p>
    <w:p w14:paraId="1F2EC073">
      <w:pPr>
        <w:pStyle w:val="7"/>
        <w:tabs>
          <w:tab w:val="right" w:pos="8306"/>
        </w:tabs>
        <w:rPr>
          <w:rFonts w:ascii="仿宋_GB2312" w:hAnsi="仿宋_GB2312" w:eastAsia="仿宋_GB2312" w:cs="仿宋_GB2312"/>
          <w:b/>
          <w:bCs/>
          <w:sz w:val="32"/>
          <w:szCs w:val="32"/>
        </w:rPr>
      </w:pPr>
      <w:r>
        <w:fldChar w:fldCharType="begin"/>
      </w:r>
      <w:r>
        <w:instrText xml:space="preserve"> HYPERLINK \l "_Toc3250" </w:instrText>
      </w:r>
      <w:r>
        <w:fldChar w:fldCharType="separate"/>
      </w:r>
      <w:r>
        <w:rPr>
          <w:rFonts w:hint="eastAsia" w:ascii="仿宋_GB2312" w:hAnsi="仿宋_GB2312" w:eastAsia="仿宋_GB2312" w:cs="仿宋_GB2312"/>
          <w:b/>
          <w:bCs/>
          <w:sz w:val="32"/>
          <w:szCs w:val="32"/>
        </w:rPr>
        <w:t>第三部分 专业名词解释</w:t>
      </w:r>
      <w:r>
        <w:rPr>
          <w:rFonts w:hint="eastAsia" w:ascii="仿宋_GB2312" w:hAnsi="仿宋_GB2312" w:eastAsia="仿宋_GB2312" w:cs="仿宋_GB2312"/>
          <w:b/>
          <w:bCs/>
          <w:sz w:val="32"/>
          <w:szCs w:val="32"/>
        </w:rPr>
        <w:fldChar w:fldCharType="end"/>
      </w:r>
    </w:p>
    <w:p w14:paraId="2766FB63">
      <w:pPr>
        <w:pStyle w:val="7"/>
        <w:tabs>
          <w:tab w:val="right" w:pos="8306"/>
        </w:tabs>
        <w:rPr>
          <w:rFonts w:ascii="仿宋_GB2312" w:hAnsi="仿宋_GB2312" w:eastAsia="仿宋_GB2312" w:cs="仿宋_GB2312"/>
          <w:b/>
          <w:bCs/>
          <w:sz w:val="32"/>
          <w:szCs w:val="32"/>
        </w:rPr>
      </w:pPr>
      <w:r>
        <w:fldChar w:fldCharType="begin"/>
      </w:r>
      <w:r>
        <w:instrText xml:space="preserve"> HYPERLINK \l "_Toc22784" </w:instrText>
      </w:r>
      <w:r>
        <w:fldChar w:fldCharType="separate"/>
      </w:r>
      <w:r>
        <w:rPr>
          <w:rFonts w:hint="eastAsia" w:ascii="仿宋_GB2312" w:hAnsi="仿宋_GB2312" w:eastAsia="仿宋_GB2312" w:cs="仿宋_GB2312"/>
          <w:b/>
          <w:bCs/>
          <w:sz w:val="32"/>
          <w:szCs w:val="32"/>
        </w:rPr>
        <w:t>第四部分 部门决算报表（见附表）</w:t>
      </w:r>
      <w:r>
        <w:rPr>
          <w:rFonts w:hint="eastAsia" w:ascii="仿宋_GB2312" w:hAnsi="仿宋_GB2312" w:eastAsia="仿宋_GB2312" w:cs="仿宋_GB2312"/>
          <w:b/>
          <w:bCs/>
          <w:sz w:val="32"/>
          <w:szCs w:val="32"/>
        </w:rPr>
        <w:fldChar w:fldCharType="end"/>
      </w:r>
    </w:p>
    <w:p w14:paraId="48194B48">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"_Toc2183" </w:instrText>
      </w:r>
      <w:r>
        <w:fldChar w:fldCharType="separate"/>
      </w:r>
      <w:r>
        <w:rPr>
          <w:rFonts w:hint="eastAsia" w:ascii="仿宋_GB2312" w:hAnsi="仿宋_GB2312" w:eastAsia="仿宋_GB2312" w:cs="仿宋_GB2312"/>
          <w:bCs/>
          <w:kern w:val="0"/>
          <w:sz w:val="32"/>
          <w:szCs w:val="32"/>
        </w:rPr>
        <w:t>一、《收入支出决算总表》</w:t>
      </w:r>
      <w:r>
        <w:rPr>
          <w:rFonts w:hint="eastAsia" w:ascii="仿宋_GB2312" w:hAnsi="仿宋_GB2312" w:eastAsia="仿宋_GB2312" w:cs="仿宋_GB2312"/>
          <w:bCs/>
          <w:kern w:val="0"/>
          <w:sz w:val="32"/>
          <w:szCs w:val="32"/>
        </w:rPr>
        <w:fldChar w:fldCharType="end"/>
      </w:r>
    </w:p>
    <w:p w14:paraId="4CAED40B">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"_Toc24532" </w:instrText>
      </w:r>
      <w:r>
        <w:fldChar w:fldCharType="separate"/>
      </w:r>
      <w:r>
        <w:rPr>
          <w:rFonts w:hint="eastAsia" w:ascii="仿宋_GB2312" w:hAnsi="仿宋_GB2312" w:eastAsia="仿宋_GB2312" w:cs="仿宋_GB2312"/>
          <w:bCs/>
          <w:kern w:val="0"/>
          <w:sz w:val="32"/>
          <w:szCs w:val="32"/>
        </w:rPr>
        <w:t>二、《收入决算表》</w:t>
      </w:r>
      <w:r>
        <w:rPr>
          <w:rFonts w:hint="eastAsia" w:ascii="仿宋_GB2312" w:hAnsi="仿宋_GB2312" w:eastAsia="仿宋_GB2312" w:cs="仿宋_GB2312"/>
          <w:bCs/>
          <w:kern w:val="0"/>
          <w:sz w:val="32"/>
          <w:szCs w:val="32"/>
        </w:rPr>
        <w:fldChar w:fldCharType="end"/>
      </w:r>
    </w:p>
    <w:p w14:paraId="7B6D1720">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"_Toc32434" </w:instrText>
      </w:r>
      <w:r>
        <w:fldChar w:fldCharType="separate"/>
      </w:r>
      <w:r>
        <w:rPr>
          <w:rFonts w:hint="eastAsia" w:ascii="仿宋_GB2312" w:hAnsi="仿宋_GB2312" w:eastAsia="仿宋_GB2312" w:cs="仿宋_GB2312"/>
          <w:bCs/>
          <w:kern w:val="0"/>
          <w:sz w:val="32"/>
          <w:szCs w:val="32"/>
        </w:rPr>
        <w:t>三、《支出决算表》</w:t>
      </w:r>
      <w:r>
        <w:rPr>
          <w:rFonts w:hint="eastAsia" w:ascii="仿宋_GB2312" w:hAnsi="仿宋_GB2312" w:eastAsia="仿宋_GB2312" w:cs="仿宋_GB2312"/>
          <w:bCs/>
          <w:kern w:val="0"/>
          <w:sz w:val="32"/>
          <w:szCs w:val="32"/>
        </w:rPr>
        <w:fldChar w:fldCharType="end"/>
      </w:r>
    </w:p>
    <w:p w14:paraId="5540D822">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"_Toc28786" </w:instrText>
      </w:r>
      <w:r>
        <w:fldChar w:fldCharType="separate"/>
      </w:r>
      <w:r>
        <w:rPr>
          <w:rFonts w:hint="eastAsia" w:ascii="仿宋_GB2312" w:hAnsi="仿宋_GB2312" w:eastAsia="仿宋_GB2312" w:cs="仿宋_GB2312"/>
          <w:bCs/>
          <w:kern w:val="0"/>
          <w:sz w:val="32"/>
          <w:szCs w:val="32"/>
        </w:rPr>
        <w:t>四、《财政拨款收入支出决算总表》</w:t>
      </w:r>
      <w:r>
        <w:rPr>
          <w:rFonts w:hint="eastAsia" w:ascii="仿宋_GB2312" w:hAnsi="仿宋_GB2312" w:eastAsia="仿宋_GB2312" w:cs="仿宋_GB2312"/>
          <w:bCs/>
          <w:kern w:val="0"/>
          <w:sz w:val="32"/>
          <w:szCs w:val="32"/>
        </w:rPr>
        <w:fldChar w:fldCharType="end"/>
      </w:r>
    </w:p>
    <w:p w14:paraId="1FB093E5">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"_Toc14869" </w:instrText>
      </w:r>
      <w:r>
        <w:fldChar w:fldCharType="separate"/>
      </w:r>
      <w:r>
        <w:rPr>
          <w:rFonts w:hint="eastAsia" w:ascii="仿宋_GB2312" w:hAnsi="仿宋_GB2312" w:eastAsia="仿宋_GB2312" w:cs="仿宋_GB2312"/>
          <w:bCs/>
          <w:kern w:val="0"/>
          <w:sz w:val="32"/>
          <w:szCs w:val="32"/>
        </w:rPr>
        <w:t>五、《一般公共预算财政拨款支出决算表》</w:t>
      </w:r>
      <w:r>
        <w:rPr>
          <w:rFonts w:hint="eastAsia" w:ascii="仿宋_GB2312" w:hAnsi="仿宋_GB2312" w:eastAsia="仿宋_GB2312" w:cs="仿宋_GB2312"/>
          <w:bCs/>
          <w:kern w:val="0"/>
          <w:sz w:val="32"/>
          <w:szCs w:val="32"/>
        </w:rPr>
        <w:fldChar w:fldCharType="end"/>
      </w:r>
    </w:p>
    <w:p w14:paraId="5D5B0830">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"_Toc8884" </w:instrText>
      </w:r>
      <w:r>
        <w:fldChar w:fldCharType="separate"/>
      </w:r>
      <w:r>
        <w:rPr>
          <w:rFonts w:hint="eastAsia" w:ascii="仿宋_GB2312" w:hAnsi="仿宋_GB2312" w:eastAsia="仿宋_GB2312" w:cs="仿宋_GB2312"/>
          <w:bCs/>
          <w:kern w:val="0"/>
          <w:sz w:val="32"/>
          <w:szCs w:val="32"/>
        </w:rPr>
        <w:t>六、《一般公共预算财政拨款基本支出决算表》</w:t>
      </w:r>
      <w:r>
        <w:rPr>
          <w:rFonts w:hint="eastAsia" w:ascii="仿宋_GB2312" w:hAnsi="仿宋_GB2312" w:eastAsia="仿宋_GB2312" w:cs="仿宋_GB2312"/>
          <w:bCs/>
          <w:kern w:val="0"/>
          <w:sz w:val="32"/>
          <w:szCs w:val="32"/>
        </w:rPr>
        <w:fldChar w:fldCharType="end"/>
      </w:r>
    </w:p>
    <w:p w14:paraId="6D31E467">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"_Toc29106" </w:instrText>
      </w:r>
      <w:r>
        <w:fldChar w:fldCharType="separate"/>
      </w:r>
      <w:r>
        <w:rPr>
          <w:rFonts w:hint="eastAsia" w:ascii="仿宋_GB2312" w:hAnsi="仿宋_GB2312" w:eastAsia="仿宋_GB2312" w:cs="仿宋_GB2312"/>
          <w:bCs/>
          <w:kern w:val="0"/>
          <w:sz w:val="32"/>
          <w:szCs w:val="32"/>
        </w:rPr>
        <w:t>七、《财政拨款“三公”经费支出决算表》</w:t>
      </w:r>
      <w:r>
        <w:rPr>
          <w:rFonts w:hint="eastAsia" w:ascii="仿宋_GB2312" w:hAnsi="仿宋_GB2312" w:eastAsia="仿宋_GB2312" w:cs="仿宋_GB2312"/>
          <w:bCs/>
          <w:kern w:val="0"/>
          <w:sz w:val="32"/>
          <w:szCs w:val="32"/>
        </w:rPr>
        <w:fldChar w:fldCharType="end"/>
      </w:r>
    </w:p>
    <w:p w14:paraId="716CE1D4">
      <w:pPr>
        <w:pStyle w:val="8"/>
        <w:tabs>
          <w:tab w:val="right" w:pos="8306"/>
        </w:tabs>
        <w:ind w:left="0" w:leftChars="0"/>
        <w:rPr>
          <w:rFonts w:ascii="仿宋_GB2312" w:hAnsi="仿宋_GB2312" w:eastAsia="仿宋_GB2312" w:cs="仿宋_GB2312"/>
          <w:bCs/>
          <w:kern w:val="0"/>
          <w:sz w:val="32"/>
          <w:szCs w:val="32"/>
        </w:rPr>
      </w:pPr>
      <w:r>
        <w:fldChar w:fldCharType="begin"/>
      </w:r>
      <w:r>
        <w:instrText xml:space="preserve"> HYPERLINK \l "_Toc7643" </w:instrText>
      </w:r>
      <w:r>
        <w:fldChar w:fldCharType="separate"/>
      </w:r>
      <w:r>
        <w:rPr>
          <w:rFonts w:hint="eastAsia" w:ascii="仿宋_GB2312" w:hAnsi="仿宋_GB2312" w:eastAsia="仿宋_GB2312" w:cs="仿宋_GB2312"/>
          <w:bCs/>
          <w:kern w:val="0"/>
          <w:sz w:val="32"/>
          <w:szCs w:val="32"/>
        </w:rPr>
        <w:t>八、《政府性基金预算财政拨款收入支出决算表》</w:t>
      </w:r>
      <w:r>
        <w:rPr>
          <w:rFonts w:hint="eastAsia" w:ascii="仿宋_GB2312" w:hAnsi="仿宋_GB2312" w:eastAsia="仿宋_GB2312" w:cs="仿宋_GB2312"/>
          <w:bCs/>
          <w:kern w:val="0"/>
          <w:sz w:val="32"/>
          <w:szCs w:val="32"/>
        </w:rPr>
        <w:fldChar w:fldCharType="end"/>
      </w:r>
    </w:p>
    <w:p w14:paraId="630EA9CB">
      <w:pPr>
        <w:pStyle w:val="8"/>
        <w:tabs>
          <w:tab w:val="right" w:pos="8306"/>
        </w:tabs>
        <w:ind w:left="0" w:left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九、《国有资本经营预算财政拨款收入支出决算表》</w:t>
      </w:r>
    </w:p>
    <w:p w14:paraId="6A3DE368">
      <w:pPr>
        <w:pStyle w:val="7"/>
        <w:tabs>
          <w:tab w:val="right" w:pos="8306"/>
        </w:tabs>
        <w:rPr>
          <w:rFonts w:ascii="仿宋_GB2312" w:hAnsi="仿宋_GB2312" w:eastAsia="仿宋_GB2312" w:cs="仿宋_GB2312"/>
          <w:bCs/>
          <w:kern w:val="0"/>
          <w:sz w:val="32"/>
          <w:szCs w:val="32"/>
        </w:rPr>
      </w:pPr>
      <w:r>
        <w:rPr>
          <w:rFonts w:hint="eastAsia" w:ascii="仿宋_GB2312" w:hAnsi="仿宋_GB2312" w:eastAsia="仿宋_GB2312" w:cs="仿宋_GB2312"/>
          <w:sz w:val="32"/>
          <w:szCs w:val="32"/>
        </w:rPr>
        <w:fldChar w:fldCharType="end"/>
      </w:r>
    </w:p>
    <w:p w14:paraId="57D5BAAF">
      <w:r>
        <w:rPr>
          <w:rFonts w:hint="eastAsia" w:ascii="仿宋_GB2312" w:hAnsi="仿宋_GB2312" w:eastAsia="仿宋_GB2312" w:cs="仿宋_GB2312"/>
          <w:sz w:val="32"/>
          <w:szCs w:val="32"/>
        </w:rPr>
        <w:fldChar w:fldCharType="end"/>
      </w:r>
    </w:p>
    <w:p w14:paraId="7194BB46">
      <w:pPr>
        <w:ind w:firstLine="640" w:firstLineChars="200"/>
        <w:jc w:val="center"/>
        <w:outlineLvl w:val="0"/>
        <w:rPr>
          <w:rFonts w:ascii="黑体" w:hAnsi="黑体" w:eastAsia="黑体"/>
          <w:sz w:val="32"/>
          <w:szCs w:val="32"/>
        </w:rPr>
      </w:pPr>
      <w:r>
        <w:rPr>
          <w:rFonts w:hint="eastAsia" w:ascii="仿宋_GB2312" w:eastAsia="仿宋_GB2312"/>
          <w:sz w:val="32"/>
          <w:szCs w:val="32"/>
        </w:rPr>
        <w:br w:type="page"/>
      </w:r>
      <w:bookmarkStart w:id="0" w:name="_Toc32314"/>
      <w:bookmarkStart w:id="1" w:name="_Toc24028"/>
      <w:r>
        <w:rPr>
          <w:rFonts w:hint="eastAsia" w:ascii="黑体" w:hAnsi="黑体" w:eastAsia="黑体"/>
          <w:sz w:val="32"/>
          <w:szCs w:val="32"/>
        </w:rPr>
        <w:t>第一部分 部门概况</w:t>
      </w:r>
      <w:bookmarkEnd w:id="0"/>
      <w:bookmarkEnd w:id="1"/>
    </w:p>
    <w:p w14:paraId="45F69B47">
      <w:pPr>
        <w:ind w:firstLine="640" w:firstLineChars="200"/>
        <w:outlineLvl w:val="1"/>
        <w:rPr>
          <w:rFonts w:ascii="黑体" w:hAnsi="黑体" w:eastAsia="黑体" w:cs="宋体"/>
          <w:bCs/>
          <w:kern w:val="0"/>
          <w:sz w:val="32"/>
          <w:szCs w:val="32"/>
        </w:rPr>
      </w:pPr>
      <w:bookmarkStart w:id="2" w:name="_Toc30567"/>
      <w:bookmarkStart w:id="3" w:name="_Toc30738"/>
      <w:r>
        <w:rPr>
          <w:rFonts w:hint="eastAsia" w:ascii="黑体" w:hAnsi="黑体" w:eastAsia="黑体" w:cs="宋体"/>
          <w:bCs/>
          <w:kern w:val="0"/>
          <w:sz w:val="32"/>
          <w:szCs w:val="32"/>
        </w:rPr>
        <w:t>一、主要职能</w:t>
      </w:r>
      <w:bookmarkEnd w:id="2"/>
      <w:bookmarkEnd w:id="3"/>
    </w:p>
    <w:p w14:paraId="7E851104">
      <w:pPr>
        <w:rPr>
          <w:rFonts w:ascii="黑体" w:hAnsi="黑体" w:eastAsia="黑体" w:cs="宋体"/>
          <w:bCs/>
          <w:kern w:val="0"/>
          <w:sz w:val="32"/>
          <w:szCs w:val="32"/>
        </w:rPr>
      </w:pPr>
      <w:bookmarkStart w:id="4" w:name="_Toc31238"/>
      <w:bookmarkStart w:id="5" w:name="_Toc2151"/>
      <w:r>
        <w:rPr>
          <w:rFonts w:ascii="仿宋_GB2312" w:eastAsia="仿宋_GB2312"/>
          <w:sz w:val="32"/>
          <w:szCs w:val="32"/>
        </w:rPr>
        <w:t>　　乌鲁木齐职业大学地处乌鲁木齐市，是乌鲁木齐市属唯一一所综合性全日制普通高等职业院校，属于全额拨款的事业单位。</w:t>
      </w:r>
      <w:r>
        <w:rPr>
          <w:rFonts w:ascii="仿宋_GB2312" w:eastAsia="仿宋_GB2312"/>
          <w:sz w:val="32"/>
          <w:szCs w:val="32"/>
        </w:rPr>
        <w:br w:type="textWrapping"/>
      </w:r>
      <w:r>
        <w:rPr>
          <w:rFonts w:ascii="仿宋_GB2312" w:eastAsia="仿宋_GB2312"/>
          <w:sz w:val="32"/>
          <w:szCs w:val="32"/>
        </w:rPr>
        <w:t>　　2007年，经新疆维吾尔自治区人民政府批准，原乌鲁木齐职业大学与乌鲁木齐成人教育学院合并，组建新的乌鲁木齐职业大学，实行区、市共建、以市为主的管理体制。</w:t>
      </w:r>
      <w:r>
        <w:rPr>
          <w:rFonts w:ascii="仿宋_GB2312" w:eastAsia="仿宋_GB2312"/>
          <w:sz w:val="32"/>
          <w:szCs w:val="32"/>
        </w:rPr>
        <w:br w:type="textWrapping"/>
      </w:r>
      <w:r>
        <w:rPr>
          <w:rFonts w:ascii="仿宋_GB2312" w:eastAsia="仿宋_GB2312"/>
          <w:sz w:val="32"/>
          <w:szCs w:val="32"/>
        </w:rPr>
        <w:t>　　学校以高等职业教育为主体，以中等职业教育和成人继续教育为补充，同时开展会计继续教育培训、普通话测试培训等社会服务项目、接受自治区和乌鲁木齐市委托培养的教育、中小学教学继续教育、中职骨干教师培训等各类培训和非学历教育</w:t>
      </w:r>
      <w:r>
        <w:rPr>
          <w:rFonts w:hint="eastAsia" w:ascii="仿宋_GB2312" w:eastAsia="仿宋_GB2312"/>
          <w:sz w:val="32"/>
          <w:szCs w:val="32"/>
        </w:rPr>
        <w:t>。</w:t>
      </w:r>
    </w:p>
    <w:p w14:paraId="6EEAE0A0">
      <w:pPr>
        <w:ind w:firstLine="640" w:firstLineChars="200"/>
        <w:outlineLvl w:val="1"/>
        <w:rPr>
          <w:rFonts w:ascii="黑体" w:hAnsi="黑体" w:eastAsia="黑体" w:cs="宋体"/>
          <w:bCs/>
          <w:kern w:val="0"/>
          <w:sz w:val="32"/>
          <w:szCs w:val="32"/>
        </w:rPr>
      </w:pPr>
      <w:r>
        <w:rPr>
          <w:rFonts w:hint="eastAsia" w:ascii="黑体" w:hAnsi="黑体" w:eastAsia="黑体" w:cs="宋体"/>
          <w:bCs/>
          <w:kern w:val="0"/>
          <w:sz w:val="32"/>
          <w:szCs w:val="32"/>
        </w:rPr>
        <w:t>二、机构设置及</w:t>
      </w:r>
      <w:bookmarkEnd w:id="4"/>
      <w:r>
        <w:rPr>
          <w:rFonts w:hint="eastAsia" w:ascii="黑体" w:hAnsi="黑体" w:eastAsia="黑体" w:cs="宋体"/>
          <w:bCs/>
          <w:kern w:val="0"/>
          <w:sz w:val="32"/>
          <w:szCs w:val="32"/>
        </w:rPr>
        <w:t>人员情况</w:t>
      </w:r>
      <w:bookmarkEnd w:id="5"/>
    </w:p>
    <w:p w14:paraId="3A73EBEE">
      <w:pPr>
        <w:ind w:firstLine="640" w:firstLineChars="200"/>
        <w:rPr>
          <w:rFonts w:ascii="仿宋_GB2312" w:eastAsia="仿宋_GB2312"/>
          <w:sz w:val="32"/>
          <w:szCs w:val="32"/>
        </w:rPr>
      </w:pPr>
      <w:r>
        <w:rPr>
          <w:rFonts w:hint="eastAsia" w:ascii="仿宋_GB2312" w:eastAsia="仿宋_GB2312"/>
          <w:sz w:val="32"/>
          <w:szCs w:val="32"/>
        </w:rPr>
        <w:t>乌鲁木齐职业大学</w:t>
      </w:r>
      <w:r>
        <w:rPr>
          <w:rFonts w:ascii="仿宋_GB2312" w:eastAsia="仿宋_GB2312"/>
          <w:sz w:val="32"/>
          <w:szCs w:val="32"/>
        </w:rPr>
        <w:t>2023</w:t>
      </w:r>
      <w:r>
        <w:rPr>
          <w:rFonts w:hint="eastAsia" w:ascii="仿宋_GB2312" w:eastAsia="仿宋_GB2312"/>
          <w:sz w:val="32"/>
          <w:szCs w:val="32"/>
        </w:rPr>
        <w:t>年度，实有人数</w:t>
      </w:r>
      <w:r>
        <w:rPr>
          <w:rFonts w:ascii="仿宋_GB2312" w:eastAsia="仿宋_GB2312"/>
          <w:sz w:val="32"/>
          <w:szCs w:val="32"/>
        </w:rPr>
        <w:t>1,133</w:t>
      </w:r>
      <w:r>
        <w:rPr>
          <w:rFonts w:hint="eastAsia" w:ascii="仿宋_GB2312" w:eastAsia="仿宋_GB2312"/>
          <w:sz w:val="32"/>
          <w:szCs w:val="32"/>
        </w:rPr>
        <w:t>人，其中：在职人员</w:t>
      </w:r>
      <w:r>
        <w:rPr>
          <w:rFonts w:ascii="仿宋_GB2312" w:eastAsia="仿宋_GB2312"/>
          <w:sz w:val="32"/>
          <w:szCs w:val="32"/>
        </w:rPr>
        <w:t>690</w:t>
      </w:r>
      <w:r>
        <w:rPr>
          <w:rFonts w:hint="eastAsia" w:ascii="仿宋_GB2312" w:eastAsia="仿宋_GB2312"/>
          <w:sz w:val="32"/>
          <w:szCs w:val="32"/>
        </w:rPr>
        <w:t>人，离休人员</w:t>
      </w:r>
      <w:r>
        <w:rPr>
          <w:rFonts w:ascii="仿宋_GB2312" w:eastAsia="仿宋_GB2312"/>
          <w:sz w:val="32"/>
          <w:szCs w:val="32"/>
        </w:rPr>
        <w:t>0</w:t>
      </w:r>
      <w:r>
        <w:rPr>
          <w:rFonts w:hint="eastAsia" w:ascii="仿宋_GB2312" w:eastAsia="仿宋_GB2312"/>
          <w:sz w:val="32"/>
          <w:szCs w:val="32"/>
        </w:rPr>
        <w:t>人，退休人员</w:t>
      </w:r>
      <w:r>
        <w:rPr>
          <w:rFonts w:ascii="仿宋_GB2312" w:eastAsia="仿宋_GB2312"/>
          <w:sz w:val="32"/>
          <w:szCs w:val="32"/>
        </w:rPr>
        <w:t>443</w:t>
      </w:r>
      <w:r>
        <w:rPr>
          <w:rFonts w:hint="eastAsia" w:ascii="仿宋_GB2312" w:eastAsia="仿宋_GB2312"/>
          <w:sz w:val="32"/>
          <w:szCs w:val="32"/>
        </w:rPr>
        <w:t>人。</w:t>
      </w:r>
    </w:p>
    <w:p w14:paraId="1DA273C1">
      <w:pPr>
        <w:ind w:firstLine="640" w:firstLineChars="200"/>
        <w:rPr>
          <w:rFonts w:ascii="仿宋_GB2312" w:eastAsia="仿宋_GB2312"/>
          <w:sz w:val="32"/>
          <w:szCs w:val="32"/>
        </w:rPr>
      </w:pPr>
      <w:r>
        <w:rPr>
          <w:rFonts w:hint="eastAsia" w:ascii="仿宋_GB2312" w:hAnsi="黑体" w:eastAsia="仿宋_GB2312" w:cs="宋体"/>
          <w:bCs/>
          <w:kern w:val="0"/>
          <w:sz w:val="32"/>
          <w:szCs w:val="32"/>
        </w:rPr>
        <w:t>单位无下属预算单位，下设</w:t>
      </w:r>
      <w:r>
        <w:rPr>
          <w:rFonts w:hint="eastAsia" w:ascii="仿宋_GB2312" w:eastAsia="仿宋_GB2312"/>
          <w:sz w:val="32"/>
          <w:szCs w:val="32"/>
        </w:rPr>
        <w:t>32</w:t>
      </w:r>
      <w:r>
        <w:rPr>
          <w:rFonts w:hint="eastAsia" w:ascii="仿宋_GB2312" w:hAnsi="黑体" w:eastAsia="仿宋_GB2312" w:cs="宋体"/>
          <w:bCs/>
          <w:kern w:val="0"/>
          <w:sz w:val="32"/>
          <w:szCs w:val="32"/>
        </w:rPr>
        <w:t>个处室，分别是：党政办公室、组织人事处、宣传统战部、纪检监察（审计）室、学生工作部、招生就业处、财务处、保卫处(武装部)、后勤管理处、机关党委、教务处、科研处（职业教育研究所）、图书馆、现代技术教育中心、工会、实训中心、团委、体育系、旅游学院、继续教育学院（乌鲁木齐广播电视大学）、工商管理学院、信息工程学院、外国语学院、经济贸易学院、传媒学院、艺术学院、师范学院、应用工程学院、中等职业教育学院、基础教育部、马克思主义学院、教师培训学院(教育科学研究所)</w:t>
      </w:r>
      <w:r>
        <w:rPr>
          <w:rFonts w:hint="eastAsia" w:ascii="仿宋_GB2312" w:hAnsi="宋体" w:eastAsia="仿宋_GB2312" w:cs="宋体"/>
          <w:kern w:val="0"/>
          <w:sz w:val="32"/>
          <w:szCs w:val="32"/>
        </w:rPr>
        <w:t>。</w:t>
      </w:r>
    </w:p>
    <w:p w14:paraId="7DEC91C2">
      <w:pPr>
        <w:rPr>
          <w:rFonts w:ascii="黑体" w:hAnsi="黑体" w:eastAsia="黑体"/>
          <w:sz w:val="32"/>
          <w:szCs w:val="32"/>
        </w:rPr>
        <w:sectPr>
          <w:footerReference r:id="rId3" w:type="default"/>
          <w:pgSz w:w="11906" w:h="16838"/>
          <w:pgMar w:top="1440" w:right="1800" w:bottom="1440" w:left="1800" w:header="851" w:footer="992" w:gutter="0"/>
          <w:cols w:space="720" w:num="1"/>
          <w:docGrid w:type="lines" w:linePitch="312" w:charSpace="0"/>
        </w:sectPr>
      </w:pPr>
      <w:bookmarkStart w:id="6" w:name="_Toc29374"/>
      <w:bookmarkStart w:id="7" w:name="_Toc3092"/>
    </w:p>
    <w:p w14:paraId="3892D81D">
      <w:bookmarkStart w:id="8" w:name="_Toc7643"/>
      <w:bookmarkStart w:id="9" w:name="_Toc5453"/>
    </w:p>
    <w:bookmarkEnd w:id="8"/>
    <w:bookmarkEnd w:id="9"/>
    <w:p w14:paraId="3D0CDFDE">
      <w:pPr>
        <w:ind w:firstLine="640" w:firstLineChars="200"/>
        <w:jc w:val="center"/>
        <w:outlineLvl w:val="0"/>
        <w:rPr>
          <w:rFonts w:ascii="黑体" w:hAnsi="黑体" w:eastAsia="黑体"/>
          <w:sz w:val="32"/>
          <w:szCs w:val="32"/>
        </w:rPr>
      </w:pPr>
      <w:r>
        <w:rPr>
          <w:rFonts w:hint="eastAsia" w:ascii="黑体" w:hAnsi="黑体" w:eastAsia="黑体"/>
          <w:sz w:val="32"/>
          <w:szCs w:val="32"/>
        </w:rPr>
        <w:t>第二部分 部门决算情况说明</w:t>
      </w:r>
      <w:bookmarkEnd w:id="6"/>
      <w:bookmarkEnd w:id="7"/>
    </w:p>
    <w:p w14:paraId="1CC5E5F1">
      <w:pPr>
        <w:ind w:firstLine="640" w:firstLineChars="200"/>
        <w:outlineLvl w:val="1"/>
        <w:rPr>
          <w:rFonts w:ascii="黑体" w:hAnsi="黑体" w:eastAsia="黑体" w:cs="宋体"/>
          <w:bCs/>
          <w:kern w:val="0"/>
          <w:sz w:val="32"/>
          <w:szCs w:val="32"/>
        </w:rPr>
      </w:pPr>
      <w:bookmarkStart w:id="10" w:name="_Toc25314"/>
      <w:bookmarkStart w:id="11" w:name="_Toc12566"/>
      <w:r>
        <w:rPr>
          <w:rFonts w:hint="eastAsia" w:ascii="黑体" w:hAnsi="黑体" w:eastAsia="黑体" w:cs="宋体"/>
          <w:bCs/>
          <w:kern w:val="0"/>
          <w:sz w:val="32"/>
          <w:szCs w:val="32"/>
        </w:rPr>
        <w:t>一、收入支出决算总体情况说明</w:t>
      </w:r>
      <w:bookmarkEnd w:id="10"/>
      <w:bookmarkEnd w:id="11"/>
    </w:p>
    <w:p w14:paraId="5A562ACB">
      <w:pPr>
        <w:ind w:firstLine="643" w:firstLineChars="200"/>
        <w:rPr>
          <w:rFonts w:ascii="仿宋_GB2312" w:eastAsia="仿宋_GB2312"/>
          <w:sz w:val="32"/>
          <w:szCs w:val="32"/>
        </w:rPr>
      </w:pPr>
      <w:r>
        <w:rPr>
          <w:rFonts w:ascii="仿宋_GB2312" w:eastAsia="仿宋_GB2312"/>
          <w:b/>
          <w:bCs/>
          <w:sz w:val="32"/>
          <w:szCs w:val="32"/>
        </w:rPr>
        <w:t>2023</w:t>
      </w:r>
      <w:r>
        <w:rPr>
          <w:rFonts w:hint="eastAsia" w:ascii="仿宋_GB2312" w:eastAsia="仿宋_GB2312"/>
          <w:b/>
          <w:bCs/>
          <w:sz w:val="32"/>
          <w:szCs w:val="32"/>
        </w:rPr>
        <w:t>年度收入总计35,729.38万元，</w:t>
      </w:r>
      <w:r>
        <w:rPr>
          <w:rFonts w:hint="eastAsia" w:ascii="仿宋_GB2312" w:eastAsia="仿宋_GB2312"/>
          <w:sz w:val="32"/>
          <w:szCs w:val="32"/>
        </w:rPr>
        <w:t>其中：本年收入合计</w:t>
      </w:r>
      <w:r>
        <w:rPr>
          <w:rFonts w:ascii="仿宋_GB2312" w:eastAsia="仿宋_GB2312"/>
          <w:sz w:val="32"/>
          <w:szCs w:val="32"/>
        </w:rPr>
        <w:t>34,753.16</w:t>
      </w:r>
      <w:r>
        <w:rPr>
          <w:rFonts w:hint="eastAsia" w:ascii="仿宋_GB2312" w:eastAsia="仿宋_GB2312"/>
          <w:sz w:val="32"/>
          <w:szCs w:val="32"/>
        </w:rPr>
        <w:t>万元，使用非财政拨款结余278.95万元，年初结转和结余697.27万元。</w:t>
      </w:r>
    </w:p>
    <w:p w14:paraId="36B7B0A1">
      <w:pPr>
        <w:ind w:firstLine="643" w:firstLineChars="200"/>
        <w:rPr>
          <w:rFonts w:ascii="仿宋_GB2312" w:eastAsia="仿宋_GB2312"/>
          <w:sz w:val="32"/>
          <w:szCs w:val="32"/>
        </w:rPr>
      </w:pPr>
      <w:r>
        <w:rPr>
          <w:rFonts w:ascii="仿宋_GB2312" w:eastAsia="仿宋_GB2312"/>
          <w:b/>
          <w:bCs/>
          <w:sz w:val="32"/>
          <w:szCs w:val="32"/>
        </w:rPr>
        <w:t>2023</w:t>
      </w:r>
      <w:r>
        <w:rPr>
          <w:rFonts w:hint="eastAsia" w:ascii="仿宋_GB2312" w:eastAsia="仿宋_GB2312"/>
          <w:b/>
          <w:bCs/>
          <w:sz w:val="32"/>
          <w:szCs w:val="32"/>
        </w:rPr>
        <w:t>年度支出总计35,729.38万元，</w:t>
      </w:r>
      <w:r>
        <w:rPr>
          <w:rFonts w:hint="eastAsia" w:ascii="仿宋_GB2312" w:eastAsia="仿宋_GB2312"/>
          <w:sz w:val="32"/>
          <w:szCs w:val="32"/>
        </w:rPr>
        <w:t>其中：本年支出合计</w:t>
      </w:r>
      <w:r>
        <w:rPr>
          <w:rFonts w:ascii="仿宋_GB2312" w:eastAsia="仿宋_GB2312"/>
          <w:sz w:val="32"/>
          <w:szCs w:val="32"/>
        </w:rPr>
        <w:t>34,636.20</w:t>
      </w:r>
      <w:r>
        <w:rPr>
          <w:rFonts w:hint="eastAsia" w:ascii="仿宋_GB2312" w:eastAsia="仿宋_GB2312"/>
          <w:sz w:val="32"/>
          <w:szCs w:val="32"/>
        </w:rPr>
        <w:t>万元，结余分配7.78万元，年末结转和结余1,085.40万元。</w:t>
      </w:r>
    </w:p>
    <w:p w14:paraId="0ACB8592">
      <w:pPr>
        <w:ind w:firstLine="643" w:firstLineChars="200"/>
        <w:rPr>
          <w:rFonts w:ascii="仿宋_GB2312" w:eastAsia="仿宋_GB2312"/>
          <w:sz w:val="32"/>
          <w:szCs w:val="32"/>
        </w:rPr>
      </w:pPr>
      <w:r>
        <w:rPr>
          <w:rFonts w:hint="eastAsia" w:ascii="仿宋_GB2312" w:eastAsia="仿宋_GB2312"/>
          <w:b/>
          <w:bCs/>
          <w:sz w:val="32"/>
          <w:szCs w:val="32"/>
        </w:rPr>
        <w:t>收入支出总体与上年相比，</w:t>
      </w:r>
      <w:r>
        <w:rPr>
          <w:rFonts w:hint="eastAsia" w:ascii="仿宋_GB2312" w:eastAsia="仿宋_GB2312"/>
          <w:sz w:val="32"/>
          <w:szCs w:val="32"/>
        </w:rPr>
        <w:t>增加7,596.57万元，</w:t>
      </w:r>
      <w:r>
        <w:rPr>
          <w:rFonts w:ascii="仿宋_GB2312" w:eastAsia="仿宋_GB2312"/>
          <w:sz w:val="32"/>
          <w:szCs w:val="32"/>
        </w:rPr>
        <w:t>增长27.00</w:t>
      </w:r>
      <w:r>
        <w:rPr>
          <w:rFonts w:hint="eastAsia" w:ascii="仿宋_GB2312" w:eastAsia="仿宋_GB2312"/>
          <w:sz w:val="32"/>
          <w:szCs w:val="32"/>
        </w:rPr>
        <w:t>%，主要原因是：2023年上级转移性经费现代教育质量提升建设经费、专项债建设经费、奖助学金及自治区高等职业教育专项较2022年增加。</w:t>
      </w:r>
    </w:p>
    <w:p w14:paraId="7689C27C">
      <w:pPr>
        <w:ind w:firstLine="640" w:firstLineChars="200"/>
        <w:outlineLvl w:val="1"/>
        <w:rPr>
          <w:rFonts w:ascii="黑体" w:hAnsi="黑体" w:eastAsia="黑体" w:cs="宋体"/>
          <w:bCs/>
          <w:kern w:val="0"/>
          <w:sz w:val="32"/>
          <w:szCs w:val="32"/>
        </w:rPr>
      </w:pPr>
      <w:bookmarkStart w:id="12" w:name="_Toc1979"/>
      <w:bookmarkStart w:id="13" w:name="_Toc12142"/>
      <w:r>
        <w:rPr>
          <w:rFonts w:hint="eastAsia" w:ascii="黑体" w:hAnsi="黑体" w:eastAsia="黑体" w:cs="宋体"/>
          <w:bCs/>
          <w:kern w:val="0"/>
          <w:sz w:val="32"/>
          <w:szCs w:val="32"/>
        </w:rPr>
        <w:t>二、收入决算情况说明</w:t>
      </w:r>
      <w:bookmarkEnd w:id="12"/>
      <w:bookmarkEnd w:id="13"/>
    </w:p>
    <w:p w14:paraId="480893E4">
      <w:pPr>
        <w:ind w:firstLine="643" w:firstLineChars="200"/>
        <w:rPr>
          <w:rFonts w:ascii="仿宋_GB2312" w:eastAsia="仿宋_GB2312"/>
          <w:sz w:val="32"/>
          <w:szCs w:val="32"/>
        </w:rPr>
      </w:pPr>
      <w:r>
        <w:rPr>
          <w:rFonts w:hint="eastAsia" w:ascii="仿宋_GB2312" w:eastAsia="仿宋_GB2312"/>
          <w:b/>
          <w:bCs/>
          <w:sz w:val="32"/>
          <w:szCs w:val="32"/>
        </w:rPr>
        <w:t>本年收入34,753.16万元，</w:t>
      </w:r>
      <w:r>
        <w:rPr>
          <w:rFonts w:hint="eastAsia" w:ascii="仿宋_GB2312" w:eastAsia="仿宋_GB2312"/>
          <w:sz w:val="32"/>
          <w:szCs w:val="32"/>
        </w:rPr>
        <w:t>其中：财政拨款收入</w:t>
      </w:r>
      <w:r>
        <w:rPr>
          <w:rFonts w:ascii="仿宋_GB2312" w:eastAsia="仿宋_GB2312"/>
          <w:sz w:val="32"/>
          <w:szCs w:val="32"/>
        </w:rPr>
        <w:t>30,319.62</w:t>
      </w:r>
      <w:r>
        <w:rPr>
          <w:rFonts w:hint="eastAsia" w:ascii="仿宋_GB2312" w:eastAsia="仿宋_GB2312"/>
          <w:sz w:val="32"/>
          <w:szCs w:val="32"/>
        </w:rPr>
        <w:t>万元，占87.24%；上级补助收入</w:t>
      </w:r>
      <w:r>
        <w:rPr>
          <w:rFonts w:ascii="仿宋_GB2312" w:eastAsia="仿宋_GB2312"/>
          <w:sz w:val="32"/>
          <w:szCs w:val="32"/>
        </w:rPr>
        <w:t>0.00</w:t>
      </w:r>
      <w:r>
        <w:rPr>
          <w:rFonts w:hint="eastAsia" w:ascii="仿宋_GB2312" w:eastAsia="仿宋_GB2312"/>
          <w:sz w:val="32"/>
          <w:szCs w:val="32"/>
        </w:rPr>
        <w:t>万元，占0.00%；事业收入</w:t>
      </w:r>
      <w:r>
        <w:rPr>
          <w:rFonts w:ascii="仿宋_GB2312" w:eastAsia="仿宋_GB2312"/>
          <w:sz w:val="32"/>
          <w:szCs w:val="32"/>
        </w:rPr>
        <w:t>3,733.66</w:t>
      </w:r>
      <w:r>
        <w:rPr>
          <w:rFonts w:hint="eastAsia" w:ascii="仿宋_GB2312" w:eastAsia="仿宋_GB2312"/>
          <w:sz w:val="32"/>
          <w:szCs w:val="32"/>
        </w:rPr>
        <w:t>万元，占10.74%；经营收入</w:t>
      </w:r>
      <w:r>
        <w:rPr>
          <w:rFonts w:ascii="仿宋_GB2312" w:eastAsia="仿宋_GB2312"/>
          <w:sz w:val="32"/>
          <w:szCs w:val="32"/>
        </w:rPr>
        <w:t>0.00</w:t>
      </w:r>
      <w:r>
        <w:rPr>
          <w:rFonts w:hint="eastAsia" w:ascii="仿宋_GB2312" w:eastAsia="仿宋_GB2312"/>
          <w:sz w:val="32"/>
          <w:szCs w:val="32"/>
        </w:rPr>
        <w:t>万元，占0.00%；附属单位上缴收入</w:t>
      </w:r>
      <w:r>
        <w:rPr>
          <w:rFonts w:ascii="仿宋_GB2312" w:eastAsia="仿宋_GB2312"/>
          <w:sz w:val="32"/>
          <w:szCs w:val="32"/>
        </w:rPr>
        <w:t>0.00</w:t>
      </w:r>
      <w:r>
        <w:rPr>
          <w:rFonts w:hint="eastAsia" w:ascii="仿宋_GB2312" w:eastAsia="仿宋_GB2312"/>
          <w:sz w:val="32"/>
          <w:szCs w:val="32"/>
        </w:rPr>
        <w:t>万元，占0.00%；其他收入</w:t>
      </w:r>
      <w:r>
        <w:rPr>
          <w:rFonts w:ascii="仿宋_GB2312" w:eastAsia="仿宋_GB2312"/>
          <w:sz w:val="32"/>
          <w:szCs w:val="32"/>
        </w:rPr>
        <w:t>699.88</w:t>
      </w:r>
      <w:r>
        <w:rPr>
          <w:rFonts w:hint="eastAsia" w:ascii="仿宋_GB2312" w:eastAsia="仿宋_GB2312"/>
          <w:sz w:val="32"/>
          <w:szCs w:val="32"/>
        </w:rPr>
        <w:t>万元，占2.01%。</w:t>
      </w:r>
    </w:p>
    <w:p w14:paraId="239772F0">
      <w:pPr>
        <w:ind w:firstLine="640" w:firstLineChars="200"/>
        <w:outlineLvl w:val="1"/>
        <w:rPr>
          <w:rFonts w:ascii="黑体" w:hAnsi="黑体" w:eastAsia="黑体" w:cs="宋体"/>
          <w:bCs/>
          <w:kern w:val="0"/>
          <w:sz w:val="32"/>
          <w:szCs w:val="32"/>
        </w:rPr>
      </w:pPr>
      <w:bookmarkStart w:id="14" w:name="_Toc27961"/>
      <w:bookmarkStart w:id="15" w:name="_Toc13201"/>
      <w:r>
        <w:rPr>
          <w:rFonts w:hint="eastAsia" w:ascii="黑体" w:hAnsi="黑体" w:eastAsia="黑体" w:cs="宋体"/>
          <w:bCs/>
          <w:kern w:val="0"/>
          <w:sz w:val="32"/>
          <w:szCs w:val="32"/>
        </w:rPr>
        <w:t>三、支出决算情况说明</w:t>
      </w:r>
      <w:bookmarkEnd w:id="14"/>
      <w:bookmarkEnd w:id="15"/>
    </w:p>
    <w:p w14:paraId="6A0CEE13">
      <w:pPr>
        <w:ind w:firstLine="643" w:firstLineChars="200"/>
        <w:rPr>
          <w:rFonts w:ascii="仿宋_GB2312" w:eastAsia="仿宋_GB2312"/>
          <w:sz w:val="32"/>
          <w:szCs w:val="32"/>
        </w:rPr>
      </w:pPr>
      <w:r>
        <w:rPr>
          <w:rFonts w:hint="eastAsia" w:ascii="仿宋_GB2312" w:eastAsia="仿宋_GB2312"/>
          <w:b/>
          <w:bCs/>
          <w:sz w:val="32"/>
          <w:szCs w:val="32"/>
        </w:rPr>
        <w:t>本年支出34,636.20万元，</w:t>
      </w:r>
      <w:r>
        <w:rPr>
          <w:rFonts w:hint="eastAsia" w:ascii="仿宋_GB2312" w:eastAsia="仿宋_GB2312"/>
          <w:sz w:val="32"/>
          <w:szCs w:val="32"/>
        </w:rPr>
        <w:t>其中：基本支出</w:t>
      </w:r>
      <w:r>
        <w:rPr>
          <w:rFonts w:ascii="仿宋_GB2312" w:eastAsia="仿宋_GB2312"/>
          <w:sz w:val="32"/>
          <w:szCs w:val="32"/>
        </w:rPr>
        <w:t>22,770.63</w:t>
      </w:r>
      <w:r>
        <w:rPr>
          <w:rFonts w:hint="eastAsia" w:ascii="仿宋_GB2312" w:eastAsia="仿宋_GB2312"/>
          <w:sz w:val="32"/>
          <w:szCs w:val="32"/>
        </w:rPr>
        <w:t>万元，占65.74%；项目支出</w:t>
      </w:r>
      <w:r>
        <w:rPr>
          <w:rFonts w:ascii="仿宋_GB2312" w:eastAsia="仿宋_GB2312"/>
          <w:sz w:val="32"/>
          <w:szCs w:val="32"/>
        </w:rPr>
        <w:t>11,865.58</w:t>
      </w:r>
      <w:r>
        <w:rPr>
          <w:rFonts w:hint="eastAsia" w:ascii="仿宋_GB2312" w:eastAsia="仿宋_GB2312"/>
          <w:sz w:val="32"/>
          <w:szCs w:val="32"/>
        </w:rPr>
        <w:t>万元，占34.26%；上缴上级支出</w:t>
      </w:r>
      <w:r>
        <w:rPr>
          <w:rFonts w:ascii="仿宋_GB2312" w:eastAsia="仿宋_GB2312"/>
          <w:sz w:val="32"/>
          <w:szCs w:val="32"/>
        </w:rPr>
        <w:t>0.00</w:t>
      </w:r>
      <w:r>
        <w:rPr>
          <w:rFonts w:hint="eastAsia" w:ascii="仿宋_GB2312" w:eastAsia="仿宋_GB2312"/>
          <w:sz w:val="32"/>
          <w:szCs w:val="32"/>
        </w:rPr>
        <w:t>万元，占0.00%；经营支出</w:t>
      </w:r>
      <w:r>
        <w:rPr>
          <w:rFonts w:ascii="仿宋_GB2312" w:eastAsia="仿宋_GB2312"/>
          <w:sz w:val="32"/>
          <w:szCs w:val="32"/>
        </w:rPr>
        <w:t>0.00</w:t>
      </w:r>
      <w:r>
        <w:rPr>
          <w:rFonts w:hint="eastAsia" w:ascii="仿宋_GB2312" w:eastAsia="仿宋_GB2312"/>
          <w:sz w:val="32"/>
          <w:szCs w:val="32"/>
        </w:rPr>
        <w:t>万元，占</w:t>
      </w:r>
      <w:r>
        <w:rPr>
          <w:rFonts w:ascii="仿宋_GB2312" w:eastAsia="仿宋_GB2312"/>
          <w:sz w:val="32"/>
          <w:szCs w:val="32"/>
        </w:rPr>
        <w:t>0.00</w:t>
      </w:r>
      <w:r>
        <w:rPr>
          <w:rFonts w:hint="eastAsia" w:ascii="仿宋_GB2312" w:eastAsia="仿宋_GB2312"/>
          <w:sz w:val="32"/>
          <w:szCs w:val="32"/>
        </w:rPr>
        <w:t>%；对附属单位补助支出0.00万元，占0.00%。</w:t>
      </w:r>
    </w:p>
    <w:p w14:paraId="74E63D51">
      <w:pPr>
        <w:ind w:firstLine="640" w:firstLineChars="200"/>
        <w:outlineLvl w:val="1"/>
        <w:rPr>
          <w:rFonts w:ascii="黑体" w:hAnsi="黑体" w:eastAsia="黑体" w:cs="宋体"/>
          <w:bCs/>
          <w:kern w:val="0"/>
          <w:sz w:val="32"/>
          <w:szCs w:val="32"/>
        </w:rPr>
      </w:pPr>
      <w:bookmarkStart w:id="16" w:name="_Toc4393"/>
      <w:bookmarkStart w:id="17" w:name="_Toc26564"/>
      <w:r>
        <w:rPr>
          <w:rFonts w:hint="eastAsia" w:ascii="黑体" w:hAnsi="黑体" w:eastAsia="黑体" w:cs="宋体"/>
          <w:bCs/>
          <w:kern w:val="0"/>
          <w:sz w:val="32"/>
          <w:szCs w:val="32"/>
        </w:rPr>
        <w:t>四、财政拨款收入支出决算总体情况说明</w:t>
      </w:r>
      <w:bookmarkEnd w:id="16"/>
      <w:bookmarkEnd w:id="17"/>
    </w:p>
    <w:p w14:paraId="7DAE2DAC">
      <w:pPr>
        <w:ind w:firstLine="643" w:firstLineChars="200"/>
        <w:rPr>
          <w:rFonts w:ascii="仿宋_GB2312" w:eastAsia="仿宋_GB2312"/>
          <w:sz w:val="32"/>
          <w:szCs w:val="32"/>
        </w:rPr>
      </w:pPr>
      <w:r>
        <w:rPr>
          <w:rFonts w:hint="eastAsia" w:ascii="仿宋_GB2312" w:eastAsia="仿宋_GB2312"/>
          <w:b/>
          <w:bCs/>
          <w:sz w:val="32"/>
          <w:szCs w:val="32"/>
        </w:rPr>
        <w:t>2023年度财政拨款收入总计30,319.62万元，</w:t>
      </w:r>
      <w:r>
        <w:rPr>
          <w:rFonts w:hint="eastAsia" w:ascii="仿宋_GB2312" w:eastAsia="仿宋_GB2312"/>
          <w:sz w:val="32"/>
          <w:szCs w:val="32"/>
        </w:rPr>
        <w:t>其中：年初财政拨款结转和结余0.00万元，本年财政拨款收入30,319.62万元。</w:t>
      </w:r>
      <w:r>
        <w:rPr>
          <w:rFonts w:hint="eastAsia" w:ascii="仿宋_GB2312" w:eastAsia="仿宋_GB2312"/>
          <w:b/>
          <w:bCs/>
          <w:sz w:val="32"/>
          <w:szCs w:val="32"/>
        </w:rPr>
        <w:t>财政拨款支出总计30,319.62万元，</w:t>
      </w:r>
      <w:r>
        <w:rPr>
          <w:rFonts w:hint="eastAsia" w:ascii="仿宋_GB2312" w:eastAsia="仿宋_GB2312"/>
          <w:sz w:val="32"/>
          <w:szCs w:val="32"/>
        </w:rPr>
        <w:t>其中：年末财政拨款结转和结余0.00万元，本年财政拨款支出30,319.62万元。</w:t>
      </w:r>
    </w:p>
    <w:p w14:paraId="07C7D063">
      <w:pPr>
        <w:ind w:firstLine="643" w:firstLineChars="200"/>
        <w:rPr>
          <w:rFonts w:ascii="仿宋_GB2312" w:eastAsia="仿宋_GB2312"/>
          <w:sz w:val="32"/>
          <w:szCs w:val="32"/>
        </w:rPr>
      </w:pPr>
      <w:r>
        <w:rPr>
          <w:rFonts w:hint="eastAsia" w:ascii="仿宋_GB2312" w:eastAsia="仿宋_GB2312"/>
          <w:b/>
          <w:bCs/>
          <w:sz w:val="32"/>
          <w:szCs w:val="32"/>
        </w:rPr>
        <w:t>财政拨款收入支出总体与上年相比，</w:t>
      </w:r>
      <w:r>
        <w:rPr>
          <w:rFonts w:hint="eastAsia" w:ascii="仿宋_GB2312" w:eastAsia="仿宋_GB2312"/>
          <w:sz w:val="32"/>
          <w:szCs w:val="32"/>
        </w:rPr>
        <w:t>增加3,715.83万元，增长13.97%，主要原因是：专项债经费结转较上年使用收入增加，上级转移性经费中奖助学金、现代职业教育质量提升专项资金、新疆人才发展基金第一批重大人才经费等项目经费较上年增加。</w:t>
      </w:r>
      <w:bookmarkStart w:id="18" w:name="_Toc13833"/>
      <w:bookmarkStart w:id="19" w:name="_Toc20360"/>
      <w:r>
        <w:rPr>
          <w:rFonts w:hint="eastAsia" w:ascii="仿宋_GB2312" w:eastAsia="仿宋_GB2312"/>
          <w:b/>
          <w:bCs/>
          <w:sz w:val="32"/>
          <w:szCs w:val="32"/>
        </w:rPr>
        <w:t>与年初预算相比，</w:t>
      </w:r>
      <w:r>
        <w:rPr>
          <w:rFonts w:hint="eastAsia" w:ascii="仿宋_GB2312" w:eastAsia="仿宋_GB2312"/>
          <w:sz w:val="32"/>
          <w:szCs w:val="32"/>
        </w:rPr>
        <w:t>年初预算数22,231.79万元，决算数30,319.62万元，预决算差异率36.38%，主要原因是：年中追加现代职业教育质量提升专项资金和职业教育专项经费。</w:t>
      </w:r>
    </w:p>
    <w:p w14:paraId="0E2004A5">
      <w:pPr>
        <w:ind w:firstLine="640" w:firstLineChars="200"/>
        <w:outlineLvl w:val="1"/>
        <w:rPr>
          <w:rFonts w:ascii="黑体" w:hAnsi="黑体" w:eastAsia="黑体" w:cs="宋体"/>
          <w:bCs/>
          <w:kern w:val="0"/>
          <w:sz w:val="32"/>
          <w:szCs w:val="32"/>
        </w:rPr>
      </w:pPr>
      <w:r>
        <w:rPr>
          <w:rFonts w:hint="eastAsia" w:ascii="黑体" w:hAnsi="黑体" w:eastAsia="黑体" w:cs="宋体"/>
          <w:bCs/>
          <w:kern w:val="0"/>
          <w:sz w:val="32"/>
          <w:szCs w:val="32"/>
        </w:rPr>
        <w:t>五、一般公共预算财政拨款支出决算情况说明</w:t>
      </w:r>
      <w:bookmarkEnd w:id="18"/>
      <w:bookmarkEnd w:id="19"/>
    </w:p>
    <w:p w14:paraId="35062BDE">
      <w:pPr>
        <w:ind w:firstLine="640" w:firstLineChars="200"/>
        <w:outlineLvl w:val="2"/>
        <w:rPr>
          <w:rFonts w:ascii="黑体" w:hAnsi="黑体" w:eastAsia="黑体"/>
          <w:sz w:val="32"/>
          <w:szCs w:val="32"/>
        </w:rPr>
      </w:pPr>
      <w:r>
        <w:rPr>
          <w:rFonts w:hint="eastAsia" w:ascii="黑体" w:hAnsi="黑体" w:eastAsia="黑体"/>
          <w:sz w:val="32"/>
          <w:szCs w:val="32"/>
        </w:rPr>
        <w:t>（一）一般公共预算财政拨款支出决算总体情况</w:t>
      </w:r>
    </w:p>
    <w:p w14:paraId="5322D1AA">
      <w:pPr>
        <w:spacing w:line="600" w:lineRule="exact"/>
        <w:ind w:firstLine="643" w:firstLineChars="200"/>
        <w:rPr>
          <w:rFonts w:ascii="仿宋_GB2312" w:eastAsia="仿宋_GB2312"/>
          <w:sz w:val="32"/>
          <w:szCs w:val="32"/>
        </w:rPr>
      </w:pPr>
      <w:r>
        <w:rPr>
          <w:rFonts w:hint="eastAsia" w:ascii="仿宋_GB2312" w:eastAsia="仿宋_GB2312"/>
          <w:b/>
          <w:bCs/>
          <w:sz w:val="32"/>
          <w:szCs w:val="32"/>
        </w:rPr>
        <w:t>2023年度一般公共预算财政拨款支出27,683.62万元，</w:t>
      </w:r>
      <w:r>
        <w:rPr>
          <w:rFonts w:hint="eastAsia" w:ascii="仿宋_GB2312" w:eastAsia="仿宋_GB2312"/>
          <w:sz w:val="32"/>
          <w:szCs w:val="32"/>
        </w:rPr>
        <w:t>占本年支出合计的</w:t>
      </w:r>
      <w:r>
        <w:rPr>
          <w:rFonts w:ascii="仿宋_GB2312" w:eastAsia="仿宋_GB2312"/>
          <w:sz w:val="32"/>
          <w:szCs w:val="32"/>
        </w:rPr>
        <w:t>79.93</w:t>
      </w:r>
      <w:r>
        <w:rPr>
          <w:rFonts w:hint="eastAsia" w:ascii="仿宋_GB2312" w:eastAsia="仿宋_GB2312"/>
          <w:sz w:val="32"/>
          <w:szCs w:val="32"/>
        </w:rPr>
        <w:t>%。</w:t>
      </w:r>
      <w:r>
        <w:rPr>
          <w:rFonts w:hint="eastAsia" w:ascii="仿宋_GB2312" w:eastAsia="仿宋_GB2312"/>
          <w:b/>
          <w:bCs/>
          <w:sz w:val="32"/>
          <w:szCs w:val="32"/>
        </w:rPr>
        <w:t>与上年相比，</w:t>
      </w:r>
      <w:r>
        <w:rPr>
          <w:rFonts w:ascii="仿宋_GB2312" w:eastAsia="仿宋_GB2312"/>
          <w:sz w:val="32"/>
          <w:szCs w:val="32"/>
        </w:rPr>
        <w:t>增加3,446.74</w:t>
      </w:r>
      <w:r>
        <w:rPr>
          <w:rFonts w:hint="eastAsia" w:ascii="仿宋_GB2312" w:eastAsia="仿宋_GB2312"/>
          <w:sz w:val="32"/>
          <w:szCs w:val="32"/>
        </w:rPr>
        <w:t>万元，</w:t>
      </w:r>
      <w:r>
        <w:rPr>
          <w:rFonts w:ascii="仿宋_GB2312" w:eastAsia="仿宋_GB2312"/>
          <w:sz w:val="32"/>
          <w:szCs w:val="32"/>
        </w:rPr>
        <w:t>增长14.22</w:t>
      </w:r>
      <w:r>
        <w:rPr>
          <w:rFonts w:hint="eastAsia" w:ascii="仿宋_GB2312" w:eastAsia="仿宋_GB2312"/>
          <w:sz w:val="32"/>
          <w:szCs w:val="32"/>
        </w:rPr>
        <w:t>%，主要原因是：奖助学金、中等职业教育专项免学费、自治区职业教育专项及现代职业教育质量提升专项经费增加。</w:t>
      </w:r>
      <w:r>
        <w:rPr>
          <w:rFonts w:hint="eastAsia" w:ascii="仿宋_GB2312" w:eastAsia="仿宋_GB2312"/>
          <w:b/>
          <w:bCs/>
          <w:sz w:val="32"/>
          <w:szCs w:val="32"/>
        </w:rPr>
        <w:t>与年初预算相比,</w:t>
      </w:r>
      <w:r>
        <w:rPr>
          <w:rFonts w:hint="eastAsia" w:ascii="仿宋_GB2312" w:eastAsia="仿宋_GB2312"/>
          <w:sz w:val="32"/>
          <w:szCs w:val="32"/>
        </w:rPr>
        <w:t>年初预算数</w:t>
      </w:r>
      <w:r>
        <w:rPr>
          <w:rFonts w:ascii="仿宋_GB2312" w:eastAsia="仿宋_GB2312"/>
          <w:sz w:val="32"/>
          <w:szCs w:val="32"/>
        </w:rPr>
        <w:t>22,231.79</w:t>
      </w:r>
      <w:r>
        <w:rPr>
          <w:rFonts w:hint="eastAsia" w:ascii="仿宋_GB2312" w:eastAsia="仿宋_GB2312"/>
          <w:sz w:val="32"/>
          <w:szCs w:val="32"/>
        </w:rPr>
        <w:t>万元，决算数</w:t>
      </w:r>
      <w:r>
        <w:rPr>
          <w:rFonts w:ascii="仿宋_GB2312" w:eastAsia="仿宋_GB2312"/>
          <w:sz w:val="32"/>
          <w:szCs w:val="32"/>
        </w:rPr>
        <w:t>27,683.62</w:t>
      </w:r>
      <w:r>
        <w:rPr>
          <w:rFonts w:hint="eastAsia" w:ascii="仿宋_GB2312" w:eastAsia="仿宋_GB2312"/>
          <w:sz w:val="32"/>
          <w:szCs w:val="32"/>
        </w:rPr>
        <w:t>万元，预决算差异率</w:t>
      </w:r>
      <w:r>
        <w:rPr>
          <w:rFonts w:ascii="仿宋_GB2312" w:eastAsia="仿宋_GB2312"/>
          <w:sz w:val="32"/>
          <w:szCs w:val="32"/>
        </w:rPr>
        <w:t>24.52</w:t>
      </w:r>
      <w:r>
        <w:rPr>
          <w:rFonts w:hint="eastAsia" w:ascii="仿宋_GB2312" w:eastAsia="仿宋_GB2312"/>
          <w:sz w:val="32"/>
          <w:szCs w:val="32"/>
        </w:rPr>
        <w:t>%，主要原因是：年中追加基本支出，人员工资晋级调增，人员经费增加，其次，年中追加职业教育专项经费，导致预决算差异。</w:t>
      </w:r>
    </w:p>
    <w:p w14:paraId="4AE579E5">
      <w:pPr>
        <w:ind w:firstLine="640" w:firstLineChars="200"/>
        <w:outlineLvl w:val="2"/>
        <w:rPr>
          <w:rFonts w:ascii="黑体" w:hAnsi="黑体" w:eastAsia="黑体"/>
          <w:sz w:val="32"/>
          <w:szCs w:val="32"/>
        </w:rPr>
      </w:pPr>
      <w:r>
        <w:rPr>
          <w:rFonts w:hint="eastAsia" w:ascii="黑体" w:hAnsi="黑体" w:eastAsia="黑体"/>
          <w:sz w:val="32"/>
          <w:szCs w:val="32"/>
        </w:rPr>
        <w:t>（二）一般公共预算财政拨款支出决算结构情况</w:t>
      </w:r>
    </w:p>
    <w:p w14:paraId="7BD4C932">
      <w:pPr>
        <w:ind w:firstLine="640" w:firstLineChars="200"/>
        <w:rPr>
          <w:rFonts w:ascii="黑体" w:hAnsi="黑体" w:eastAsia="黑体"/>
          <w:sz w:val="32"/>
          <w:szCs w:val="32"/>
        </w:rPr>
      </w:pPr>
      <w:r>
        <w:rPr>
          <w:rFonts w:hint="eastAsia" w:ascii="仿宋_GB2312" w:eastAsia="仿宋_GB2312"/>
          <w:sz w:val="32"/>
          <w:szCs w:val="32"/>
        </w:rPr>
        <w:t>1.教育支出(类)27,438.53万元,占99.11%。</w:t>
      </w:r>
    </w:p>
    <w:p w14:paraId="38075C66">
      <w:pPr>
        <w:ind w:firstLine="640" w:firstLineChars="200"/>
        <w:outlineLvl w:val="2"/>
        <w:rPr>
          <w:rFonts w:ascii="黑体" w:hAnsi="黑体" w:eastAsia="黑体"/>
          <w:sz w:val="32"/>
          <w:szCs w:val="32"/>
        </w:rPr>
      </w:pPr>
      <w:r>
        <w:rPr>
          <w:rFonts w:hint="eastAsia" w:ascii="仿宋_GB2312" w:eastAsia="仿宋_GB2312"/>
          <w:sz w:val="32"/>
          <w:szCs w:val="32"/>
        </w:rPr>
        <w:t>2.文化旅游体育与传媒支出(类)43.50万元,占0.16%。</w:t>
      </w:r>
    </w:p>
    <w:p w14:paraId="0B8CD436">
      <w:pPr>
        <w:ind w:firstLine="640" w:firstLineChars="200"/>
        <w:outlineLvl w:val="2"/>
        <w:rPr>
          <w:rFonts w:ascii="黑体" w:hAnsi="黑体" w:eastAsia="黑体"/>
          <w:sz w:val="32"/>
          <w:szCs w:val="32"/>
        </w:rPr>
      </w:pPr>
      <w:r>
        <w:rPr>
          <w:rFonts w:hint="eastAsia" w:ascii="仿宋_GB2312" w:eastAsia="仿宋_GB2312"/>
          <w:sz w:val="32"/>
          <w:szCs w:val="32"/>
        </w:rPr>
        <w:t>3.社会保障和就业支出(类)198.71万元,占0.72%。</w:t>
      </w:r>
    </w:p>
    <w:p w14:paraId="088BBB45">
      <w:pPr>
        <w:ind w:firstLine="640" w:firstLineChars="200"/>
        <w:outlineLvl w:val="2"/>
        <w:rPr>
          <w:rFonts w:ascii="黑体" w:hAnsi="黑体" w:eastAsia="黑体"/>
          <w:sz w:val="32"/>
          <w:szCs w:val="32"/>
        </w:rPr>
      </w:pPr>
      <w:r>
        <w:rPr>
          <w:rFonts w:hint="eastAsia" w:ascii="仿宋_GB2312" w:eastAsia="仿宋_GB2312"/>
          <w:sz w:val="32"/>
          <w:szCs w:val="32"/>
        </w:rPr>
        <w:t>4.其他支出(类)2.88万元,占0.01%。</w:t>
      </w:r>
    </w:p>
    <w:p w14:paraId="2ECE1445">
      <w:pPr>
        <w:ind w:firstLine="640" w:firstLineChars="200"/>
        <w:outlineLvl w:val="2"/>
        <w:rPr>
          <w:rFonts w:ascii="黑体" w:hAnsi="黑体" w:eastAsia="黑体"/>
          <w:sz w:val="32"/>
          <w:szCs w:val="32"/>
        </w:rPr>
      </w:pPr>
      <w:r>
        <w:rPr>
          <w:rFonts w:hint="eastAsia" w:ascii="黑体" w:hAnsi="黑体" w:eastAsia="黑体"/>
          <w:sz w:val="32"/>
          <w:szCs w:val="32"/>
        </w:rPr>
        <w:t>（三）一般公共预算财政拨款支出决算具体情况</w:t>
      </w:r>
    </w:p>
    <w:p w14:paraId="5A3BB3CD">
      <w:pPr>
        <w:ind w:firstLine="640" w:firstLineChars="200"/>
        <w:rPr>
          <w:rFonts w:ascii="仿宋_GB2312" w:eastAsia="仿宋_GB2312"/>
          <w:b/>
          <w:bCs/>
          <w:sz w:val="32"/>
          <w:szCs w:val="32"/>
          <w:highlight w:val="yellow"/>
        </w:rPr>
      </w:pPr>
      <w:r>
        <w:rPr>
          <w:rFonts w:hint="eastAsia" w:ascii="仿宋_GB2312" w:eastAsia="仿宋_GB2312"/>
          <w:sz w:val="32"/>
          <w:szCs w:val="32"/>
        </w:rPr>
        <w:t>1.教育支出(类)普通教育(款)高等教育(项):支出决算数为55.62万元，比上年决算减少72.29万元，下降56.52%</w:t>
      </w:r>
      <w:r>
        <w:rPr>
          <w:rFonts w:ascii="仿宋_GB2312" w:eastAsia="仿宋_GB2312"/>
          <w:sz w:val="32"/>
          <w:szCs w:val="32"/>
        </w:rPr>
        <w:t>,</w:t>
      </w:r>
      <w:r>
        <w:rPr>
          <w:rFonts w:hint="eastAsia" w:ascii="仿宋_GB2312" w:eastAsia="仿宋_GB2312"/>
          <w:sz w:val="32"/>
          <w:szCs w:val="32"/>
        </w:rPr>
        <w:t>主要原因是:本年学生资助补助直达资金（第二批）专项资金（专科国家奖学金、励志奖学金、助学金、服兵役、助学贷款）支出减少。</w:t>
      </w:r>
    </w:p>
    <w:p w14:paraId="738C0871">
      <w:pPr>
        <w:ind w:firstLine="640" w:firstLineChars="200"/>
        <w:outlineLvl w:val="1"/>
        <w:rPr>
          <w:rFonts w:ascii="黑体" w:hAnsi="黑体" w:eastAsia="黑体" w:cs="宋体"/>
          <w:bCs/>
          <w:kern w:val="0"/>
          <w:sz w:val="32"/>
          <w:szCs w:val="32"/>
        </w:rPr>
      </w:pPr>
      <w:bookmarkStart w:id="20" w:name="_Toc30870"/>
      <w:bookmarkStart w:id="21" w:name="_Toc11146"/>
      <w:r>
        <w:rPr>
          <w:rFonts w:hint="eastAsia" w:ascii="仿宋_GB2312" w:eastAsia="仿宋_GB2312"/>
          <w:sz w:val="32"/>
          <w:szCs w:val="32"/>
        </w:rPr>
        <w:t>2.教育支出(类)职业教育(款)中等职业教育(项):支出决算数为995.02万元，比上年决算增加320.04万元，增长47.41%</w:t>
      </w:r>
      <w:r>
        <w:rPr>
          <w:rFonts w:ascii="仿宋_GB2312" w:eastAsia="仿宋_GB2312"/>
          <w:sz w:val="32"/>
          <w:szCs w:val="32"/>
        </w:rPr>
        <w:t>,</w:t>
      </w:r>
      <w:r>
        <w:rPr>
          <w:rFonts w:hint="eastAsia" w:ascii="仿宋_GB2312" w:eastAsia="仿宋_GB2312"/>
          <w:sz w:val="32"/>
          <w:szCs w:val="32"/>
        </w:rPr>
        <w:t>主要原因是:1.2023年较2022年中等职业教育支出专项助学金拨款支出增加，中等职业教育支出专项中职免学费拨款支出增加，2022年现代职业教育质量提升计划专项参照直达资金属于结转资金较上年同期增加。</w:t>
      </w:r>
    </w:p>
    <w:p w14:paraId="3D159E54">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3.教育支出(类)职业教育(款)高等职业教育(项):支出决算数为24,808.51万元，比上年决算增加1,556.65万元，增长6.69%</w:t>
      </w:r>
      <w:r>
        <w:rPr>
          <w:rFonts w:ascii="仿宋_GB2312" w:eastAsia="仿宋_GB2312"/>
          <w:sz w:val="32"/>
          <w:szCs w:val="32"/>
        </w:rPr>
        <w:t>,</w:t>
      </w:r>
      <w:r>
        <w:rPr>
          <w:rFonts w:hint="eastAsia" w:ascii="仿宋_GB2312" w:eastAsia="仿宋_GB2312"/>
          <w:sz w:val="32"/>
          <w:szCs w:val="32"/>
        </w:rPr>
        <w:t>主要原因是:与 2022 年度相比 2023 年度增加现代教育职业教育质量专项经费和职业教育专项经费项目，故支出与上年相比增加。</w:t>
      </w:r>
    </w:p>
    <w:p w14:paraId="0BD40B28">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4.教育支出(类)职业教育(款)其他职业教育支出(项):支出决算数为445.79万元，比上年决算增加287.44万元，增长181.52%</w:t>
      </w:r>
      <w:r>
        <w:rPr>
          <w:rFonts w:ascii="仿宋_GB2312" w:eastAsia="仿宋_GB2312"/>
          <w:sz w:val="32"/>
          <w:szCs w:val="32"/>
        </w:rPr>
        <w:t>,</w:t>
      </w:r>
      <w:r>
        <w:rPr>
          <w:rFonts w:hint="eastAsia" w:ascii="仿宋_GB2312" w:eastAsia="仿宋_GB2312"/>
          <w:sz w:val="32"/>
          <w:szCs w:val="32"/>
        </w:rPr>
        <w:t>主要原因是:上级转移性支付实习支教专项经费、班主任辅导员专项经费、现代职业教育质量提升计划专项经费、自治区职业教育专项经费较2022年增加。</w:t>
      </w:r>
    </w:p>
    <w:p w14:paraId="7C8A90B6">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5.教育支出(类)教育费附加安排的支出(款)中等职业学校教学设施(项):支出决算数为242.39万元，比上年决算增加242.39万元，增长100.00%</w:t>
      </w:r>
      <w:r>
        <w:rPr>
          <w:rFonts w:ascii="仿宋_GB2312" w:eastAsia="仿宋_GB2312"/>
          <w:sz w:val="32"/>
          <w:szCs w:val="32"/>
        </w:rPr>
        <w:t>,</w:t>
      </w:r>
      <w:r>
        <w:rPr>
          <w:rFonts w:hint="eastAsia" w:ascii="仿宋_GB2312" w:eastAsia="仿宋_GB2312"/>
          <w:sz w:val="32"/>
          <w:szCs w:val="32"/>
        </w:rPr>
        <w:t>主要原因是:2023年新增校园维修及设备购置专项经费，新增学校新校区二期建设项目经费。</w:t>
      </w:r>
    </w:p>
    <w:p w14:paraId="376D6327">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6.教育支出(类)其他教育支出(款)其他教育支出(项):支出决算数为891.21万元，比上年决算增加891.21万元，增长100.00%</w:t>
      </w:r>
      <w:r>
        <w:rPr>
          <w:rFonts w:ascii="仿宋_GB2312" w:eastAsia="仿宋_GB2312"/>
          <w:sz w:val="32"/>
          <w:szCs w:val="32"/>
        </w:rPr>
        <w:t>,</w:t>
      </w:r>
      <w:r>
        <w:rPr>
          <w:rFonts w:hint="eastAsia" w:ascii="仿宋_GB2312" w:eastAsia="仿宋_GB2312"/>
          <w:sz w:val="32"/>
          <w:szCs w:val="32"/>
        </w:rPr>
        <w:t>主要原因是:2023年较2022年资助补助类的国家励志奖学金、助学金，高校学生退役士兵助学金、学费，自治区直达高职高校国家励志奖学金、助学金等项目经费增加。</w:t>
      </w:r>
    </w:p>
    <w:p w14:paraId="6AD096FA">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7.文化旅游体育与传媒支出(类)文化和旅游(款)文化创作与保护(项):支出决算数为43.50万元，比上年决算增加43.50万元，增长100.00%</w:t>
      </w:r>
      <w:r>
        <w:rPr>
          <w:rFonts w:ascii="仿宋_GB2312" w:eastAsia="仿宋_GB2312"/>
          <w:sz w:val="32"/>
          <w:szCs w:val="32"/>
        </w:rPr>
        <w:t>,</w:t>
      </w:r>
      <w:r>
        <w:rPr>
          <w:rFonts w:hint="eastAsia" w:ascii="仿宋_GB2312" w:eastAsia="仿宋_GB2312"/>
          <w:sz w:val="32"/>
          <w:szCs w:val="32"/>
        </w:rPr>
        <w:t>主要原因是:2023年较2022年自治区文艺扶持激励项目资金增加。</w:t>
      </w:r>
    </w:p>
    <w:p w14:paraId="2F6C42F7">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8.社会保障和就业支出(类)行政事业单位养老支出(款)机关事业单位基本养老保险缴费支出(项):支出决算数为198.71万元，比上年决算增加198.71万元，增长100.00%</w:t>
      </w:r>
      <w:r>
        <w:rPr>
          <w:rFonts w:ascii="仿宋_GB2312" w:eastAsia="仿宋_GB2312"/>
          <w:sz w:val="32"/>
          <w:szCs w:val="32"/>
        </w:rPr>
        <w:t>,</w:t>
      </w:r>
      <w:r>
        <w:rPr>
          <w:rFonts w:hint="eastAsia" w:ascii="仿宋_GB2312" w:eastAsia="仿宋_GB2312"/>
          <w:sz w:val="32"/>
          <w:szCs w:val="32"/>
        </w:rPr>
        <w:t>主要原因是:因调增工资人员经费，2023年追加2022年单位养老保险经费，故2023年比2022年行政事业单位养老支出(款)机关事业单位基本养老保险缴费支出增加。</w:t>
      </w:r>
    </w:p>
    <w:p w14:paraId="532C260B">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9.其他支出(类)其他支出(款)其他支出(项):支出决算数为2.88万元，比上年决算增加2.88万元，增长100.00%</w:t>
      </w:r>
      <w:r>
        <w:rPr>
          <w:rFonts w:ascii="仿宋_GB2312" w:eastAsia="仿宋_GB2312"/>
          <w:sz w:val="32"/>
          <w:szCs w:val="32"/>
        </w:rPr>
        <w:t>,</w:t>
      </w:r>
      <w:r>
        <w:rPr>
          <w:rFonts w:hint="eastAsia" w:ascii="仿宋_GB2312" w:eastAsia="仿宋_GB2312"/>
          <w:sz w:val="32"/>
          <w:szCs w:val="32"/>
        </w:rPr>
        <w:t>主要原因是:2023年新增高校驻村工作队员人员补助费。</w:t>
      </w:r>
    </w:p>
    <w:p w14:paraId="38EA5E3D">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10.教育支出(类)普通教育(款)其他普通教育支出(项):支出决算数为0.00万元，比上年决算减少19.60万元，下降100.00%</w:t>
      </w:r>
      <w:r>
        <w:rPr>
          <w:rFonts w:ascii="仿宋_GB2312" w:eastAsia="仿宋_GB2312"/>
          <w:sz w:val="32"/>
          <w:szCs w:val="32"/>
        </w:rPr>
        <w:t>,</w:t>
      </w:r>
      <w:r>
        <w:rPr>
          <w:rFonts w:hint="eastAsia" w:ascii="仿宋_GB2312" w:eastAsia="仿宋_GB2312"/>
          <w:sz w:val="32"/>
          <w:szCs w:val="32"/>
        </w:rPr>
        <w:t>主要原因是:本年未拨付中央本科国家助学金，故与2022年支出相比减少。</w:t>
      </w:r>
    </w:p>
    <w:p w14:paraId="2F7421DC">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11.科学技术支出(类)基础研究(款)自然科学基金(项):支出决算数为0.00万元，比上年决算减少4.18万元，下降100.00%</w:t>
      </w:r>
      <w:r>
        <w:rPr>
          <w:rFonts w:ascii="仿宋_GB2312" w:eastAsia="仿宋_GB2312"/>
          <w:sz w:val="32"/>
          <w:szCs w:val="32"/>
        </w:rPr>
        <w:t>,</w:t>
      </w:r>
      <w:r>
        <w:rPr>
          <w:rFonts w:hint="eastAsia" w:ascii="仿宋_GB2312" w:eastAsia="仿宋_GB2312"/>
          <w:sz w:val="32"/>
          <w:szCs w:val="32"/>
        </w:rPr>
        <w:t>主要原因是:本年未拨付2022年自治区科技厅拨付[第二批]2021年自治区科技计划专项资金，故较2022年支出相比减少。</w:t>
      </w:r>
    </w:p>
    <w:p w14:paraId="30499ECF">
      <w:pPr>
        <w:ind w:firstLine="640" w:firstLineChars="200"/>
        <w:outlineLvl w:val="1"/>
        <w:rPr>
          <w:rFonts w:ascii="黑体" w:hAnsi="黑体" w:eastAsia="黑体" w:cs="宋体"/>
          <w:bCs/>
          <w:kern w:val="0"/>
          <w:sz w:val="32"/>
          <w:szCs w:val="32"/>
        </w:rPr>
      </w:pPr>
      <w:r>
        <w:rPr>
          <w:rFonts w:hint="eastAsia" w:ascii="黑体" w:hAnsi="黑体" w:eastAsia="黑体" w:cs="宋体"/>
          <w:bCs/>
          <w:kern w:val="0"/>
          <w:sz w:val="32"/>
          <w:szCs w:val="32"/>
        </w:rPr>
        <w:t>六、一般公共预算财政拨款基本支出决算情况说明</w:t>
      </w:r>
      <w:bookmarkEnd w:id="20"/>
      <w:bookmarkEnd w:id="21"/>
    </w:p>
    <w:p w14:paraId="14449925">
      <w:pPr>
        <w:ind w:firstLine="640" w:firstLineChars="200"/>
        <w:rPr>
          <w:rFonts w:ascii="仿宋_GB2312" w:eastAsia="仿宋_GB2312"/>
          <w:sz w:val="32"/>
          <w:szCs w:val="32"/>
        </w:rPr>
      </w:pPr>
      <w:r>
        <w:rPr>
          <w:rFonts w:ascii="仿宋_GB2312" w:eastAsia="仿宋_GB2312"/>
          <w:sz w:val="32"/>
          <w:szCs w:val="32"/>
        </w:rPr>
        <w:t>2023</w:t>
      </w:r>
      <w:r>
        <w:rPr>
          <w:rFonts w:hint="eastAsia" w:ascii="仿宋_GB2312" w:eastAsia="仿宋_GB2312"/>
          <w:sz w:val="32"/>
          <w:szCs w:val="32"/>
        </w:rPr>
        <w:t>年度一般公共预算财政拨款基本支出</w:t>
      </w:r>
      <w:r>
        <w:rPr>
          <w:rFonts w:ascii="仿宋_GB2312" w:eastAsia="仿宋_GB2312"/>
          <w:sz w:val="32"/>
          <w:szCs w:val="32"/>
        </w:rPr>
        <w:t>19,251.97</w:t>
      </w:r>
      <w:r>
        <w:rPr>
          <w:rFonts w:hint="eastAsia" w:ascii="仿宋_GB2312" w:eastAsia="仿宋_GB2312"/>
          <w:sz w:val="32"/>
          <w:szCs w:val="32"/>
        </w:rPr>
        <w:t>万元，其中：</w:t>
      </w:r>
      <w:r>
        <w:rPr>
          <w:rFonts w:hint="eastAsia" w:ascii="仿宋_GB2312" w:eastAsia="仿宋_GB2312"/>
          <w:b/>
          <w:bCs/>
          <w:sz w:val="32"/>
          <w:szCs w:val="32"/>
        </w:rPr>
        <w:t>人员经费16,868.28万元，</w:t>
      </w:r>
      <w:r>
        <w:rPr>
          <w:rFonts w:hint="eastAsia" w:ascii="仿宋_GB2312" w:eastAsia="仿宋_GB2312"/>
          <w:sz w:val="32"/>
          <w:szCs w:val="32"/>
        </w:rPr>
        <w:t>包括：基本工资、津贴补贴、奖金、绩效工资、机关事业单位基本养老保险缴费、职业年金缴费、职工基本医疗保险缴费、公务员医疗补助缴费、其他社会保障缴费、住房公积金、其他工资福利支出、离休费、退休费、抚恤金、生活补助、医疗费补助、助学金、其他对个人和家庭的补助。</w:t>
      </w:r>
    </w:p>
    <w:p w14:paraId="11B563B9">
      <w:pPr>
        <w:ind w:firstLine="643" w:firstLineChars="200"/>
        <w:rPr>
          <w:rFonts w:ascii="仿宋_GB2312" w:hAnsi="宋体" w:eastAsia="仿宋_GB2312" w:cs="宋体"/>
          <w:kern w:val="0"/>
          <w:sz w:val="32"/>
          <w:szCs w:val="32"/>
        </w:rPr>
      </w:pPr>
      <w:r>
        <w:rPr>
          <w:rFonts w:hint="eastAsia" w:ascii="仿宋_GB2312" w:eastAsia="仿宋_GB2312"/>
          <w:b/>
          <w:bCs/>
          <w:sz w:val="32"/>
          <w:szCs w:val="32"/>
        </w:rPr>
        <w:t>公用经费2,383.69万元，</w:t>
      </w:r>
      <w:r>
        <w:rPr>
          <w:rFonts w:hint="eastAsia" w:ascii="仿宋_GB2312" w:eastAsia="仿宋_GB2312"/>
          <w:sz w:val="32"/>
          <w:szCs w:val="32"/>
        </w:rPr>
        <w:t>包括：办公费、印刷费、咨询费、手续费、水费、电费、邮电费、取暖费、物业管理费、差旅费、维修（护）费、租赁费、培训费、公务接待费、专用材料费、专用燃料费、劳务费、委托业务费、工会经费、福利费、公务用车运行维护费、税金及附加费用、其他商品和服务支出。</w:t>
      </w:r>
    </w:p>
    <w:p w14:paraId="6FA60B53">
      <w:pPr>
        <w:ind w:firstLine="640" w:firstLineChars="200"/>
        <w:outlineLvl w:val="1"/>
        <w:rPr>
          <w:rFonts w:ascii="黑体" w:hAnsi="黑体" w:eastAsia="黑体" w:cs="宋体"/>
          <w:bCs/>
          <w:kern w:val="0"/>
          <w:sz w:val="32"/>
          <w:szCs w:val="32"/>
        </w:rPr>
      </w:pPr>
      <w:bookmarkStart w:id="22" w:name="_Toc21518"/>
      <w:bookmarkStart w:id="23" w:name="_Toc7190"/>
      <w:r>
        <w:rPr>
          <w:rFonts w:hint="eastAsia" w:ascii="黑体" w:hAnsi="黑体" w:eastAsia="黑体" w:cs="宋体"/>
          <w:bCs/>
          <w:kern w:val="0"/>
          <w:sz w:val="32"/>
          <w:szCs w:val="32"/>
        </w:rPr>
        <w:t>七、财政拨款“三公”经费支出决算情况说明</w:t>
      </w:r>
      <w:bookmarkEnd w:id="22"/>
      <w:bookmarkEnd w:id="23"/>
    </w:p>
    <w:p w14:paraId="7D2B95EC">
      <w:pPr>
        <w:ind w:firstLine="643" w:firstLineChars="200"/>
        <w:rPr>
          <w:rFonts w:ascii="仿宋_GB2312" w:eastAsia="仿宋_GB2312"/>
          <w:sz w:val="32"/>
          <w:szCs w:val="32"/>
        </w:rPr>
      </w:pPr>
      <w:r>
        <w:rPr>
          <w:rFonts w:ascii="仿宋_GB2312" w:eastAsia="仿宋_GB2312"/>
          <w:b/>
          <w:bCs/>
          <w:sz w:val="32"/>
          <w:szCs w:val="32"/>
        </w:rPr>
        <w:t>2023</w:t>
      </w:r>
      <w:r>
        <w:rPr>
          <w:rFonts w:hint="eastAsia" w:ascii="仿宋_GB2312" w:eastAsia="仿宋_GB2312"/>
          <w:b/>
          <w:bCs/>
          <w:sz w:val="32"/>
          <w:szCs w:val="32"/>
        </w:rPr>
        <w:t>年度财政拨款“三公”经费支出</w:t>
      </w:r>
      <w:r>
        <w:rPr>
          <w:rFonts w:ascii="仿宋_GB2312" w:eastAsia="仿宋_GB2312"/>
          <w:b/>
          <w:bCs/>
          <w:sz w:val="32"/>
          <w:szCs w:val="32"/>
        </w:rPr>
        <w:t>17.55</w:t>
      </w:r>
      <w:r>
        <w:rPr>
          <w:rFonts w:hint="eastAsia" w:ascii="仿宋_GB2312" w:eastAsia="仿宋_GB2312"/>
          <w:b/>
          <w:bCs/>
          <w:sz w:val="32"/>
          <w:szCs w:val="32"/>
        </w:rPr>
        <w:t>万元，</w:t>
      </w:r>
      <w:r>
        <w:rPr>
          <w:rFonts w:hint="eastAsia" w:ascii="仿宋_GB2312" w:eastAsia="仿宋_GB2312"/>
          <w:sz w:val="32"/>
          <w:szCs w:val="32"/>
        </w:rPr>
        <w:t>比上年</w:t>
      </w:r>
      <w:r>
        <w:rPr>
          <w:rFonts w:ascii="仿宋_GB2312" w:eastAsia="仿宋_GB2312"/>
          <w:sz w:val="32"/>
          <w:szCs w:val="32"/>
        </w:rPr>
        <w:t>增加11.36</w:t>
      </w:r>
      <w:r>
        <w:rPr>
          <w:rFonts w:hint="eastAsia" w:ascii="仿宋_GB2312" w:eastAsia="仿宋_GB2312"/>
          <w:sz w:val="32"/>
          <w:szCs w:val="32"/>
        </w:rPr>
        <w:t>万元，</w:t>
      </w:r>
      <w:r>
        <w:rPr>
          <w:rFonts w:ascii="仿宋_GB2312" w:eastAsia="仿宋_GB2312"/>
          <w:sz w:val="32"/>
          <w:szCs w:val="32"/>
        </w:rPr>
        <w:t>增长183.52</w:t>
      </w:r>
      <w:r>
        <w:rPr>
          <w:rFonts w:hint="eastAsia" w:ascii="仿宋_GB2312" w:eastAsia="仿宋_GB2312"/>
          <w:sz w:val="32"/>
          <w:szCs w:val="32"/>
        </w:rPr>
        <w:t>%，主要原因是：</w:t>
      </w:r>
      <w:r>
        <w:rPr>
          <w:rFonts w:ascii="仿宋_GB2312" w:eastAsia="仿宋_GB2312"/>
          <w:sz w:val="32"/>
          <w:szCs w:val="32"/>
        </w:rPr>
        <w:t>我单位学校校区较为分散且距离较远，，车辆使用频次增加，故2023年“三公”经费支出较2022年增加</w:t>
      </w:r>
      <w:r>
        <w:rPr>
          <w:rFonts w:hint="eastAsia" w:ascii="仿宋_GB2312" w:eastAsia="仿宋_GB2312"/>
          <w:sz w:val="32"/>
          <w:szCs w:val="32"/>
        </w:rPr>
        <w:t>。其中：因公出国（境）费支出</w:t>
      </w:r>
      <w:r>
        <w:rPr>
          <w:rFonts w:ascii="仿宋_GB2312" w:eastAsia="仿宋_GB2312"/>
          <w:sz w:val="32"/>
          <w:szCs w:val="32"/>
        </w:rPr>
        <w:t>0.00</w:t>
      </w:r>
      <w:r>
        <w:rPr>
          <w:rFonts w:hint="eastAsia" w:ascii="仿宋_GB2312" w:eastAsia="仿宋_GB2312"/>
          <w:sz w:val="32"/>
          <w:szCs w:val="32"/>
        </w:rPr>
        <w:t>万元，占</w:t>
      </w:r>
      <w:r>
        <w:rPr>
          <w:rFonts w:ascii="仿宋_GB2312" w:eastAsia="仿宋_GB2312"/>
          <w:sz w:val="32"/>
          <w:szCs w:val="32"/>
        </w:rPr>
        <w:t>0.00</w:t>
      </w:r>
      <w:r>
        <w:rPr>
          <w:rFonts w:hint="eastAsia" w:ascii="仿宋_GB2312" w:eastAsia="仿宋_GB2312"/>
          <w:sz w:val="32"/>
          <w:szCs w:val="32"/>
        </w:rPr>
        <w:t>%，比上年</w:t>
      </w:r>
      <w:r>
        <w:rPr>
          <w:rFonts w:ascii="仿宋_GB2312" w:eastAsia="仿宋_GB2312"/>
          <w:sz w:val="32"/>
          <w:szCs w:val="32"/>
        </w:rPr>
        <w:t>增加0.00</w:t>
      </w:r>
      <w:r>
        <w:rPr>
          <w:rFonts w:hint="eastAsia" w:ascii="仿宋_GB2312" w:eastAsia="仿宋_GB2312"/>
          <w:sz w:val="32"/>
          <w:szCs w:val="32"/>
        </w:rPr>
        <w:t>万元，</w:t>
      </w:r>
      <w:r>
        <w:rPr>
          <w:rFonts w:ascii="仿宋_GB2312" w:eastAsia="仿宋_GB2312"/>
          <w:sz w:val="32"/>
          <w:szCs w:val="32"/>
        </w:rPr>
        <w:t>增长0.00</w:t>
      </w:r>
      <w:r>
        <w:rPr>
          <w:rFonts w:hint="eastAsia" w:ascii="仿宋_GB2312" w:eastAsia="仿宋_GB2312"/>
          <w:sz w:val="32"/>
          <w:szCs w:val="32"/>
        </w:rPr>
        <w:t>%，主要原因是：</w:t>
      </w:r>
      <w:r>
        <w:rPr>
          <w:rFonts w:ascii="仿宋_GB2312" w:eastAsia="仿宋_GB2312"/>
          <w:sz w:val="32"/>
          <w:szCs w:val="32"/>
        </w:rPr>
        <w:t>我单位无因公出国（境）费</w:t>
      </w:r>
      <w:r>
        <w:rPr>
          <w:rFonts w:hint="eastAsia" w:ascii="仿宋_GB2312" w:eastAsia="仿宋_GB2312"/>
          <w:sz w:val="32"/>
          <w:szCs w:val="32"/>
        </w:rPr>
        <w:t>；公务用车购置及运行维护费支出</w:t>
      </w:r>
      <w:r>
        <w:rPr>
          <w:rFonts w:ascii="仿宋_GB2312" w:eastAsia="仿宋_GB2312"/>
          <w:sz w:val="32"/>
          <w:szCs w:val="32"/>
        </w:rPr>
        <w:t>16.19</w:t>
      </w:r>
      <w:r>
        <w:rPr>
          <w:rFonts w:hint="eastAsia" w:ascii="仿宋_GB2312" w:eastAsia="仿宋_GB2312"/>
          <w:sz w:val="32"/>
          <w:szCs w:val="32"/>
        </w:rPr>
        <w:t>万元，占</w:t>
      </w:r>
      <w:r>
        <w:rPr>
          <w:rFonts w:ascii="仿宋_GB2312" w:eastAsia="仿宋_GB2312"/>
          <w:sz w:val="32"/>
          <w:szCs w:val="32"/>
        </w:rPr>
        <w:t>92.25</w:t>
      </w:r>
      <w:r>
        <w:rPr>
          <w:rFonts w:hint="eastAsia" w:ascii="仿宋_GB2312" w:eastAsia="仿宋_GB2312"/>
          <w:sz w:val="32"/>
          <w:szCs w:val="32"/>
        </w:rPr>
        <w:t>%，比上年</w:t>
      </w:r>
      <w:r>
        <w:rPr>
          <w:rFonts w:ascii="仿宋_GB2312" w:eastAsia="仿宋_GB2312"/>
          <w:sz w:val="32"/>
          <w:szCs w:val="32"/>
        </w:rPr>
        <w:t>增加10.00</w:t>
      </w:r>
      <w:r>
        <w:rPr>
          <w:rFonts w:hint="eastAsia" w:ascii="仿宋_GB2312" w:eastAsia="仿宋_GB2312"/>
          <w:sz w:val="32"/>
          <w:szCs w:val="32"/>
        </w:rPr>
        <w:t>万元，</w:t>
      </w:r>
      <w:r>
        <w:rPr>
          <w:rFonts w:ascii="仿宋_GB2312" w:eastAsia="仿宋_GB2312"/>
          <w:sz w:val="32"/>
          <w:szCs w:val="32"/>
        </w:rPr>
        <w:t>增长161.55</w:t>
      </w:r>
      <w:r>
        <w:rPr>
          <w:rFonts w:hint="eastAsia" w:ascii="仿宋_GB2312" w:eastAsia="仿宋_GB2312"/>
          <w:sz w:val="32"/>
          <w:szCs w:val="32"/>
        </w:rPr>
        <w:t>%，主要原因是：</w:t>
      </w:r>
      <w:r>
        <w:rPr>
          <w:rFonts w:ascii="仿宋_GB2312" w:eastAsia="仿宋_GB2312"/>
          <w:sz w:val="32"/>
          <w:szCs w:val="32"/>
        </w:rPr>
        <w:t>我单位学校校区较为分散且距离较远，，车辆使用频次增加，故2023年公务用车运行维护费支出较2022年增加</w:t>
      </w:r>
      <w:r>
        <w:rPr>
          <w:rFonts w:hint="eastAsia" w:ascii="仿宋_GB2312" w:eastAsia="仿宋_GB2312"/>
          <w:sz w:val="32"/>
          <w:szCs w:val="32"/>
        </w:rPr>
        <w:t>；公务接待费支出</w:t>
      </w:r>
      <w:r>
        <w:rPr>
          <w:rFonts w:ascii="仿宋_GB2312" w:eastAsia="仿宋_GB2312"/>
          <w:sz w:val="32"/>
          <w:szCs w:val="32"/>
        </w:rPr>
        <w:t>1.36</w:t>
      </w:r>
      <w:r>
        <w:rPr>
          <w:rFonts w:hint="eastAsia" w:ascii="仿宋_GB2312" w:eastAsia="仿宋_GB2312"/>
          <w:sz w:val="32"/>
          <w:szCs w:val="32"/>
        </w:rPr>
        <w:t>万元，占</w:t>
      </w:r>
      <w:r>
        <w:rPr>
          <w:rFonts w:ascii="仿宋_GB2312" w:eastAsia="仿宋_GB2312"/>
          <w:sz w:val="32"/>
          <w:szCs w:val="32"/>
        </w:rPr>
        <w:t>7.75</w:t>
      </w:r>
      <w:r>
        <w:rPr>
          <w:rFonts w:hint="eastAsia" w:ascii="仿宋_GB2312" w:eastAsia="仿宋_GB2312"/>
          <w:sz w:val="32"/>
          <w:szCs w:val="32"/>
        </w:rPr>
        <w:t>%，比上年</w:t>
      </w:r>
      <w:r>
        <w:rPr>
          <w:rFonts w:ascii="仿宋_GB2312" w:eastAsia="仿宋_GB2312"/>
          <w:sz w:val="32"/>
          <w:szCs w:val="32"/>
        </w:rPr>
        <w:t>增加1.36</w:t>
      </w:r>
      <w:r>
        <w:rPr>
          <w:rFonts w:hint="eastAsia" w:ascii="仿宋_GB2312" w:eastAsia="仿宋_GB2312"/>
          <w:sz w:val="32"/>
          <w:szCs w:val="32"/>
        </w:rPr>
        <w:t>万元，</w:t>
      </w:r>
      <w:r>
        <w:rPr>
          <w:rFonts w:ascii="仿宋_GB2312" w:eastAsia="仿宋_GB2312"/>
          <w:sz w:val="32"/>
          <w:szCs w:val="32"/>
        </w:rPr>
        <w:t>增长100.00</w:t>
      </w:r>
      <w:r>
        <w:rPr>
          <w:rFonts w:hint="eastAsia" w:ascii="仿宋_GB2312" w:eastAsia="仿宋_GB2312"/>
          <w:sz w:val="32"/>
          <w:szCs w:val="32"/>
        </w:rPr>
        <w:t>%，主要原因是：</w:t>
      </w:r>
      <w:r>
        <w:rPr>
          <w:rFonts w:ascii="仿宋_GB2312" w:eastAsia="仿宋_GB2312"/>
          <w:sz w:val="32"/>
          <w:szCs w:val="32"/>
        </w:rPr>
        <w:t>因自治区教育厅主办的“2023亚欧博览会·教育国际论坛”，举办工学、农学、医学、职业教育和中文国际教育分论坛；职业教育分论坛由乌鲁木齐职业大学和天津职业技术师范大学承办，较2022年增加公务接待费用</w:t>
      </w:r>
      <w:r>
        <w:rPr>
          <w:rFonts w:hint="eastAsia" w:ascii="仿宋_GB2312" w:eastAsia="仿宋_GB2312"/>
          <w:sz w:val="32"/>
          <w:szCs w:val="32"/>
        </w:rPr>
        <w:t>。</w:t>
      </w:r>
    </w:p>
    <w:p w14:paraId="29872A6A">
      <w:pPr>
        <w:ind w:firstLine="643" w:firstLineChars="200"/>
        <w:rPr>
          <w:rFonts w:ascii="仿宋_GB2312" w:eastAsia="仿宋_GB2312"/>
          <w:b/>
          <w:bCs/>
          <w:sz w:val="32"/>
          <w:szCs w:val="32"/>
        </w:rPr>
      </w:pPr>
      <w:r>
        <w:rPr>
          <w:rFonts w:hint="eastAsia" w:ascii="仿宋_GB2312" w:eastAsia="仿宋_GB2312"/>
          <w:b/>
          <w:bCs/>
          <w:sz w:val="32"/>
          <w:szCs w:val="32"/>
        </w:rPr>
        <w:t>具体情况如下：</w:t>
      </w:r>
    </w:p>
    <w:p w14:paraId="105A1D23">
      <w:pPr>
        <w:ind w:firstLine="640" w:firstLineChars="200"/>
        <w:rPr>
          <w:rFonts w:ascii="仿宋_GB2312" w:eastAsia="仿宋_GB2312"/>
          <w:sz w:val="32"/>
          <w:szCs w:val="32"/>
        </w:rPr>
      </w:pPr>
      <w:r>
        <w:rPr>
          <w:rFonts w:hint="eastAsia" w:ascii="仿宋_GB2312" w:eastAsia="仿宋_GB2312"/>
          <w:sz w:val="32"/>
          <w:szCs w:val="32"/>
        </w:rPr>
        <w:t>因公出国（境）费支出</w:t>
      </w:r>
      <w:r>
        <w:rPr>
          <w:rFonts w:ascii="仿宋_GB2312" w:eastAsia="仿宋_GB2312"/>
          <w:sz w:val="32"/>
          <w:szCs w:val="32"/>
        </w:rPr>
        <w:t>0.00</w:t>
      </w:r>
      <w:r>
        <w:rPr>
          <w:rFonts w:hint="eastAsia" w:ascii="仿宋_GB2312" w:eastAsia="仿宋_GB2312"/>
          <w:sz w:val="32"/>
          <w:szCs w:val="32"/>
        </w:rPr>
        <w:t>万元，开支内容包括我单位无因公出国（境）费。单位全年安排的因公出国（境）团组</w:t>
      </w:r>
      <w:r>
        <w:rPr>
          <w:rFonts w:ascii="仿宋_GB2312" w:eastAsia="仿宋_GB2312"/>
          <w:sz w:val="32"/>
          <w:szCs w:val="32"/>
        </w:rPr>
        <w:t>0</w:t>
      </w:r>
      <w:r>
        <w:rPr>
          <w:rFonts w:hint="eastAsia" w:ascii="仿宋_GB2312" w:eastAsia="仿宋_GB2312"/>
          <w:sz w:val="32"/>
          <w:szCs w:val="32"/>
        </w:rPr>
        <w:t>个，因公出国（境）0人次。</w:t>
      </w:r>
    </w:p>
    <w:p w14:paraId="5813BD55">
      <w:pPr>
        <w:ind w:firstLine="640" w:firstLineChars="200"/>
        <w:rPr>
          <w:rFonts w:ascii="仿宋_GB2312" w:eastAsia="仿宋_GB2312"/>
          <w:sz w:val="32"/>
          <w:szCs w:val="32"/>
        </w:rPr>
      </w:pPr>
      <w:r>
        <w:rPr>
          <w:rFonts w:hint="eastAsia" w:ascii="仿宋_GB2312" w:eastAsia="仿宋_GB2312"/>
          <w:sz w:val="32"/>
          <w:szCs w:val="32"/>
        </w:rPr>
        <w:t>公务用车购置及运行维护费</w:t>
      </w:r>
      <w:r>
        <w:rPr>
          <w:rFonts w:ascii="仿宋_GB2312" w:eastAsia="仿宋_GB2312"/>
          <w:sz w:val="32"/>
          <w:szCs w:val="32"/>
        </w:rPr>
        <w:t>16.19</w:t>
      </w:r>
      <w:r>
        <w:rPr>
          <w:rFonts w:hint="eastAsia" w:ascii="仿宋_GB2312" w:eastAsia="仿宋_GB2312"/>
          <w:sz w:val="32"/>
          <w:szCs w:val="32"/>
        </w:rPr>
        <w:t>万元，其中：公务用车购置费</w:t>
      </w:r>
      <w:r>
        <w:rPr>
          <w:rFonts w:ascii="仿宋_GB2312" w:eastAsia="仿宋_GB2312"/>
          <w:sz w:val="32"/>
          <w:szCs w:val="32"/>
        </w:rPr>
        <w:t>0.00</w:t>
      </w:r>
      <w:r>
        <w:rPr>
          <w:rFonts w:hint="eastAsia" w:ascii="仿宋_GB2312" w:eastAsia="仿宋_GB2312"/>
          <w:sz w:val="32"/>
          <w:szCs w:val="32"/>
        </w:rPr>
        <w:t>万元，公务用车运行维护费</w:t>
      </w:r>
      <w:r>
        <w:rPr>
          <w:rFonts w:ascii="仿宋_GB2312" w:eastAsia="仿宋_GB2312"/>
          <w:sz w:val="32"/>
          <w:szCs w:val="32"/>
        </w:rPr>
        <w:t>16.19</w:t>
      </w:r>
      <w:r>
        <w:rPr>
          <w:rFonts w:hint="eastAsia" w:ascii="仿宋_GB2312" w:eastAsia="仿宋_GB2312"/>
          <w:sz w:val="32"/>
          <w:szCs w:val="32"/>
        </w:rPr>
        <w:t>万元。公务用车运行维护费开支内容包括车辆加油款、车辆运行维护保养费、车辆保险费。公务用车购置数</w:t>
      </w:r>
      <w:r>
        <w:rPr>
          <w:rFonts w:ascii="仿宋_GB2312" w:eastAsia="仿宋_GB2312"/>
          <w:sz w:val="32"/>
          <w:szCs w:val="32"/>
        </w:rPr>
        <w:t>0</w:t>
      </w:r>
      <w:r>
        <w:rPr>
          <w:rFonts w:hint="eastAsia" w:ascii="仿宋_GB2312" w:eastAsia="仿宋_GB2312"/>
          <w:sz w:val="32"/>
          <w:szCs w:val="32"/>
        </w:rPr>
        <w:t>辆，公务用车保有量9辆。国有资产占用情况中固定资产车辆</w:t>
      </w:r>
      <w:r>
        <w:rPr>
          <w:rFonts w:ascii="仿宋_GB2312" w:eastAsia="仿宋_GB2312"/>
          <w:sz w:val="32"/>
          <w:szCs w:val="32"/>
        </w:rPr>
        <w:t>9</w:t>
      </w:r>
      <w:r>
        <w:rPr>
          <w:rFonts w:hint="eastAsia" w:ascii="仿宋_GB2312" w:eastAsia="仿宋_GB2312"/>
          <w:sz w:val="32"/>
          <w:szCs w:val="32"/>
        </w:rPr>
        <w:t>辆，与公务用车保有量差异原因是：我单位国有资产占用情况中固定资产车辆与公务用车保有量无差异。</w:t>
      </w:r>
    </w:p>
    <w:p w14:paraId="134C6944">
      <w:pPr>
        <w:ind w:firstLine="640" w:firstLineChars="200"/>
        <w:rPr>
          <w:rFonts w:ascii="仿宋_GB2312" w:eastAsia="仿宋_GB2312"/>
          <w:sz w:val="32"/>
          <w:szCs w:val="32"/>
        </w:rPr>
      </w:pPr>
      <w:r>
        <w:rPr>
          <w:rFonts w:hint="eastAsia" w:ascii="仿宋_GB2312" w:eastAsia="仿宋_GB2312"/>
          <w:sz w:val="32"/>
          <w:szCs w:val="32"/>
        </w:rPr>
        <w:t>公务接待费</w:t>
      </w:r>
      <w:r>
        <w:rPr>
          <w:rFonts w:ascii="仿宋_GB2312" w:eastAsia="仿宋_GB2312"/>
          <w:sz w:val="32"/>
          <w:szCs w:val="32"/>
        </w:rPr>
        <w:t>1.36</w:t>
      </w:r>
      <w:r>
        <w:rPr>
          <w:rFonts w:hint="eastAsia" w:ascii="仿宋_GB2312" w:eastAsia="仿宋_GB2312"/>
          <w:sz w:val="32"/>
          <w:szCs w:val="32"/>
        </w:rPr>
        <w:t>万元，开支内容包括因自治区教育厅主办的“2023亚欧博览会·教育国际论坛”，举办工学、农学、医学、职业教育和中文国际教育分论坛；乌鲁木齐职业大学和天津职业技术师范大学承办职业教育分论坛产生的公务接待费用。单位全年安排的国内公务接待</w:t>
      </w:r>
      <w:r>
        <w:rPr>
          <w:rFonts w:ascii="仿宋_GB2312" w:eastAsia="仿宋_GB2312"/>
          <w:sz w:val="32"/>
          <w:szCs w:val="32"/>
        </w:rPr>
        <w:t>2</w:t>
      </w:r>
      <w:r>
        <w:rPr>
          <w:rFonts w:hint="eastAsia" w:ascii="仿宋_GB2312" w:eastAsia="仿宋_GB2312"/>
          <w:sz w:val="32"/>
          <w:szCs w:val="32"/>
        </w:rPr>
        <w:t>批次，</w:t>
      </w:r>
      <w:r>
        <w:rPr>
          <w:rFonts w:ascii="仿宋_GB2312" w:eastAsia="仿宋_GB2312"/>
          <w:sz w:val="32"/>
          <w:szCs w:val="32"/>
        </w:rPr>
        <w:t>12</w:t>
      </w:r>
      <w:r>
        <w:rPr>
          <w:rFonts w:hint="eastAsia" w:ascii="仿宋_GB2312" w:eastAsia="仿宋_GB2312"/>
          <w:sz w:val="32"/>
          <w:szCs w:val="32"/>
        </w:rPr>
        <w:t>人次。</w:t>
      </w:r>
    </w:p>
    <w:p w14:paraId="7C0C0C66">
      <w:pPr>
        <w:ind w:firstLine="643" w:firstLineChars="200"/>
        <w:rPr>
          <w:rFonts w:ascii="仿宋_GB2312" w:eastAsia="仿宋_GB2312"/>
          <w:sz w:val="32"/>
          <w:szCs w:val="32"/>
        </w:rPr>
      </w:pPr>
      <w:r>
        <w:rPr>
          <w:rFonts w:hint="eastAsia" w:ascii="仿宋_GB2312" w:eastAsia="仿宋_GB2312"/>
          <w:b/>
          <w:bCs/>
          <w:sz w:val="32"/>
          <w:szCs w:val="32"/>
        </w:rPr>
        <w:t>与全年预算相比，</w:t>
      </w:r>
      <w:r>
        <w:rPr>
          <w:rFonts w:hint="eastAsia" w:ascii="仿宋_GB2312" w:eastAsia="仿宋_GB2312"/>
          <w:sz w:val="32"/>
          <w:szCs w:val="32"/>
        </w:rPr>
        <w:t>财政拨款“三公”经费支出全年预算数18.19万元，决算数</w:t>
      </w:r>
      <w:r>
        <w:rPr>
          <w:rFonts w:ascii="仿宋_GB2312" w:eastAsia="仿宋_GB2312"/>
          <w:sz w:val="32"/>
          <w:szCs w:val="32"/>
        </w:rPr>
        <w:t>17.55</w:t>
      </w:r>
      <w:r>
        <w:rPr>
          <w:rFonts w:hint="eastAsia" w:ascii="仿宋_GB2312" w:eastAsia="仿宋_GB2312"/>
          <w:sz w:val="32"/>
          <w:szCs w:val="32"/>
        </w:rPr>
        <w:t>万元，预决算差异率-3.52%，主要原因是：学校严格执行八项规定，缩减公务用车数量，减少公务用车运行费用；严格执行预算资金，减少不必要支出，故形成预决算差异。</w:t>
      </w:r>
      <w:r>
        <w:rPr>
          <w:rFonts w:hint="eastAsia" w:ascii="仿宋_GB2312" w:hAnsi="宋体" w:eastAsia="仿宋_GB2312" w:cs="宋体"/>
          <w:kern w:val="0"/>
          <w:sz w:val="32"/>
          <w:szCs w:val="32"/>
        </w:rPr>
        <w:t>其中：因公出国（境）费全年预算数</w:t>
      </w:r>
      <w:r>
        <w:rPr>
          <w:rFonts w:hint="eastAsia" w:ascii="仿宋_GB2312" w:eastAsia="仿宋_GB2312"/>
          <w:sz w:val="32"/>
          <w:szCs w:val="32"/>
        </w:rPr>
        <w:t>0.00万元，决算数0.00万元，预决算差异率0.00%，主要原因是：我单位无因公出国（境）费；</w:t>
      </w:r>
      <w:r>
        <w:rPr>
          <w:rFonts w:hint="eastAsia" w:ascii="仿宋_GB2312" w:hAnsi="宋体" w:eastAsia="仿宋_GB2312" w:cs="宋体"/>
          <w:kern w:val="0"/>
          <w:sz w:val="32"/>
          <w:szCs w:val="32"/>
        </w:rPr>
        <w:t>公务用车购置</w:t>
      </w:r>
      <w:r>
        <w:rPr>
          <w:rFonts w:hint="eastAsia" w:ascii="仿宋_GB2312" w:eastAsia="仿宋_GB2312"/>
          <w:sz w:val="32"/>
          <w:szCs w:val="32"/>
        </w:rPr>
        <w:t>费全年预算数0.00万元，决算数0.00万元，预决算差异率0.00%，主要原因是：我单位无公务用车购置费；</w:t>
      </w:r>
      <w:r>
        <w:rPr>
          <w:rFonts w:hint="eastAsia" w:ascii="仿宋_GB2312" w:hAnsi="宋体" w:eastAsia="仿宋_GB2312" w:cs="宋体"/>
          <w:kern w:val="0"/>
          <w:sz w:val="32"/>
          <w:szCs w:val="32"/>
        </w:rPr>
        <w:t>公务用车运行费全年</w:t>
      </w:r>
      <w:r>
        <w:rPr>
          <w:rFonts w:hint="eastAsia" w:ascii="仿宋_GB2312" w:eastAsia="仿宋_GB2312"/>
          <w:sz w:val="32"/>
          <w:szCs w:val="32"/>
        </w:rPr>
        <w:t>预算数16.19万元，决算数16.19万元，预决算差异率0.00%，主要原因是：严格按预算执行，预决算无差异；</w:t>
      </w:r>
      <w:r>
        <w:rPr>
          <w:rFonts w:hint="eastAsia" w:ascii="仿宋_GB2312" w:hAnsi="宋体" w:eastAsia="仿宋_GB2312" w:cs="宋体"/>
          <w:kern w:val="0"/>
          <w:sz w:val="32"/>
          <w:szCs w:val="32"/>
        </w:rPr>
        <w:t>公务接待费全年</w:t>
      </w:r>
      <w:r>
        <w:rPr>
          <w:rFonts w:hint="eastAsia" w:ascii="仿宋_GB2312" w:eastAsia="仿宋_GB2312"/>
          <w:sz w:val="32"/>
          <w:szCs w:val="32"/>
        </w:rPr>
        <w:t>预算数</w:t>
      </w:r>
      <w:r>
        <w:rPr>
          <w:rFonts w:ascii="仿宋_GB2312" w:eastAsia="仿宋_GB2312"/>
          <w:sz w:val="32"/>
          <w:szCs w:val="32"/>
        </w:rPr>
        <w:t>2.00</w:t>
      </w:r>
      <w:r>
        <w:rPr>
          <w:rFonts w:hint="eastAsia" w:ascii="仿宋_GB2312" w:eastAsia="仿宋_GB2312"/>
          <w:sz w:val="32"/>
          <w:szCs w:val="32"/>
        </w:rPr>
        <w:t>万元，决算数</w:t>
      </w:r>
      <w:r>
        <w:rPr>
          <w:rFonts w:ascii="仿宋_GB2312" w:eastAsia="仿宋_GB2312"/>
          <w:sz w:val="32"/>
          <w:szCs w:val="32"/>
        </w:rPr>
        <w:t>1.36</w:t>
      </w:r>
      <w:r>
        <w:rPr>
          <w:rFonts w:hint="eastAsia" w:ascii="仿宋_GB2312" w:eastAsia="仿宋_GB2312"/>
          <w:sz w:val="32"/>
          <w:szCs w:val="32"/>
        </w:rPr>
        <w:t>万元，预决算差异率-32.00%，主要原因是：本年厉行节约，减少不必要支出，导致预决算产生差异。</w:t>
      </w:r>
    </w:p>
    <w:p w14:paraId="7E995847">
      <w:pPr>
        <w:ind w:firstLine="640" w:firstLineChars="200"/>
        <w:outlineLvl w:val="1"/>
        <w:rPr>
          <w:rFonts w:ascii="黑体" w:hAnsi="黑体" w:eastAsia="黑体" w:cs="宋体"/>
          <w:bCs/>
          <w:kern w:val="0"/>
          <w:sz w:val="32"/>
          <w:szCs w:val="32"/>
        </w:rPr>
      </w:pPr>
      <w:bookmarkStart w:id="24" w:name="_Toc5810"/>
      <w:bookmarkStart w:id="25" w:name="_Toc7927"/>
      <w:r>
        <w:rPr>
          <w:rFonts w:hint="eastAsia" w:ascii="黑体" w:hAnsi="黑体" w:eastAsia="黑体" w:cs="宋体"/>
          <w:bCs/>
          <w:kern w:val="0"/>
          <w:sz w:val="32"/>
          <w:szCs w:val="32"/>
        </w:rPr>
        <w:t>八、政府性基金预算财政拨款收入支出决算情况说明</w:t>
      </w:r>
      <w:bookmarkEnd w:id="24"/>
      <w:bookmarkEnd w:id="25"/>
    </w:p>
    <w:p w14:paraId="08ECD1D7">
      <w:pPr>
        <w:ind w:firstLine="643" w:firstLineChars="200"/>
        <w:rPr>
          <w:rFonts w:ascii="仿宋_GB2312" w:eastAsia="仿宋_GB2312"/>
          <w:sz w:val="32"/>
          <w:szCs w:val="32"/>
        </w:rPr>
      </w:pPr>
      <w:r>
        <w:rPr>
          <w:rFonts w:hint="eastAsia" w:ascii="仿宋_GB2312" w:eastAsia="仿宋_GB2312"/>
          <w:b/>
          <w:bCs/>
          <w:sz w:val="32"/>
          <w:szCs w:val="32"/>
        </w:rPr>
        <w:t>2023年度政府性基金预算财政拨款收入总计2,636.00万元，</w:t>
      </w:r>
      <w:r>
        <w:rPr>
          <w:rFonts w:hint="eastAsia" w:ascii="仿宋_GB2312" w:eastAsia="仿宋_GB2312"/>
          <w:sz w:val="32"/>
          <w:szCs w:val="32"/>
        </w:rPr>
        <w:t>其中：年初结转和结余0.00万元，本年收入</w:t>
      </w:r>
      <w:r>
        <w:rPr>
          <w:rFonts w:ascii="仿宋_GB2312" w:eastAsia="仿宋_GB2312"/>
          <w:sz w:val="32"/>
          <w:szCs w:val="32"/>
        </w:rPr>
        <w:t>2,636.00</w:t>
      </w:r>
      <w:r>
        <w:rPr>
          <w:rFonts w:hint="eastAsia" w:ascii="仿宋_GB2312" w:eastAsia="仿宋_GB2312"/>
          <w:sz w:val="32"/>
          <w:szCs w:val="32"/>
        </w:rPr>
        <w:t>万元。</w:t>
      </w:r>
      <w:r>
        <w:rPr>
          <w:rFonts w:hint="eastAsia" w:ascii="仿宋_GB2312" w:eastAsia="仿宋_GB2312"/>
          <w:b/>
          <w:bCs/>
          <w:sz w:val="32"/>
          <w:szCs w:val="32"/>
        </w:rPr>
        <w:t>政府性基金预算财政拨款支出总计2,636.00万元，</w:t>
      </w:r>
      <w:r>
        <w:rPr>
          <w:rFonts w:hint="eastAsia" w:ascii="仿宋_GB2312" w:eastAsia="仿宋_GB2312"/>
          <w:sz w:val="32"/>
          <w:szCs w:val="32"/>
        </w:rPr>
        <w:t>其中：年末结转和结余0.00万元，本年支出</w:t>
      </w:r>
      <w:r>
        <w:rPr>
          <w:rFonts w:ascii="仿宋_GB2312" w:eastAsia="仿宋_GB2312"/>
          <w:sz w:val="32"/>
          <w:szCs w:val="32"/>
        </w:rPr>
        <w:t>2,636.00</w:t>
      </w:r>
      <w:r>
        <w:rPr>
          <w:rFonts w:hint="eastAsia" w:ascii="仿宋_GB2312" w:eastAsia="仿宋_GB2312"/>
          <w:sz w:val="32"/>
          <w:szCs w:val="32"/>
        </w:rPr>
        <w:t>万元。</w:t>
      </w:r>
    </w:p>
    <w:p w14:paraId="2C02E45C">
      <w:pPr>
        <w:ind w:firstLine="643" w:firstLineChars="200"/>
        <w:rPr>
          <w:rFonts w:ascii="仿宋_GB2312" w:eastAsia="仿宋_GB2312"/>
          <w:sz w:val="32"/>
          <w:szCs w:val="32"/>
        </w:rPr>
      </w:pPr>
      <w:r>
        <w:rPr>
          <w:rFonts w:hint="eastAsia" w:ascii="仿宋_GB2312" w:eastAsia="仿宋_GB2312"/>
          <w:b/>
          <w:bCs/>
          <w:sz w:val="32"/>
          <w:szCs w:val="32"/>
        </w:rPr>
        <w:t>政府性基金预算财政拨款收入支出与上年相比，</w:t>
      </w:r>
      <w:r>
        <w:rPr>
          <w:rFonts w:ascii="仿宋_GB2312" w:eastAsia="仿宋_GB2312"/>
          <w:sz w:val="32"/>
          <w:szCs w:val="32"/>
        </w:rPr>
        <w:t>增加269.10</w:t>
      </w:r>
      <w:r>
        <w:rPr>
          <w:rFonts w:hint="eastAsia" w:ascii="仿宋_GB2312" w:eastAsia="仿宋_GB2312"/>
          <w:sz w:val="32"/>
          <w:szCs w:val="32"/>
        </w:rPr>
        <w:t>万元，</w:t>
      </w:r>
      <w:r>
        <w:rPr>
          <w:rFonts w:ascii="仿宋_GB2312" w:eastAsia="仿宋_GB2312"/>
          <w:sz w:val="32"/>
          <w:szCs w:val="32"/>
        </w:rPr>
        <w:t>增长11.37</w:t>
      </w:r>
      <w:r>
        <w:rPr>
          <w:rFonts w:hint="eastAsia" w:ascii="仿宋_GB2312" w:eastAsia="仿宋_GB2312"/>
          <w:sz w:val="32"/>
          <w:szCs w:val="32"/>
        </w:rPr>
        <w:t>%，主要原因是：</w:t>
      </w:r>
      <w:r>
        <w:rPr>
          <w:rFonts w:ascii="仿宋_GB2312" w:eastAsia="仿宋_GB2312"/>
          <w:sz w:val="32"/>
          <w:szCs w:val="32"/>
        </w:rPr>
        <w:t>我校申请专项债经费用于新校区二期6号楼及相关配套建设支出增加</w:t>
      </w:r>
      <w:r>
        <w:rPr>
          <w:rFonts w:hint="eastAsia" w:ascii="仿宋_GB2312" w:eastAsia="仿宋_GB2312"/>
          <w:sz w:val="32"/>
          <w:szCs w:val="32"/>
        </w:rPr>
        <w:t>。</w:t>
      </w:r>
      <w:r>
        <w:rPr>
          <w:rFonts w:hint="eastAsia" w:ascii="仿宋_GB2312" w:eastAsia="仿宋_GB2312"/>
          <w:b/>
          <w:bCs/>
          <w:sz w:val="32"/>
          <w:szCs w:val="32"/>
        </w:rPr>
        <w:t>与年初预算相比，</w:t>
      </w:r>
      <w:r>
        <w:rPr>
          <w:rFonts w:hint="eastAsia" w:ascii="仿宋_GB2312" w:eastAsia="仿宋_GB2312"/>
          <w:sz w:val="32"/>
          <w:szCs w:val="32"/>
        </w:rPr>
        <w:t>年初预算数0.00万元，决算数2,636.00万元，预决算差异率100.00%，主要原因是：我校年中申请专项债经费用于新校区二期6号楼及相关配套建设经费。</w:t>
      </w:r>
    </w:p>
    <w:p w14:paraId="19279D35">
      <w:pPr>
        <w:ind w:firstLine="643" w:firstLineChars="200"/>
        <w:rPr>
          <w:rFonts w:hint="eastAsia" w:ascii="仿宋_GB2312" w:eastAsia="仿宋_GB2312"/>
          <w:b/>
          <w:bCs/>
          <w:sz w:val="32"/>
          <w:szCs w:val="32"/>
        </w:rPr>
      </w:pPr>
      <w:r>
        <w:rPr>
          <w:rFonts w:hint="eastAsia" w:ascii="仿宋_GB2312" w:eastAsia="仿宋_GB2312"/>
          <w:b/>
          <w:bCs/>
          <w:sz w:val="32"/>
          <w:szCs w:val="32"/>
        </w:rPr>
        <w:t>政府性基金预算财政拨款支出2,636.00万元。</w:t>
      </w:r>
    </w:p>
    <w:p w14:paraId="682A74B8">
      <w:pPr>
        <w:ind w:firstLine="640" w:firstLineChars="200"/>
        <w:rPr>
          <w:rFonts w:ascii="仿宋_GB2312" w:eastAsia="仿宋_GB2312"/>
          <w:sz w:val="32"/>
          <w:szCs w:val="32"/>
        </w:rPr>
      </w:pPr>
      <w:r>
        <w:rPr>
          <w:rFonts w:hint="eastAsia" w:ascii="仿宋_GB2312" w:eastAsia="仿宋_GB2312"/>
          <w:sz w:val="32"/>
          <w:szCs w:val="32"/>
        </w:rPr>
        <w:t>1.其他支出(类)其他政府性基金及对应专项债务收入安排的支出(款)其他地方自行试点项目收益专项债券收入安排的支出(项):支出决算数为2,636.00万元，比上年决算增加272.00万元，增长11.51%，主要原因是：</w:t>
      </w:r>
      <w:r>
        <w:rPr>
          <w:rFonts w:ascii="仿宋_GB2312" w:eastAsia="仿宋_GB2312"/>
          <w:sz w:val="32"/>
          <w:szCs w:val="32"/>
        </w:rPr>
        <w:t>我校申请专项债经费用于新校区二期6号楼及相关配套建设支出增加</w:t>
      </w:r>
      <w:r>
        <w:rPr>
          <w:rFonts w:hint="eastAsia" w:ascii="仿宋_GB2312" w:eastAsia="仿宋_GB2312"/>
          <w:sz w:val="32"/>
          <w:szCs w:val="32"/>
        </w:rPr>
        <w:t>。</w:t>
      </w:r>
    </w:p>
    <w:p w14:paraId="4E2B660F">
      <w:pPr>
        <w:ind w:firstLine="640" w:firstLineChars="200"/>
        <w:outlineLvl w:val="1"/>
        <w:rPr>
          <w:rFonts w:ascii="黑体" w:hAnsi="黑体" w:eastAsia="黑体" w:cs="宋体"/>
          <w:bCs/>
          <w:kern w:val="0"/>
          <w:sz w:val="32"/>
          <w:szCs w:val="32"/>
        </w:rPr>
      </w:pPr>
      <w:r>
        <w:rPr>
          <w:rFonts w:ascii="仿宋_GB2312" w:eastAsia="仿宋_GB2312"/>
          <w:sz w:val="32"/>
          <w:szCs w:val="32"/>
        </w:rPr>
        <w:t>2.</w:t>
      </w:r>
      <w:r>
        <w:rPr>
          <w:rFonts w:hint="eastAsia" w:ascii="仿宋_GB2312" w:eastAsia="仿宋_GB2312"/>
          <w:sz w:val="32"/>
          <w:szCs w:val="32"/>
        </w:rPr>
        <w:t>其他支出(类)彩票公益金安排的支出(款)用于教育事业的彩票公益金支出(项):支出决算数为0.00万元，比上年决算减少2.90万元，降低100.00%，主要原因是：</w:t>
      </w:r>
      <w:r>
        <w:rPr>
          <w:rFonts w:ascii="仿宋_GB2312" w:eastAsia="仿宋_GB2312"/>
          <w:sz w:val="32"/>
          <w:szCs w:val="32"/>
        </w:rPr>
        <w:t>本年无2021年中央公益彩票专项骨干专业群旅游与会展专项建设支出</w:t>
      </w:r>
      <w:r>
        <w:rPr>
          <w:rFonts w:hint="eastAsia" w:ascii="仿宋_GB2312" w:eastAsia="仿宋_GB2312"/>
          <w:sz w:val="32"/>
          <w:szCs w:val="32"/>
        </w:rPr>
        <w:t>。</w:t>
      </w:r>
    </w:p>
    <w:p w14:paraId="7FFFFFC9">
      <w:pPr>
        <w:ind w:firstLine="640" w:firstLineChars="200"/>
        <w:outlineLvl w:val="1"/>
        <w:rPr>
          <w:rFonts w:ascii="黑体" w:hAnsi="黑体" w:eastAsia="黑体" w:cs="宋体"/>
          <w:bCs/>
          <w:kern w:val="0"/>
          <w:sz w:val="32"/>
          <w:szCs w:val="32"/>
        </w:rPr>
      </w:pPr>
      <w:r>
        <w:rPr>
          <w:rFonts w:hint="eastAsia" w:ascii="黑体" w:hAnsi="黑体" w:eastAsia="黑体" w:cs="宋体"/>
          <w:bCs/>
          <w:kern w:val="0"/>
          <w:sz w:val="32"/>
          <w:szCs w:val="32"/>
        </w:rPr>
        <w:t>九、国有资本经营预算财政拨款收入支出决算情况说明</w:t>
      </w:r>
    </w:p>
    <w:p w14:paraId="54B96203">
      <w:pPr>
        <w:ind w:firstLine="640" w:firstLineChars="200"/>
        <w:rPr>
          <w:rFonts w:ascii="仿宋_GB2312" w:eastAsia="仿宋_GB2312"/>
          <w:sz w:val="32"/>
          <w:szCs w:val="32"/>
        </w:rPr>
      </w:pPr>
      <w:r>
        <w:rPr>
          <w:rFonts w:hint="eastAsia" w:ascii="仿宋_GB2312" w:eastAsia="仿宋_GB2312"/>
          <w:sz w:val="32"/>
          <w:szCs w:val="32"/>
        </w:rPr>
        <w:t>我部门本年度无国有资本经营预算财政拨款收入、支出及结转和结余，国有资本经营预算财政拨款收入支出决算表为空表。</w:t>
      </w:r>
    </w:p>
    <w:p w14:paraId="1EC648E6">
      <w:pPr>
        <w:ind w:firstLine="640" w:firstLineChars="200"/>
        <w:rPr>
          <w:rFonts w:ascii="仿宋_GB2312" w:eastAsia="仿宋_GB2312"/>
          <w:sz w:val="32"/>
          <w:szCs w:val="32"/>
        </w:rPr>
      </w:pPr>
      <w:r>
        <w:rPr>
          <w:rFonts w:hint="eastAsia" w:ascii="黑体" w:hAnsi="黑体" w:eastAsia="黑体" w:cs="宋体"/>
          <w:bCs/>
          <w:kern w:val="0"/>
          <w:sz w:val="32"/>
          <w:szCs w:val="32"/>
        </w:rPr>
        <w:t>十、其他重要事项的情况说明</w:t>
      </w:r>
    </w:p>
    <w:p w14:paraId="5EAE299F">
      <w:pPr>
        <w:ind w:firstLine="640" w:firstLineChars="200"/>
        <w:outlineLvl w:val="2"/>
        <w:rPr>
          <w:rFonts w:ascii="黑体" w:hAnsi="黑体" w:eastAsia="黑体"/>
          <w:sz w:val="32"/>
          <w:szCs w:val="32"/>
        </w:rPr>
      </w:pPr>
      <w:r>
        <w:rPr>
          <w:rFonts w:hint="eastAsia" w:ascii="黑体" w:hAnsi="黑体" w:eastAsia="黑体"/>
          <w:sz w:val="32"/>
          <w:szCs w:val="32"/>
        </w:rPr>
        <w:t>（一）机关运行经费支出情况</w:t>
      </w:r>
    </w:p>
    <w:p w14:paraId="73707DC8">
      <w:pPr>
        <w:ind w:firstLine="640" w:firstLineChars="200"/>
        <w:outlineLvl w:val="2"/>
        <w:rPr>
          <w:rFonts w:ascii="黑体" w:hAnsi="黑体" w:eastAsia="黑体"/>
          <w:sz w:val="32"/>
          <w:szCs w:val="32"/>
        </w:rPr>
      </w:pPr>
      <w:r>
        <w:rPr>
          <w:rFonts w:hint="eastAsia" w:ascii="仿宋_GB2312" w:eastAsia="仿宋_GB2312"/>
          <w:sz w:val="32"/>
          <w:szCs w:val="32"/>
        </w:rPr>
        <w:t>2023年度乌鲁木齐职业大学（事业单位）公用经费2,383.69万元，比上年减少1,638.53万元，下降40.74%，主要原因是：2023年事业收入拨款增加，部分公用经费支出由教育专户资金承担，公用经费支出减少。</w:t>
      </w:r>
    </w:p>
    <w:p w14:paraId="5B5DD65D">
      <w:pPr>
        <w:ind w:firstLine="800" w:firstLineChars="250"/>
        <w:outlineLvl w:val="2"/>
        <w:rPr>
          <w:rFonts w:ascii="黑体" w:hAnsi="黑体" w:eastAsia="黑体"/>
          <w:sz w:val="32"/>
          <w:szCs w:val="32"/>
        </w:rPr>
      </w:pPr>
      <w:bookmarkStart w:id="26" w:name="_Toc227"/>
      <w:bookmarkStart w:id="27" w:name="_Toc26704"/>
      <w:r>
        <w:rPr>
          <w:rFonts w:hint="eastAsia" w:ascii="黑体" w:hAnsi="黑体" w:eastAsia="黑体"/>
          <w:sz w:val="32"/>
          <w:szCs w:val="32"/>
        </w:rPr>
        <w:t>（二）政府采购情况</w:t>
      </w:r>
      <w:bookmarkEnd w:id="26"/>
      <w:bookmarkEnd w:id="27"/>
    </w:p>
    <w:p w14:paraId="15249A1E">
      <w:pPr>
        <w:ind w:firstLine="640" w:firstLineChars="200"/>
        <w:rPr>
          <w:rFonts w:ascii="仿宋_GB2312" w:eastAsia="仿宋_GB2312"/>
          <w:sz w:val="32"/>
          <w:szCs w:val="32"/>
        </w:rPr>
      </w:pPr>
      <w:r>
        <w:rPr>
          <w:rFonts w:hint="eastAsia" w:ascii="仿宋_GB2312" w:eastAsia="仿宋_GB2312"/>
          <w:sz w:val="32"/>
          <w:szCs w:val="32"/>
        </w:rPr>
        <w:t>2023年度政府采购支出总额</w:t>
      </w:r>
      <w:r>
        <w:rPr>
          <w:rFonts w:ascii="仿宋_GB2312" w:eastAsia="仿宋_GB2312"/>
          <w:sz w:val="32"/>
          <w:szCs w:val="32"/>
        </w:rPr>
        <w:t>2,975.04</w:t>
      </w:r>
      <w:r>
        <w:rPr>
          <w:rFonts w:hint="eastAsia" w:ascii="仿宋_GB2312" w:eastAsia="仿宋_GB2312"/>
          <w:sz w:val="32"/>
          <w:szCs w:val="32"/>
        </w:rPr>
        <w:t>万元，其中：政府采购货物支出</w:t>
      </w:r>
      <w:r>
        <w:rPr>
          <w:rFonts w:ascii="仿宋_GB2312" w:eastAsia="仿宋_GB2312"/>
          <w:sz w:val="32"/>
          <w:szCs w:val="32"/>
        </w:rPr>
        <w:t>1,779.51</w:t>
      </w:r>
      <w:r>
        <w:rPr>
          <w:rFonts w:hint="eastAsia" w:ascii="仿宋_GB2312" w:eastAsia="仿宋_GB2312"/>
          <w:sz w:val="32"/>
          <w:szCs w:val="32"/>
        </w:rPr>
        <w:t>万元、政府采购工程支出</w:t>
      </w:r>
      <w:r>
        <w:rPr>
          <w:rFonts w:ascii="仿宋_GB2312" w:eastAsia="仿宋_GB2312"/>
          <w:sz w:val="32"/>
          <w:szCs w:val="32"/>
        </w:rPr>
        <w:t>515.17</w:t>
      </w:r>
      <w:r>
        <w:rPr>
          <w:rFonts w:hint="eastAsia" w:ascii="仿宋_GB2312" w:eastAsia="仿宋_GB2312"/>
          <w:sz w:val="32"/>
          <w:szCs w:val="32"/>
        </w:rPr>
        <w:t>万元、政府采购服务支出</w:t>
      </w:r>
      <w:r>
        <w:rPr>
          <w:rFonts w:ascii="仿宋_GB2312" w:eastAsia="仿宋_GB2312"/>
          <w:sz w:val="32"/>
          <w:szCs w:val="32"/>
        </w:rPr>
        <w:t>680.36</w:t>
      </w:r>
      <w:r>
        <w:rPr>
          <w:rFonts w:hint="eastAsia" w:ascii="仿宋_GB2312" w:eastAsia="仿宋_GB2312"/>
          <w:sz w:val="32"/>
          <w:szCs w:val="32"/>
        </w:rPr>
        <w:t>万元。</w:t>
      </w:r>
    </w:p>
    <w:p w14:paraId="0EF33121">
      <w:pPr>
        <w:ind w:firstLine="640" w:firstLineChars="200"/>
        <w:rPr>
          <w:rFonts w:ascii="仿宋_GB2312" w:eastAsia="仿宋_GB2312"/>
          <w:sz w:val="32"/>
          <w:szCs w:val="32"/>
        </w:rPr>
      </w:pPr>
      <w:r>
        <w:rPr>
          <w:rFonts w:hint="eastAsia" w:ascii="仿宋_GB2312" w:eastAsia="仿宋_GB2312"/>
          <w:sz w:val="32"/>
          <w:szCs w:val="32"/>
        </w:rPr>
        <w:t>授予中小企业合同金额</w:t>
      </w:r>
      <w:r>
        <w:rPr>
          <w:rFonts w:ascii="仿宋_GB2312" w:eastAsia="仿宋_GB2312"/>
          <w:sz w:val="32"/>
          <w:szCs w:val="32"/>
        </w:rPr>
        <w:t>2,456.74</w:t>
      </w:r>
      <w:r>
        <w:rPr>
          <w:rFonts w:hint="eastAsia" w:ascii="仿宋_GB2312" w:eastAsia="仿宋_GB2312"/>
          <w:sz w:val="32"/>
          <w:szCs w:val="32"/>
        </w:rPr>
        <w:t>万元，占政府采购支出总额的</w:t>
      </w:r>
      <w:r>
        <w:rPr>
          <w:rFonts w:ascii="仿宋_GB2312" w:eastAsia="仿宋_GB2312"/>
          <w:sz w:val="32"/>
          <w:szCs w:val="32"/>
        </w:rPr>
        <w:t>82.58</w:t>
      </w:r>
      <w:r>
        <w:rPr>
          <w:rFonts w:hint="eastAsia" w:ascii="仿宋_GB2312" w:eastAsia="仿宋_GB2312"/>
          <w:sz w:val="32"/>
          <w:szCs w:val="32"/>
        </w:rPr>
        <w:t>%，其中：授予小微企业合同金额</w:t>
      </w:r>
      <w:r>
        <w:rPr>
          <w:rFonts w:ascii="仿宋_GB2312" w:eastAsia="仿宋_GB2312"/>
          <w:sz w:val="32"/>
          <w:szCs w:val="32"/>
        </w:rPr>
        <w:t>1,828.74</w:t>
      </w:r>
      <w:r>
        <w:rPr>
          <w:rFonts w:hint="eastAsia" w:ascii="仿宋_GB2312" w:eastAsia="仿宋_GB2312"/>
          <w:sz w:val="32"/>
          <w:szCs w:val="32"/>
        </w:rPr>
        <w:t>万元，占政府采购支出总额的</w:t>
      </w:r>
      <w:r>
        <w:rPr>
          <w:rFonts w:ascii="仿宋_GB2312" w:eastAsia="仿宋_GB2312"/>
          <w:sz w:val="32"/>
          <w:szCs w:val="32"/>
        </w:rPr>
        <w:t>61.47</w:t>
      </w:r>
      <w:r>
        <w:rPr>
          <w:rFonts w:hint="eastAsia" w:ascii="仿宋_GB2312" w:eastAsia="仿宋_GB2312"/>
          <w:sz w:val="32"/>
          <w:szCs w:val="32"/>
        </w:rPr>
        <w:t>%。</w:t>
      </w:r>
    </w:p>
    <w:p w14:paraId="75AD5545">
      <w:pPr>
        <w:ind w:firstLine="640" w:firstLineChars="200"/>
        <w:outlineLvl w:val="2"/>
        <w:rPr>
          <w:rFonts w:ascii="黑体" w:hAnsi="黑体" w:eastAsia="黑体"/>
          <w:sz w:val="32"/>
          <w:szCs w:val="32"/>
        </w:rPr>
      </w:pPr>
      <w:bookmarkStart w:id="28" w:name="_Toc8391"/>
      <w:bookmarkStart w:id="29" w:name="_Toc4591"/>
      <w:r>
        <w:rPr>
          <w:rFonts w:hint="eastAsia" w:ascii="黑体" w:hAnsi="黑体" w:eastAsia="黑体"/>
          <w:sz w:val="32"/>
          <w:szCs w:val="32"/>
        </w:rPr>
        <w:t>（三）国有资产占用情况说明</w:t>
      </w:r>
      <w:bookmarkEnd w:id="28"/>
      <w:bookmarkEnd w:id="29"/>
    </w:p>
    <w:p w14:paraId="2C4D448F">
      <w:pPr>
        <w:ind w:firstLine="640" w:firstLineChars="200"/>
        <w:rPr>
          <w:rFonts w:ascii="仿宋_GB2312" w:eastAsia="仿宋_GB2312"/>
          <w:sz w:val="32"/>
          <w:szCs w:val="32"/>
        </w:rPr>
      </w:pPr>
      <w:r>
        <w:rPr>
          <w:rFonts w:hint="eastAsia" w:ascii="仿宋_GB2312" w:eastAsia="仿宋_GB2312"/>
          <w:sz w:val="32"/>
          <w:szCs w:val="32"/>
        </w:rPr>
        <w:t>截至2023年12月31日，固定资产原值106,023.48万元，房屋</w:t>
      </w:r>
      <w:r>
        <w:rPr>
          <w:rFonts w:ascii="仿宋_GB2312" w:eastAsia="仿宋_GB2312"/>
          <w:sz w:val="32"/>
          <w:szCs w:val="32"/>
        </w:rPr>
        <w:t>341,128.19</w:t>
      </w:r>
      <w:r>
        <w:rPr>
          <w:rFonts w:hint="eastAsia" w:ascii="仿宋_GB2312" w:eastAsia="仿宋_GB2312"/>
          <w:sz w:val="32"/>
          <w:szCs w:val="32"/>
        </w:rPr>
        <w:t>平方米，价值</w:t>
      </w:r>
      <w:r>
        <w:rPr>
          <w:rFonts w:ascii="仿宋_GB2312" w:eastAsia="仿宋_GB2312"/>
          <w:sz w:val="32"/>
          <w:szCs w:val="32"/>
        </w:rPr>
        <w:t>80,510.07</w:t>
      </w:r>
      <w:r>
        <w:rPr>
          <w:rFonts w:hint="eastAsia" w:ascii="仿宋_GB2312" w:eastAsia="仿宋_GB2312"/>
          <w:sz w:val="32"/>
          <w:szCs w:val="32"/>
        </w:rPr>
        <w:t>万元。车辆</w:t>
      </w:r>
      <w:r>
        <w:rPr>
          <w:rFonts w:ascii="仿宋_GB2312" w:eastAsia="仿宋_GB2312"/>
          <w:sz w:val="32"/>
          <w:szCs w:val="32"/>
        </w:rPr>
        <w:t>9</w:t>
      </w:r>
      <w:r>
        <w:rPr>
          <w:rFonts w:hint="eastAsia" w:ascii="仿宋_GB2312" w:eastAsia="仿宋_GB2312"/>
          <w:sz w:val="32"/>
          <w:szCs w:val="32"/>
        </w:rPr>
        <w:t>辆，价值</w:t>
      </w:r>
      <w:r>
        <w:rPr>
          <w:rFonts w:ascii="仿宋_GB2312" w:eastAsia="仿宋_GB2312"/>
          <w:sz w:val="32"/>
          <w:szCs w:val="32"/>
        </w:rPr>
        <w:t>284.66</w:t>
      </w:r>
      <w:r>
        <w:rPr>
          <w:rFonts w:hint="eastAsia" w:ascii="仿宋_GB2312" w:eastAsia="仿宋_GB2312"/>
          <w:sz w:val="32"/>
          <w:szCs w:val="32"/>
        </w:rPr>
        <w:t>万元，其中：副部（省）级及以上领导用车0辆、主要负责人用车0辆、机要通信用车</w:t>
      </w:r>
      <w:r>
        <w:rPr>
          <w:rFonts w:ascii="仿宋_GB2312" w:eastAsia="仿宋_GB2312"/>
          <w:sz w:val="32"/>
          <w:szCs w:val="32"/>
        </w:rPr>
        <w:t>0</w:t>
      </w:r>
      <w:r>
        <w:rPr>
          <w:rFonts w:hint="eastAsia" w:ascii="仿宋_GB2312" w:eastAsia="仿宋_GB2312"/>
          <w:sz w:val="32"/>
          <w:szCs w:val="32"/>
        </w:rPr>
        <w:t>辆、应急保障用车</w:t>
      </w:r>
      <w:r>
        <w:rPr>
          <w:rFonts w:ascii="仿宋_GB2312" w:eastAsia="仿宋_GB2312"/>
          <w:sz w:val="32"/>
          <w:szCs w:val="32"/>
        </w:rPr>
        <w:t>0</w:t>
      </w:r>
      <w:r>
        <w:rPr>
          <w:rFonts w:hint="eastAsia" w:ascii="仿宋_GB2312" w:eastAsia="仿宋_GB2312"/>
          <w:sz w:val="32"/>
          <w:szCs w:val="32"/>
        </w:rPr>
        <w:t>辆、执法执勤用车</w:t>
      </w:r>
      <w:r>
        <w:rPr>
          <w:rFonts w:ascii="仿宋_GB2312" w:eastAsia="仿宋_GB2312"/>
          <w:sz w:val="32"/>
          <w:szCs w:val="32"/>
        </w:rPr>
        <w:t>0</w:t>
      </w:r>
      <w:r>
        <w:rPr>
          <w:rFonts w:hint="eastAsia" w:ascii="仿宋_GB2312" w:eastAsia="仿宋_GB2312"/>
          <w:sz w:val="32"/>
          <w:szCs w:val="32"/>
        </w:rPr>
        <w:t>辆、特种专业技术用车</w:t>
      </w:r>
      <w:r>
        <w:rPr>
          <w:rFonts w:ascii="仿宋_GB2312" w:eastAsia="仿宋_GB2312"/>
          <w:sz w:val="32"/>
          <w:szCs w:val="32"/>
        </w:rPr>
        <w:t>0</w:t>
      </w:r>
      <w:r>
        <w:rPr>
          <w:rFonts w:hint="eastAsia" w:ascii="仿宋_GB2312" w:eastAsia="仿宋_GB2312"/>
          <w:sz w:val="32"/>
          <w:szCs w:val="32"/>
        </w:rPr>
        <w:t>辆、离退休干部服务用车</w:t>
      </w:r>
      <w:r>
        <w:rPr>
          <w:rFonts w:ascii="仿宋_GB2312" w:eastAsia="仿宋_GB2312"/>
          <w:sz w:val="32"/>
          <w:szCs w:val="32"/>
        </w:rPr>
        <w:t>0</w:t>
      </w:r>
      <w:r>
        <w:rPr>
          <w:rFonts w:hint="eastAsia" w:ascii="仿宋_GB2312" w:eastAsia="仿宋_GB2312"/>
          <w:sz w:val="32"/>
          <w:szCs w:val="32"/>
        </w:rPr>
        <w:t>辆、其他用车</w:t>
      </w:r>
      <w:r>
        <w:rPr>
          <w:rFonts w:ascii="仿宋_GB2312" w:eastAsia="仿宋_GB2312"/>
          <w:sz w:val="32"/>
          <w:szCs w:val="32"/>
        </w:rPr>
        <w:t>9</w:t>
      </w:r>
      <w:r>
        <w:rPr>
          <w:rFonts w:hint="eastAsia" w:ascii="仿宋_GB2312" w:eastAsia="仿宋_GB2312"/>
          <w:sz w:val="32"/>
          <w:szCs w:val="32"/>
        </w:rPr>
        <w:t>辆，其他用车主要是：一般公务用车；单价100万元（含）以上设备（不含车辆）</w:t>
      </w:r>
      <w:r>
        <w:rPr>
          <w:rFonts w:ascii="仿宋_GB2312" w:eastAsia="仿宋_GB2312"/>
          <w:sz w:val="32"/>
          <w:szCs w:val="32"/>
        </w:rPr>
        <w:t>7</w:t>
      </w:r>
      <w:r>
        <w:rPr>
          <w:rFonts w:hint="eastAsia" w:ascii="仿宋_GB2312" w:eastAsia="仿宋_GB2312"/>
          <w:sz w:val="32"/>
          <w:szCs w:val="32"/>
        </w:rPr>
        <w:t>台（套）。</w:t>
      </w:r>
    </w:p>
    <w:p w14:paraId="6EAD98A4">
      <w:pPr>
        <w:ind w:firstLine="640" w:firstLineChars="200"/>
        <w:outlineLvl w:val="1"/>
        <w:rPr>
          <w:rFonts w:ascii="黑体" w:hAnsi="黑体" w:eastAsia="黑体" w:cs="宋体"/>
          <w:bCs/>
          <w:kern w:val="0"/>
          <w:sz w:val="32"/>
          <w:szCs w:val="32"/>
        </w:rPr>
      </w:pPr>
      <w:bookmarkStart w:id="30" w:name="_Toc11283"/>
      <w:bookmarkStart w:id="31" w:name="_Toc435"/>
      <w:r>
        <w:rPr>
          <w:rFonts w:hint="eastAsia" w:ascii="黑体" w:hAnsi="黑体" w:eastAsia="黑体" w:cs="宋体"/>
          <w:bCs/>
          <w:kern w:val="0"/>
          <w:sz w:val="32"/>
          <w:szCs w:val="32"/>
        </w:rPr>
        <w:t>十一、预算绩效的情况说明</w:t>
      </w:r>
      <w:bookmarkEnd w:id="30"/>
      <w:bookmarkEnd w:id="31"/>
    </w:p>
    <w:p w14:paraId="08535F49">
      <w:pPr>
        <w:ind w:firstLine="640" w:firstLineChars="200"/>
        <w:rPr>
          <w:rFonts w:hint="eastAsia" w:ascii="仿宋_GB2312" w:eastAsia="仿宋_GB2312"/>
          <w:sz w:val="32"/>
          <w:szCs w:val="32"/>
        </w:rPr>
      </w:pPr>
      <w:r>
        <w:rPr>
          <w:rFonts w:hint="eastAsia" w:ascii="仿宋_GB2312" w:eastAsia="仿宋_GB2312"/>
          <w:sz w:val="32"/>
          <w:szCs w:val="32"/>
        </w:rPr>
        <w:t>根据预算绩效管理要求，我部门</w:t>
      </w:r>
      <w:r>
        <w:rPr>
          <w:rFonts w:ascii="仿宋_GB2312" w:eastAsia="仿宋_GB2312"/>
          <w:sz w:val="32"/>
          <w:szCs w:val="32"/>
        </w:rPr>
        <w:t>2023</w:t>
      </w:r>
      <w:r>
        <w:rPr>
          <w:rFonts w:hint="eastAsia" w:ascii="仿宋_GB2312" w:eastAsia="仿宋_GB2312"/>
          <w:sz w:val="32"/>
          <w:szCs w:val="32"/>
        </w:rPr>
        <w:t>年度预算绩效管理整体支出绩效自评表1个，全年预算总额35,729.38万元，实际执行总额34,636.20万元；预算绩效评价项目</w:t>
      </w:r>
      <w:r>
        <w:rPr>
          <w:rFonts w:ascii="仿宋_GB2312" w:eastAsia="仿宋_GB2312"/>
          <w:sz w:val="32"/>
          <w:szCs w:val="32"/>
        </w:rPr>
        <w:t>35</w:t>
      </w:r>
      <w:r>
        <w:rPr>
          <w:rFonts w:hint="eastAsia" w:ascii="仿宋_GB2312" w:eastAsia="仿宋_GB2312"/>
          <w:sz w:val="32"/>
          <w:szCs w:val="32"/>
        </w:rPr>
        <w:t>个，全年预算数8,393.40万元，全年执行数5,871.53万元。预算绩效管理取得的成效：</w:t>
      </w:r>
      <w:r>
        <w:rPr>
          <w:rFonts w:ascii="仿宋_GB2312" w:eastAsia="仿宋_GB2312"/>
          <w:sz w:val="32"/>
          <w:szCs w:val="32"/>
        </w:rPr>
        <w:t>一是内容突破。首次开展整 体预算绩效监控，所有实行整体目标管理的部门要按期填报预算执行进度和目标完成情况；全年项目共计35项；二是手段突破。从传统的手工 方式转为信息化管 理方式，目标、监控环节全面实现平台线上编报、审核、查询；三是应用突破。监控结果方面，预算部门要根据 2023年度监控结果提出2024年度预算变动意见。由于专项转移支付项目2022年下半年拨付资金和疫情影响转入2023年支付，故项目执行较为及时</w:t>
      </w:r>
      <w:r>
        <w:rPr>
          <w:rFonts w:hint="eastAsia" w:ascii="仿宋_GB2312" w:eastAsia="仿宋_GB2312"/>
          <w:sz w:val="32"/>
          <w:szCs w:val="32"/>
        </w:rPr>
        <w:t>。发现的问题及原因：</w:t>
      </w:r>
      <w:r>
        <w:rPr>
          <w:rFonts w:ascii="仿宋_GB2312" w:eastAsia="仿宋_GB2312"/>
          <w:sz w:val="32"/>
          <w:szCs w:val="32"/>
        </w:rPr>
        <w:t>一是没有制定完善的预算执行制度，没有明确各部门及全体职工在预算执行过程中的责任与义务，导致部门职工出现消极执行的现象；二是由于高校预算绩效管理处于起步阶段，绩效评价指标、评价标准、评价方法的科学性、完整性不够，预算和目标不够匹配，绩效目标设置指向不清、量化细化不够，绩效标准测算不够科学合理，不能清晰反映绩效目标的实现程度等</w:t>
      </w:r>
      <w:r>
        <w:rPr>
          <w:rFonts w:hint="eastAsia" w:ascii="仿宋_GB2312" w:eastAsia="仿宋_GB2312"/>
          <w:sz w:val="32"/>
          <w:szCs w:val="32"/>
        </w:rPr>
        <w:t>。</w:t>
      </w:r>
    </w:p>
    <w:p w14:paraId="3E5899C2">
      <w:pPr>
        <w:ind w:firstLine="640" w:firstLineChars="200"/>
        <w:rPr>
          <w:rFonts w:hint="eastAsia" w:ascii="仿宋_GB2312" w:eastAsia="仿宋_GB2312"/>
          <w:sz w:val="32"/>
          <w:szCs w:val="32"/>
        </w:rPr>
      </w:pPr>
      <w:r>
        <w:rPr>
          <w:rFonts w:hint="eastAsia" w:ascii="仿宋_GB2312" w:eastAsia="仿宋_GB2312"/>
          <w:sz w:val="32"/>
          <w:szCs w:val="32"/>
        </w:rPr>
        <w:t>下一步改进措施：</w:t>
      </w:r>
    </w:p>
    <w:p w14:paraId="1A62166F">
      <w:pPr>
        <w:numPr>
          <w:ilvl w:val="0"/>
          <w:numId w:val="0"/>
        </w:numPr>
        <w:ind w:leftChars="252"/>
        <w:rPr>
          <w:rFonts w:ascii="仿宋_GB2312" w:eastAsia="仿宋_GB2312"/>
          <w:sz w:val="32"/>
          <w:szCs w:val="32"/>
        </w:rPr>
      </w:pPr>
      <w:r>
        <w:rPr>
          <w:rFonts w:hint="eastAsia" w:ascii="仿宋_GB2312" w:eastAsia="仿宋_GB2312"/>
          <w:sz w:val="32"/>
          <w:szCs w:val="32"/>
          <w:lang w:val="en-US" w:eastAsia="zh-CN"/>
        </w:rPr>
        <w:t>1.</w:t>
      </w:r>
      <w:r>
        <w:rPr>
          <w:rFonts w:ascii="仿宋_GB2312" w:eastAsia="仿宋_GB2312"/>
          <w:sz w:val="32"/>
          <w:szCs w:val="32"/>
        </w:rPr>
        <w:t>加快建立校内预算绩效管理机制、体制。</w:t>
      </w:r>
    </w:p>
    <w:p w14:paraId="430D5CD0">
      <w:pPr>
        <w:numPr>
          <w:ilvl w:val="0"/>
          <w:numId w:val="0"/>
        </w:numPr>
        <w:ind w:left="0" w:leftChars="0" w:firstLine="0" w:firstLineChars="0"/>
        <w:rPr>
          <w:rFonts w:ascii="仿宋_GB2312" w:eastAsia="仿宋_GB2312"/>
          <w:sz w:val="32"/>
          <w:szCs w:val="32"/>
        </w:rPr>
      </w:pPr>
      <w:r>
        <w:rPr>
          <w:rFonts w:ascii="仿宋_GB2312" w:eastAsia="仿宋_GB2312"/>
          <w:sz w:val="32"/>
          <w:szCs w:val="32"/>
        </w:rPr>
        <w:t>一是建立“ 预算编制有目标、预算执行有监控、预算完成有评价、评价结果有反馈、反馈结果有应用” 的预算绩效管理 机制，重点做好建章立制工作，包括制定绩效管理工作方案、全过程绩效管理暂行办法、实施细则、绩效审计实施办法等制度，校内管理和实施部门应制定具体落实方案、操作规程、配套措施、范本文本等。通过制定相关制度和措施，将预算绩效管理与预算编制环节相结合，规范绩效管理程序，明确预算绩效目标；与日常项目管理环节相结合，提升项目实施单位绩效理念；与财务管理和业务管理相结合，跟踪绩效目标的实现进度；与预算公开相结合，发挥绩效目标约束机制；与预算资金安排相结合，探索评价结果应用模式。二是明确学校预算绩效管理部门和专门人员，明确预算绩效管理部门和实施单位的职责和分工，并采取有效措施进行落实。</w:t>
      </w:r>
      <w:r>
        <w:rPr>
          <w:rFonts w:ascii="仿宋_GB2312" w:eastAsia="仿宋_GB2312"/>
          <w:sz w:val="32"/>
          <w:szCs w:val="32"/>
        </w:rPr>
        <w:br w:type="textWrapping"/>
      </w:r>
      <w:r>
        <w:rPr>
          <w:rFonts w:hint="eastAsia" w:ascii="仿宋_GB2312" w:eastAsia="仿宋_GB2312"/>
          <w:sz w:val="32"/>
          <w:szCs w:val="32"/>
          <w:lang w:val="en-US" w:eastAsia="zh-CN"/>
        </w:rPr>
        <w:t xml:space="preserve">    </w:t>
      </w:r>
      <w:r>
        <w:rPr>
          <w:rFonts w:ascii="仿宋_GB2312" w:eastAsia="仿宋_GB2312"/>
          <w:sz w:val="32"/>
          <w:szCs w:val="32"/>
        </w:rPr>
        <w:t>2.加强预算绩效管理人员队伍建设</w:t>
      </w:r>
      <w:r>
        <w:rPr>
          <w:rFonts w:ascii="仿宋_GB2312" w:eastAsia="仿宋_GB2312"/>
          <w:sz w:val="32"/>
          <w:szCs w:val="32"/>
        </w:rPr>
        <w:br w:type="textWrapping"/>
      </w:r>
      <w:r>
        <w:rPr>
          <w:rFonts w:hint="eastAsia" w:ascii="仿宋_GB2312" w:eastAsia="仿宋_GB2312"/>
          <w:sz w:val="32"/>
          <w:szCs w:val="32"/>
          <w:lang w:val="en-US" w:eastAsia="zh-CN"/>
        </w:rPr>
        <w:t xml:space="preserve">    </w:t>
      </w:r>
      <w:r>
        <w:rPr>
          <w:rFonts w:ascii="仿宋_GB2312" w:eastAsia="仿宋_GB2312"/>
          <w:sz w:val="32"/>
          <w:szCs w:val="32"/>
        </w:rPr>
        <w:t>预算绩效管理工作专业性强，复杂程度高，无论对我校项目管理人员、项目实施人员，还是对财务人员都是一项全新的工作，特别是在绩效指标和标准设置方面，项目管理和实施人员熟悉项目业务属性但不了解财政绩效管理业务。需要大力开展预算绩效管理和实施人员业务教育，通过参加财政和主管部门培训、到绩效管理先进单位学习、利用校内教师资源开展课题研究、邀请专家来校讲授等方式，提升绩效管理相关人员业务素质。</w:t>
      </w:r>
    </w:p>
    <w:p w14:paraId="3C10B7DC">
      <w:pPr>
        <w:numPr>
          <w:ilvl w:val="0"/>
          <w:numId w:val="0"/>
        </w:numPr>
        <w:ind w:leftChars="252"/>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建立有效的预算绩效管理信息系统</w:t>
      </w:r>
    </w:p>
    <w:p w14:paraId="002639C4">
      <w:pPr>
        <w:numPr>
          <w:ilvl w:val="0"/>
          <w:numId w:val="0"/>
        </w:numPr>
        <w:ind w:firstLine="640" w:firstLineChars="200"/>
        <w:rPr>
          <w:rFonts w:ascii="仿宋_GB2312" w:eastAsia="仿宋_GB2312"/>
          <w:sz w:val="32"/>
          <w:szCs w:val="32"/>
        </w:rPr>
      </w:pPr>
      <w:r>
        <w:rPr>
          <w:rFonts w:ascii="仿宋_GB2312" w:eastAsia="仿宋_GB2312"/>
          <w:sz w:val="32"/>
          <w:szCs w:val="32"/>
        </w:rPr>
        <w:t>信息化是实现高效、规范管理的重要手段，我校可参照财政部门的作法，建立符合我校实际情况的预算绩效管理信息系统，将预算绩效管理与财务管理、项目管理有机结合，将基础工作管理、绩效目标管理、绩效监控管理、绩效评价管理和结果应用管理纳入信息系统，全面涵盖绩效管理业务和项目实施单位，以实现内部管理的程序化和常态化，达到预算绩效管理的科学化、精细化和自动化</w:t>
      </w:r>
      <w:r>
        <w:rPr>
          <w:rFonts w:hint="eastAsia" w:ascii="仿宋_GB2312" w:eastAsia="仿宋_GB2312"/>
          <w:sz w:val="32"/>
          <w:szCs w:val="32"/>
        </w:rPr>
        <w:t>。具体项目自评情况附绩效自评表及自评报告。</w:t>
      </w:r>
    </w:p>
    <w:p w14:paraId="046B41B4">
      <w:pPr>
        <w:rPr>
          <w:rFonts w:hint="eastAsia" w:ascii="仿宋_GB2312" w:hAnsi="宋体" w:eastAsia="仿宋_GB2312" w:cs="宋体"/>
          <w:kern w:val="0"/>
          <w:sz w:val="24"/>
          <w:szCs w:val="32"/>
        </w:rPr>
      </w:pPr>
      <w:bookmarkStart w:id="32" w:name="_Toc3250"/>
      <w:bookmarkStart w:id="33" w:name="_Toc24143"/>
      <w:r>
        <w:rPr>
          <w:rFonts w:hint="eastAsia" w:ascii="仿宋_GB2312" w:hAnsi="宋体" w:eastAsia="仿宋_GB2312" w:cs="宋体"/>
          <w:kern w:val="0"/>
          <w:sz w:val="24"/>
          <w:szCs w:val="32"/>
        </w:rPr>
        <w:br w:type="page"/>
      </w:r>
    </w:p>
    <w:p w14:paraId="187B23D5">
      <w:pPr>
        <w:rPr>
          <w:rFonts w:ascii="黑体" w:hAnsi="黑体" w:eastAsia="黑体"/>
          <w:sz w:val="32"/>
          <w:szCs w:val="32"/>
        </w:rPr>
      </w:pPr>
    </w:p>
    <w:tbl>
      <w:tblPr>
        <w:tblStyle w:val="11"/>
        <w:tblW w:w="9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867"/>
        <w:gridCol w:w="506"/>
        <w:gridCol w:w="773"/>
        <w:gridCol w:w="361"/>
        <w:gridCol w:w="541"/>
        <w:gridCol w:w="712"/>
        <w:gridCol w:w="1092"/>
        <w:gridCol w:w="902"/>
        <w:gridCol w:w="728"/>
        <w:gridCol w:w="174"/>
        <w:gridCol w:w="904"/>
      </w:tblGrid>
      <w:tr w14:paraId="4D630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2" w:type="dxa"/>
            <w:gridSpan w:val="12"/>
            <w:tcBorders>
              <w:top w:val="nil"/>
              <w:left w:val="nil"/>
              <w:bottom w:val="nil"/>
              <w:right w:val="nil"/>
            </w:tcBorders>
          </w:tcPr>
          <w:p w14:paraId="4485DF57">
            <w:pPr>
              <w:jc w:val="center"/>
              <w:rPr>
                <w:rFonts w:ascii="宋体" w:hAnsi="宋体" w:cs="宋体"/>
                <w:sz w:val="24"/>
              </w:rPr>
            </w:pPr>
            <w:r>
              <w:rPr>
                <w:rFonts w:hint="eastAsia" w:ascii="宋体" w:hAnsi="宋体" w:cs="宋体"/>
                <w:sz w:val="24"/>
              </w:rPr>
              <w:t>部门（单位）整体支出绩效目标自评表</w:t>
            </w:r>
          </w:p>
        </w:tc>
      </w:tr>
      <w:tr w14:paraId="23272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2" w:type="dxa"/>
            <w:gridSpan w:val="12"/>
            <w:tcBorders>
              <w:top w:val="nil"/>
              <w:left w:val="nil"/>
              <w:bottom w:val="single" w:color="auto" w:sz="4" w:space="0"/>
              <w:right w:val="nil"/>
            </w:tcBorders>
          </w:tcPr>
          <w:p w14:paraId="1DB24C28">
            <w:pPr>
              <w:jc w:val="center"/>
              <w:rPr>
                <w:rFonts w:ascii="宋体" w:hAnsi="宋体" w:cs="宋体"/>
                <w:sz w:val="24"/>
              </w:rPr>
            </w:pPr>
            <w:r>
              <w:rPr>
                <w:rFonts w:hint="eastAsia" w:ascii="宋体" w:hAnsi="宋体" w:cs="宋体"/>
                <w:sz w:val="24"/>
              </w:rPr>
              <w:t>2023</w:t>
            </w:r>
          </w:p>
        </w:tc>
      </w:tr>
      <w:tr w14:paraId="1C4A2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Borders>
              <w:top w:val="single" w:color="auto" w:sz="4" w:space="0"/>
            </w:tcBorders>
          </w:tcPr>
          <w:p w14:paraId="7CEC30ED">
            <w:pPr>
              <w:rPr>
                <w:rFonts w:ascii="宋体" w:hAnsi="宋体" w:cs="宋体"/>
                <w:sz w:val="16"/>
                <w:szCs w:val="16"/>
              </w:rPr>
            </w:pPr>
            <w:r>
              <w:rPr>
                <w:rFonts w:hint="eastAsia" w:ascii="宋体" w:hAnsi="宋体" w:cs="宋体"/>
                <w:sz w:val="16"/>
                <w:szCs w:val="16"/>
              </w:rPr>
              <w:t>部门（单位）名称</w:t>
            </w:r>
          </w:p>
        </w:tc>
        <w:tc>
          <w:tcPr>
            <w:tcW w:w="7560" w:type="dxa"/>
            <w:gridSpan w:val="11"/>
            <w:tcBorders>
              <w:top w:val="single" w:color="auto" w:sz="4" w:space="0"/>
            </w:tcBorders>
          </w:tcPr>
          <w:p w14:paraId="655E9BFC">
            <w:pPr>
              <w:rPr>
                <w:rFonts w:ascii="宋体" w:hAnsi="宋体" w:cs="宋体"/>
                <w:sz w:val="16"/>
                <w:szCs w:val="16"/>
              </w:rPr>
            </w:pPr>
            <w:r>
              <w:rPr>
                <w:rFonts w:hint="eastAsia" w:ascii="宋体" w:hAnsi="宋体" w:cs="宋体"/>
                <w:sz w:val="16"/>
                <w:szCs w:val="16"/>
              </w:rPr>
              <w:t>乌鲁木齐职业大学</w:t>
            </w:r>
          </w:p>
        </w:tc>
      </w:tr>
      <w:tr w14:paraId="4E9A8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vMerge w:val="restart"/>
            <w:vAlign w:val="center"/>
          </w:tcPr>
          <w:p w14:paraId="0D53A772">
            <w:pPr>
              <w:jc w:val="center"/>
            </w:pPr>
            <w:r>
              <w:rPr>
                <w:sz w:val="16"/>
              </w:rPr>
              <w:t>年度预算（万元）</w:t>
            </w:r>
          </w:p>
        </w:tc>
        <w:tc>
          <w:tcPr>
            <w:tcW w:w="1373" w:type="dxa"/>
            <w:gridSpan w:val="2"/>
            <w:vAlign w:val="center"/>
          </w:tcPr>
          <w:p w14:paraId="46D1FE7E">
            <w:pPr>
              <w:jc w:val="center"/>
              <w:rPr>
                <w:rFonts w:hint="eastAsia" w:ascii="宋体" w:hAnsi="宋体" w:cs="宋体"/>
                <w:sz w:val="16"/>
                <w:szCs w:val="16"/>
              </w:rPr>
            </w:pPr>
            <w:r>
              <w:rPr>
                <w:rFonts w:hint="eastAsia" w:ascii="宋体" w:hAnsi="宋体" w:cs="宋体"/>
                <w:sz w:val="16"/>
                <w:szCs w:val="16"/>
                <w:lang w:val="en-US" w:eastAsia="zh-CN"/>
              </w:rPr>
              <w:t>资金来源</w:t>
            </w:r>
          </w:p>
        </w:tc>
        <w:tc>
          <w:tcPr>
            <w:tcW w:w="1134" w:type="dxa"/>
            <w:gridSpan w:val="2"/>
            <w:vAlign w:val="center"/>
          </w:tcPr>
          <w:p w14:paraId="118AB020">
            <w:pPr>
              <w:jc w:val="center"/>
              <w:rPr>
                <w:rFonts w:hint="eastAsia" w:ascii="宋体" w:hAnsi="宋体" w:cs="宋体"/>
                <w:sz w:val="16"/>
                <w:szCs w:val="16"/>
              </w:rPr>
            </w:pPr>
            <w:r>
              <w:rPr>
                <w:rFonts w:hint="eastAsia" w:ascii="宋体" w:hAnsi="宋体" w:cs="宋体"/>
                <w:sz w:val="16"/>
                <w:szCs w:val="16"/>
                <w:lang w:val="en-US" w:eastAsia="zh-CN"/>
              </w:rPr>
              <w:t>年初预算数</w:t>
            </w:r>
          </w:p>
        </w:tc>
        <w:tc>
          <w:tcPr>
            <w:tcW w:w="1253" w:type="dxa"/>
            <w:gridSpan w:val="2"/>
            <w:vAlign w:val="center"/>
          </w:tcPr>
          <w:p w14:paraId="2D41D5F0">
            <w:pPr>
              <w:jc w:val="center"/>
              <w:rPr>
                <w:rFonts w:hint="eastAsia" w:ascii="宋体" w:hAnsi="宋体" w:cs="宋体"/>
                <w:sz w:val="16"/>
                <w:szCs w:val="16"/>
              </w:rPr>
            </w:pPr>
            <w:r>
              <w:rPr>
                <w:rFonts w:hint="eastAsia" w:ascii="宋体" w:hAnsi="宋体" w:cs="宋体"/>
                <w:sz w:val="16"/>
                <w:szCs w:val="16"/>
                <w:lang w:val="en-US" w:eastAsia="zh-CN"/>
              </w:rPr>
              <w:t>全年预算数</w:t>
            </w:r>
          </w:p>
        </w:tc>
        <w:tc>
          <w:tcPr>
            <w:tcW w:w="1092" w:type="dxa"/>
            <w:vAlign w:val="center"/>
          </w:tcPr>
          <w:p w14:paraId="5A75B299">
            <w:pPr>
              <w:jc w:val="center"/>
              <w:rPr>
                <w:rFonts w:hint="eastAsia" w:ascii="宋体" w:hAnsi="宋体" w:cs="宋体"/>
                <w:sz w:val="16"/>
                <w:szCs w:val="16"/>
              </w:rPr>
            </w:pPr>
            <w:r>
              <w:rPr>
                <w:rFonts w:hint="eastAsia" w:ascii="宋体" w:hAnsi="宋体" w:cs="宋体"/>
                <w:sz w:val="16"/>
                <w:szCs w:val="16"/>
                <w:lang w:val="en-US" w:eastAsia="zh-CN"/>
              </w:rPr>
              <w:t>全年执行数</w:t>
            </w:r>
          </w:p>
        </w:tc>
        <w:tc>
          <w:tcPr>
            <w:tcW w:w="902" w:type="dxa"/>
            <w:vAlign w:val="center"/>
          </w:tcPr>
          <w:p w14:paraId="6214615D">
            <w:pPr>
              <w:jc w:val="center"/>
              <w:rPr>
                <w:rFonts w:hint="eastAsia" w:ascii="宋体" w:hAnsi="宋体" w:cs="宋体"/>
                <w:sz w:val="16"/>
                <w:szCs w:val="16"/>
              </w:rPr>
            </w:pPr>
            <w:r>
              <w:rPr>
                <w:rFonts w:hint="eastAsia" w:ascii="宋体" w:hAnsi="宋体" w:cs="宋体"/>
                <w:sz w:val="16"/>
                <w:szCs w:val="16"/>
                <w:lang w:val="en-US" w:eastAsia="zh-CN"/>
              </w:rPr>
              <w:t>分值权重</w:t>
            </w:r>
          </w:p>
        </w:tc>
        <w:tc>
          <w:tcPr>
            <w:tcW w:w="728" w:type="dxa"/>
            <w:vAlign w:val="center"/>
          </w:tcPr>
          <w:p w14:paraId="6D2A9890">
            <w:pPr>
              <w:jc w:val="center"/>
              <w:rPr>
                <w:rFonts w:hint="eastAsia" w:ascii="宋体" w:hAnsi="宋体" w:cs="宋体"/>
                <w:sz w:val="16"/>
                <w:szCs w:val="16"/>
                <w:lang w:val="en-US" w:eastAsia="zh-CN"/>
              </w:rPr>
            </w:pPr>
            <w:r>
              <w:rPr>
                <w:rFonts w:hint="eastAsia" w:ascii="宋体" w:hAnsi="宋体" w:cs="宋体"/>
                <w:sz w:val="16"/>
                <w:szCs w:val="16"/>
                <w:lang w:val="en-US" w:eastAsia="zh-CN"/>
              </w:rPr>
              <w:t>执行率</w:t>
            </w:r>
          </w:p>
        </w:tc>
        <w:tc>
          <w:tcPr>
            <w:tcW w:w="1078" w:type="dxa"/>
            <w:gridSpan w:val="2"/>
            <w:vAlign w:val="center"/>
          </w:tcPr>
          <w:p w14:paraId="0A10F8EF">
            <w:pPr>
              <w:jc w:val="center"/>
              <w:rPr>
                <w:rFonts w:hint="eastAsia" w:ascii="宋体" w:hAnsi="宋体" w:cs="宋体"/>
                <w:sz w:val="16"/>
                <w:szCs w:val="16"/>
                <w:lang w:val="en-US" w:eastAsia="zh-CN"/>
              </w:rPr>
            </w:pPr>
            <w:r>
              <w:rPr>
                <w:rFonts w:hint="eastAsia" w:ascii="宋体" w:hAnsi="宋体" w:cs="宋体"/>
                <w:sz w:val="16"/>
                <w:szCs w:val="16"/>
                <w:lang w:val="en-US" w:eastAsia="zh-CN"/>
              </w:rPr>
              <w:t>得分</w:t>
            </w:r>
          </w:p>
        </w:tc>
      </w:tr>
      <w:tr w14:paraId="539EA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62" w:type="dxa"/>
            <w:vMerge w:val="continue"/>
          </w:tcPr>
          <w:p w14:paraId="1CCF1964">
            <w:pPr>
              <w:rPr>
                <w:rFonts w:ascii="宋体" w:hAnsi="宋体" w:cs="宋体"/>
                <w:sz w:val="16"/>
                <w:szCs w:val="16"/>
              </w:rPr>
            </w:pPr>
          </w:p>
        </w:tc>
        <w:tc>
          <w:tcPr>
            <w:tcW w:w="1373" w:type="dxa"/>
            <w:gridSpan w:val="2"/>
            <w:vMerge w:val="restart"/>
            <w:vAlign w:val="center"/>
          </w:tcPr>
          <w:p w14:paraId="02A7D7C7">
            <w:pPr>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年度总资金</w:t>
            </w:r>
          </w:p>
        </w:tc>
        <w:tc>
          <w:tcPr>
            <w:tcW w:w="1134" w:type="dxa"/>
            <w:gridSpan w:val="2"/>
            <w:vMerge w:val="restart"/>
            <w:vAlign w:val="center"/>
          </w:tcPr>
          <w:p w14:paraId="40787B00">
            <w:pPr>
              <w:jc w:val="center"/>
              <w:rPr>
                <w:rFonts w:ascii="宋体" w:hAnsi="宋体" w:cs="宋体"/>
                <w:sz w:val="16"/>
                <w:szCs w:val="16"/>
              </w:rPr>
            </w:pPr>
            <w:r>
              <w:rPr>
                <w:rFonts w:hint="eastAsia" w:ascii="宋体" w:hAnsi="宋体" w:cs="宋体"/>
                <w:sz w:val="16"/>
                <w:szCs w:val="16"/>
                <w:lang w:val="en-US" w:eastAsia="zh-CN"/>
              </w:rPr>
              <w:t>34,735.76</w:t>
            </w:r>
          </w:p>
        </w:tc>
        <w:tc>
          <w:tcPr>
            <w:tcW w:w="1253" w:type="dxa"/>
            <w:gridSpan w:val="2"/>
            <w:vMerge w:val="restart"/>
            <w:vAlign w:val="center"/>
          </w:tcPr>
          <w:p w14:paraId="7570C66C">
            <w:pPr>
              <w:jc w:val="center"/>
              <w:rPr>
                <w:rFonts w:ascii="宋体" w:hAnsi="宋体" w:cs="宋体"/>
                <w:sz w:val="16"/>
                <w:szCs w:val="16"/>
              </w:rPr>
            </w:pPr>
            <w:bookmarkStart w:id="34" w:name="OLE_LINK14"/>
            <w:r>
              <w:rPr>
                <w:rFonts w:hint="eastAsia" w:ascii="宋体" w:hAnsi="宋体" w:cs="宋体"/>
                <w:sz w:val="16"/>
                <w:szCs w:val="16"/>
                <w:lang w:val="en-US" w:eastAsia="zh-CN"/>
              </w:rPr>
              <w:t>35,729.38</w:t>
            </w:r>
          </w:p>
        </w:tc>
        <w:tc>
          <w:tcPr>
            <w:tcW w:w="1092" w:type="dxa"/>
            <w:vMerge w:val="restart"/>
            <w:vAlign w:val="center"/>
          </w:tcPr>
          <w:p w14:paraId="3F1684E3">
            <w:pPr>
              <w:jc w:val="center"/>
              <w:rPr>
                <w:rFonts w:ascii="宋体" w:hAnsi="宋体" w:cs="宋体"/>
                <w:sz w:val="16"/>
                <w:szCs w:val="16"/>
              </w:rPr>
            </w:pPr>
            <w:r>
              <w:rPr>
                <w:rFonts w:hint="eastAsia" w:ascii="宋体" w:hAnsi="宋体" w:cs="宋体"/>
                <w:sz w:val="16"/>
                <w:szCs w:val="16"/>
                <w:lang w:val="en-US" w:eastAsia="zh-CN"/>
              </w:rPr>
              <w:t>34,636.20</w:t>
            </w:r>
          </w:p>
        </w:tc>
        <w:tc>
          <w:tcPr>
            <w:tcW w:w="902" w:type="dxa"/>
            <w:vMerge w:val="restart"/>
            <w:vAlign w:val="center"/>
          </w:tcPr>
          <w:p w14:paraId="78099373">
            <w:pPr>
              <w:jc w:val="center"/>
              <w:rPr>
                <w:rFonts w:ascii="宋体" w:hAnsi="宋体" w:cs="宋体"/>
                <w:sz w:val="16"/>
                <w:szCs w:val="16"/>
              </w:rPr>
            </w:pPr>
            <w:r>
              <w:rPr>
                <w:rFonts w:hint="eastAsia" w:ascii="宋体" w:hAnsi="宋体" w:cs="宋体"/>
                <w:sz w:val="16"/>
                <w:szCs w:val="16"/>
                <w:lang w:val="en-US" w:eastAsia="zh-CN"/>
              </w:rPr>
              <w:t>10</w:t>
            </w:r>
          </w:p>
        </w:tc>
        <w:tc>
          <w:tcPr>
            <w:tcW w:w="728" w:type="dxa"/>
            <w:vMerge w:val="restart"/>
            <w:vAlign w:val="center"/>
          </w:tcPr>
          <w:p w14:paraId="39922A2C">
            <w:pPr>
              <w:jc w:val="center"/>
              <w:rPr>
                <w:rFonts w:ascii="宋体" w:hAnsi="宋体" w:cs="宋体"/>
                <w:sz w:val="16"/>
                <w:szCs w:val="16"/>
              </w:rPr>
            </w:pPr>
            <w:r>
              <w:rPr>
                <w:rFonts w:hint="eastAsia" w:ascii="宋体" w:hAnsi="宋体" w:cs="宋体"/>
                <w:sz w:val="16"/>
                <w:szCs w:val="16"/>
                <w:lang w:val="en-US" w:eastAsia="zh-CN"/>
              </w:rPr>
              <w:t>96.94%</w:t>
            </w:r>
          </w:p>
        </w:tc>
        <w:tc>
          <w:tcPr>
            <w:tcW w:w="1078" w:type="dxa"/>
            <w:gridSpan w:val="2"/>
            <w:vMerge w:val="restart"/>
            <w:vAlign w:val="center"/>
          </w:tcPr>
          <w:p w14:paraId="6BBEA9FE">
            <w:pPr>
              <w:jc w:val="center"/>
              <w:rPr>
                <w:rFonts w:ascii="宋体" w:hAnsi="宋体" w:cs="宋体"/>
                <w:sz w:val="16"/>
                <w:szCs w:val="16"/>
              </w:rPr>
            </w:pPr>
            <w:r>
              <w:rPr>
                <w:rFonts w:hint="eastAsia" w:ascii="宋体" w:hAnsi="宋体" w:cs="宋体"/>
                <w:sz w:val="16"/>
                <w:szCs w:val="16"/>
                <w:lang w:val="en-US" w:eastAsia="zh-CN"/>
              </w:rPr>
              <w:t>9.69</w:t>
            </w:r>
          </w:p>
        </w:tc>
      </w:tr>
      <w:tr w14:paraId="1B417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62" w:type="dxa"/>
            <w:vMerge w:val="continue"/>
          </w:tcPr>
          <w:p w14:paraId="1A97192F">
            <w:pPr>
              <w:rPr>
                <w:rFonts w:ascii="宋体" w:hAnsi="宋体" w:cs="宋体"/>
                <w:sz w:val="16"/>
                <w:szCs w:val="16"/>
              </w:rPr>
            </w:pPr>
          </w:p>
        </w:tc>
        <w:tc>
          <w:tcPr>
            <w:tcW w:w="1373" w:type="dxa"/>
            <w:gridSpan w:val="2"/>
            <w:vMerge w:val="continue"/>
            <w:vAlign w:val="center"/>
          </w:tcPr>
          <w:p w14:paraId="1A62679B">
            <w:pPr>
              <w:rPr>
                <w:rFonts w:ascii="宋体" w:hAnsi="宋体" w:cs="宋体"/>
                <w:sz w:val="16"/>
                <w:szCs w:val="16"/>
              </w:rPr>
            </w:pPr>
          </w:p>
        </w:tc>
        <w:tc>
          <w:tcPr>
            <w:tcW w:w="1134" w:type="dxa"/>
            <w:gridSpan w:val="2"/>
            <w:vMerge w:val="continue"/>
          </w:tcPr>
          <w:p w14:paraId="239A9DDE">
            <w:pPr>
              <w:rPr>
                <w:rFonts w:ascii="宋体" w:hAnsi="宋体" w:cs="宋体"/>
                <w:sz w:val="16"/>
                <w:szCs w:val="16"/>
              </w:rPr>
            </w:pPr>
          </w:p>
        </w:tc>
        <w:tc>
          <w:tcPr>
            <w:tcW w:w="1253" w:type="dxa"/>
            <w:gridSpan w:val="2"/>
            <w:vMerge w:val="continue"/>
          </w:tcPr>
          <w:p w14:paraId="29F8C378">
            <w:pPr>
              <w:rPr>
                <w:rFonts w:ascii="宋体" w:hAnsi="宋体" w:cs="宋体"/>
                <w:sz w:val="16"/>
                <w:szCs w:val="16"/>
              </w:rPr>
            </w:pPr>
          </w:p>
        </w:tc>
        <w:tc>
          <w:tcPr>
            <w:tcW w:w="1092" w:type="dxa"/>
            <w:vMerge w:val="continue"/>
          </w:tcPr>
          <w:p w14:paraId="6E569C3C">
            <w:pPr>
              <w:rPr>
                <w:rFonts w:ascii="宋体" w:hAnsi="宋体" w:cs="宋体"/>
                <w:sz w:val="16"/>
                <w:szCs w:val="16"/>
              </w:rPr>
            </w:pPr>
          </w:p>
        </w:tc>
        <w:tc>
          <w:tcPr>
            <w:tcW w:w="902" w:type="dxa"/>
            <w:vMerge w:val="continue"/>
          </w:tcPr>
          <w:p w14:paraId="399FFC1B">
            <w:pPr>
              <w:rPr>
                <w:rFonts w:ascii="宋体" w:hAnsi="宋体" w:cs="宋体"/>
                <w:sz w:val="16"/>
                <w:szCs w:val="16"/>
              </w:rPr>
            </w:pPr>
          </w:p>
        </w:tc>
        <w:tc>
          <w:tcPr>
            <w:tcW w:w="728" w:type="dxa"/>
            <w:vMerge w:val="continue"/>
            <w:vAlign w:val="center"/>
          </w:tcPr>
          <w:p w14:paraId="521E4627">
            <w:pPr>
              <w:rPr>
                <w:rFonts w:ascii="宋体" w:hAnsi="宋体" w:cs="宋体"/>
                <w:sz w:val="16"/>
                <w:szCs w:val="16"/>
              </w:rPr>
            </w:pPr>
          </w:p>
        </w:tc>
        <w:tc>
          <w:tcPr>
            <w:tcW w:w="1078" w:type="dxa"/>
            <w:gridSpan w:val="2"/>
            <w:vMerge w:val="continue"/>
            <w:vAlign w:val="center"/>
          </w:tcPr>
          <w:p w14:paraId="489C675D">
            <w:pPr>
              <w:rPr>
                <w:rFonts w:ascii="宋体" w:hAnsi="宋体" w:cs="宋体"/>
                <w:sz w:val="16"/>
                <w:szCs w:val="16"/>
              </w:rPr>
            </w:pPr>
          </w:p>
        </w:tc>
      </w:tr>
      <w:tr w14:paraId="2DEFB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62" w:type="dxa"/>
            <w:vMerge w:val="continue"/>
          </w:tcPr>
          <w:p w14:paraId="5658771A">
            <w:pPr>
              <w:rPr>
                <w:rFonts w:ascii="宋体" w:hAnsi="宋体" w:cs="宋体"/>
                <w:sz w:val="16"/>
                <w:szCs w:val="16"/>
              </w:rPr>
            </w:pPr>
          </w:p>
        </w:tc>
        <w:tc>
          <w:tcPr>
            <w:tcW w:w="1373" w:type="dxa"/>
            <w:gridSpan w:val="2"/>
            <w:vMerge w:val="continue"/>
            <w:vAlign w:val="center"/>
          </w:tcPr>
          <w:p w14:paraId="51432E4C">
            <w:pPr>
              <w:rPr>
                <w:rFonts w:ascii="宋体" w:hAnsi="宋体" w:cs="宋体"/>
                <w:sz w:val="16"/>
                <w:szCs w:val="16"/>
              </w:rPr>
            </w:pPr>
          </w:p>
        </w:tc>
        <w:tc>
          <w:tcPr>
            <w:tcW w:w="1134" w:type="dxa"/>
            <w:gridSpan w:val="2"/>
            <w:vMerge w:val="continue"/>
          </w:tcPr>
          <w:p w14:paraId="1F64C3FE">
            <w:pPr>
              <w:rPr>
                <w:rFonts w:ascii="宋体" w:hAnsi="宋体" w:cs="宋体"/>
                <w:sz w:val="16"/>
                <w:szCs w:val="16"/>
              </w:rPr>
            </w:pPr>
          </w:p>
        </w:tc>
        <w:tc>
          <w:tcPr>
            <w:tcW w:w="1253" w:type="dxa"/>
            <w:gridSpan w:val="2"/>
            <w:vMerge w:val="continue"/>
          </w:tcPr>
          <w:p w14:paraId="17B4927D">
            <w:pPr>
              <w:rPr>
                <w:rFonts w:ascii="宋体" w:hAnsi="宋体" w:cs="宋体"/>
                <w:sz w:val="16"/>
                <w:szCs w:val="16"/>
              </w:rPr>
            </w:pPr>
          </w:p>
        </w:tc>
        <w:tc>
          <w:tcPr>
            <w:tcW w:w="1092" w:type="dxa"/>
            <w:vMerge w:val="continue"/>
          </w:tcPr>
          <w:p w14:paraId="6F4684D4">
            <w:pPr>
              <w:rPr>
                <w:rFonts w:ascii="宋体" w:hAnsi="宋体" w:cs="宋体"/>
                <w:sz w:val="16"/>
                <w:szCs w:val="16"/>
              </w:rPr>
            </w:pPr>
          </w:p>
        </w:tc>
        <w:tc>
          <w:tcPr>
            <w:tcW w:w="902" w:type="dxa"/>
            <w:vMerge w:val="continue"/>
          </w:tcPr>
          <w:p w14:paraId="31912661">
            <w:pPr>
              <w:rPr>
                <w:rFonts w:ascii="宋体" w:hAnsi="宋体" w:cs="宋体"/>
                <w:sz w:val="16"/>
                <w:szCs w:val="16"/>
              </w:rPr>
            </w:pPr>
          </w:p>
        </w:tc>
        <w:tc>
          <w:tcPr>
            <w:tcW w:w="728" w:type="dxa"/>
            <w:vMerge w:val="continue"/>
            <w:vAlign w:val="center"/>
          </w:tcPr>
          <w:p w14:paraId="41208645">
            <w:pPr>
              <w:rPr>
                <w:rFonts w:ascii="宋体" w:hAnsi="宋体" w:cs="宋体"/>
                <w:sz w:val="16"/>
                <w:szCs w:val="16"/>
              </w:rPr>
            </w:pPr>
          </w:p>
        </w:tc>
        <w:tc>
          <w:tcPr>
            <w:tcW w:w="1078" w:type="dxa"/>
            <w:gridSpan w:val="2"/>
            <w:vMerge w:val="continue"/>
            <w:vAlign w:val="center"/>
          </w:tcPr>
          <w:p w14:paraId="50A54372">
            <w:pPr>
              <w:rPr>
                <w:rFonts w:ascii="宋体" w:hAnsi="宋体" w:cs="宋体"/>
                <w:sz w:val="16"/>
                <w:szCs w:val="16"/>
              </w:rPr>
            </w:pPr>
          </w:p>
        </w:tc>
      </w:tr>
      <w:tr w14:paraId="2126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62" w:type="dxa"/>
            <w:vMerge w:val="continue"/>
          </w:tcPr>
          <w:p w14:paraId="35CF4882">
            <w:pPr>
              <w:rPr>
                <w:rFonts w:ascii="宋体" w:hAnsi="宋体" w:cs="宋体"/>
                <w:sz w:val="16"/>
                <w:szCs w:val="16"/>
              </w:rPr>
            </w:pPr>
          </w:p>
        </w:tc>
        <w:tc>
          <w:tcPr>
            <w:tcW w:w="1373" w:type="dxa"/>
            <w:gridSpan w:val="2"/>
            <w:vMerge w:val="continue"/>
            <w:vAlign w:val="center"/>
          </w:tcPr>
          <w:p w14:paraId="51E4D27D">
            <w:pPr>
              <w:rPr>
                <w:rFonts w:ascii="宋体" w:hAnsi="宋体" w:cs="宋体"/>
                <w:sz w:val="16"/>
                <w:szCs w:val="16"/>
              </w:rPr>
            </w:pPr>
          </w:p>
        </w:tc>
        <w:tc>
          <w:tcPr>
            <w:tcW w:w="1134" w:type="dxa"/>
            <w:gridSpan w:val="2"/>
            <w:vMerge w:val="continue"/>
          </w:tcPr>
          <w:p w14:paraId="7AC8529B">
            <w:pPr>
              <w:rPr>
                <w:rFonts w:ascii="宋体" w:hAnsi="宋体" w:cs="宋体"/>
                <w:sz w:val="16"/>
                <w:szCs w:val="16"/>
              </w:rPr>
            </w:pPr>
          </w:p>
        </w:tc>
        <w:tc>
          <w:tcPr>
            <w:tcW w:w="1253" w:type="dxa"/>
            <w:gridSpan w:val="2"/>
            <w:vMerge w:val="continue"/>
          </w:tcPr>
          <w:p w14:paraId="2C52C668">
            <w:pPr>
              <w:rPr>
                <w:rFonts w:ascii="宋体" w:hAnsi="宋体" w:cs="宋体"/>
                <w:sz w:val="16"/>
                <w:szCs w:val="16"/>
              </w:rPr>
            </w:pPr>
          </w:p>
        </w:tc>
        <w:tc>
          <w:tcPr>
            <w:tcW w:w="1092" w:type="dxa"/>
            <w:vMerge w:val="continue"/>
          </w:tcPr>
          <w:p w14:paraId="4810B4DB">
            <w:pPr>
              <w:rPr>
                <w:rFonts w:ascii="宋体" w:hAnsi="宋体" w:cs="宋体"/>
                <w:sz w:val="16"/>
                <w:szCs w:val="16"/>
              </w:rPr>
            </w:pPr>
          </w:p>
        </w:tc>
        <w:tc>
          <w:tcPr>
            <w:tcW w:w="902" w:type="dxa"/>
            <w:vMerge w:val="continue"/>
          </w:tcPr>
          <w:p w14:paraId="42BCF562">
            <w:pPr>
              <w:rPr>
                <w:rFonts w:ascii="宋体" w:hAnsi="宋体" w:cs="宋体"/>
                <w:sz w:val="16"/>
                <w:szCs w:val="16"/>
              </w:rPr>
            </w:pPr>
          </w:p>
        </w:tc>
        <w:tc>
          <w:tcPr>
            <w:tcW w:w="728" w:type="dxa"/>
            <w:vMerge w:val="continue"/>
            <w:vAlign w:val="center"/>
          </w:tcPr>
          <w:p w14:paraId="549402F2">
            <w:pPr>
              <w:rPr>
                <w:rFonts w:ascii="宋体" w:hAnsi="宋体" w:cs="宋体"/>
                <w:sz w:val="16"/>
                <w:szCs w:val="16"/>
              </w:rPr>
            </w:pPr>
          </w:p>
        </w:tc>
        <w:tc>
          <w:tcPr>
            <w:tcW w:w="1078" w:type="dxa"/>
            <w:gridSpan w:val="2"/>
            <w:vMerge w:val="continue"/>
            <w:vAlign w:val="center"/>
          </w:tcPr>
          <w:p w14:paraId="7E96697A">
            <w:pPr>
              <w:rPr>
                <w:rFonts w:ascii="宋体" w:hAnsi="宋体" w:cs="宋体"/>
                <w:sz w:val="16"/>
                <w:szCs w:val="16"/>
              </w:rPr>
            </w:pPr>
          </w:p>
        </w:tc>
      </w:tr>
      <w:tr w14:paraId="77D3F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62" w:type="dxa"/>
            <w:vMerge w:val="continue"/>
          </w:tcPr>
          <w:p w14:paraId="0F24BF36">
            <w:pPr>
              <w:rPr>
                <w:rFonts w:ascii="宋体" w:hAnsi="宋体" w:cs="宋体"/>
                <w:sz w:val="16"/>
                <w:szCs w:val="16"/>
              </w:rPr>
            </w:pPr>
          </w:p>
        </w:tc>
        <w:tc>
          <w:tcPr>
            <w:tcW w:w="1373" w:type="dxa"/>
            <w:gridSpan w:val="2"/>
            <w:vMerge w:val="restart"/>
            <w:vAlign w:val="center"/>
          </w:tcPr>
          <w:p w14:paraId="55C889D2">
            <w:pPr>
              <w:jc w:val="center"/>
            </w:pPr>
            <w:r>
              <w:rPr>
                <w:sz w:val="16"/>
              </w:rPr>
              <w:t>其中:中央安排（万元）</w:t>
            </w:r>
          </w:p>
        </w:tc>
        <w:tc>
          <w:tcPr>
            <w:tcW w:w="1134" w:type="dxa"/>
            <w:gridSpan w:val="2"/>
            <w:vMerge w:val="restart"/>
            <w:vAlign w:val="center"/>
          </w:tcPr>
          <w:p w14:paraId="6C585BF9">
            <w:pPr>
              <w:jc w:val="center"/>
              <w:rPr>
                <w:rFonts w:ascii="宋体" w:hAnsi="宋体" w:cs="宋体"/>
                <w:sz w:val="16"/>
                <w:szCs w:val="16"/>
              </w:rPr>
            </w:pPr>
            <w:r>
              <w:rPr>
                <w:rFonts w:hint="eastAsia" w:ascii="宋体" w:hAnsi="宋体" w:cs="宋体"/>
                <w:sz w:val="16"/>
                <w:szCs w:val="16"/>
                <w:lang w:val="en-US" w:eastAsia="zh-CN"/>
              </w:rPr>
              <w:t>0.00</w:t>
            </w:r>
          </w:p>
        </w:tc>
        <w:tc>
          <w:tcPr>
            <w:tcW w:w="1253" w:type="dxa"/>
            <w:gridSpan w:val="2"/>
            <w:vMerge w:val="restart"/>
            <w:vAlign w:val="center"/>
          </w:tcPr>
          <w:p w14:paraId="0FE3B936">
            <w:pPr>
              <w:jc w:val="center"/>
              <w:rPr>
                <w:rFonts w:ascii="宋体" w:hAnsi="宋体" w:cs="宋体"/>
                <w:sz w:val="16"/>
                <w:szCs w:val="16"/>
              </w:rPr>
            </w:pPr>
            <w:r>
              <w:rPr>
                <w:rFonts w:hint="eastAsia" w:ascii="宋体" w:hAnsi="宋体" w:cs="宋体"/>
                <w:sz w:val="16"/>
                <w:szCs w:val="16"/>
                <w:lang w:val="en-US" w:eastAsia="zh-CN"/>
              </w:rPr>
              <w:t>0.00</w:t>
            </w:r>
          </w:p>
        </w:tc>
        <w:tc>
          <w:tcPr>
            <w:tcW w:w="1092" w:type="dxa"/>
            <w:vMerge w:val="restart"/>
            <w:vAlign w:val="center"/>
          </w:tcPr>
          <w:p w14:paraId="50B6595F">
            <w:pPr>
              <w:jc w:val="center"/>
              <w:rPr>
                <w:rFonts w:ascii="宋体" w:hAnsi="宋体" w:cs="宋体"/>
                <w:sz w:val="16"/>
                <w:szCs w:val="16"/>
              </w:rPr>
            </w:pPr>
            <w:r>
              <w:rPr>
                <w:rFonts w:hint="eastAsia" w:ascii="宋体" w:hAnsi="宋体" w:cs="宋体"/>
                <w:sz w:val="16"/>
                <w:szCs w:val="16"/>
                <w:lang w:val="en-US" w:eastAsia="zh-CN"/>
              </w:rPr>
              <w:t>0.00</w:t>
            </w:r>
          </w:p>
        </w:tc>
        <w:tc>
          <w:tcPr>
            <w:tcW w:w="902" w:type="dxa"/>
            <w:vMerge w:val="restart"/>
            <w:vAlign w:val="center"/>
          </w:tcPr>
          <w:p w14:paraId="113C1085">
            <w:pPr>
              <w:jc w:val="center"/>
              <w:rPr>
                <w:rFonts w:ascii="宋体" w:hAnsi="宋体" w:cs="宋体"/>
                <w:sz w:val="16"/>
                <w:szCs w:val="16"/>
              </w:rPr>
            </w:pPr>
            <w:r>
              <w:rPr>
                <w:rFonts w:hint="eastAsia" w:ascii="宋体" w:hAnsi="宋体" w:cs="宋体"/>
                <w:sz w:val="16"/>
                <w:szCs w:val="16"/>
                <w:lang w:val="en-US" w:eastAsia="zh-CN"/>
              </w:rPr>
              <w:t>-</w:t>
            </w:r>
          </w:p>
        </w:tc>
        <w:tc>
          <w:tcPr>
            <w:tcW w:w="728" w:type="dxa"/>
            <w:vMerge w:val="restart"/>
            <w:vAlign w:val="center"/>
          </w:tcPr>
          <w:p w14:paraId="3D893D0C">
            <w:pPr>
              <w:jc w:val="center"/>
              <w:rPr>
                <w:rFonts w:ascii="宋体" w:hAnsi="宋体" w:cs="宋体"/>
                <w:sz w:val="16"/>
                <w:szCs w:val="16"/>
              </w:rPr>
            </w:pPr>
            <w:r>
              <w:rPr>
                <w:rFonts w:hint="eastAsia" w:ascii="宋体" w:hAnsi="宋体" w:cs="宋体"/>
                <w:sz w:val="16"/>
                <w:szCs w:val="16"/>
                <w:lang w:val="en-US" w:eastAsia="zh-CN"/>
              </w:rPr>
              <w:t>-</w:t>
            </w:r>
          </w:p>
        </w:tc>
        <w:tc>
          <w:tcPr>
            <w:tcW w:w="1078" w:type="dxa"/>
            <w:gridSpan w:val="2"/>
            <w:vMerge w:val="restart"/>
            <w:vAlign w:val="center"/>
          </w:tcPr>
          <w:p w14:paraId="00BC8F39">
            <w:pPr>
              <w:jc w:val="center"/>
              <w:rPr>
                <w:rFonts w:ascii="宋体" w:hAnsi="宋体" w:cs="宋体"/>
                <w:sz w:val="16"/>
                <w:szCs w:val="16"/>
              </w:rPr>
            </w:pPr>
            <w:r>
              <w:rPr>
                <w:rFonts w:hint="eastAsia" w:ascii="宋体" w:hAnsi="宋体" w:cs="宋体"/>
                <w:sz w:val="16"/>
                <w:szCs w:val="16"/>
                <w:lang w:val="en-US" w:eastAsia="zh-CN"/>
              </w:rPr>
              <w:t>-</w:t>
            </w:r>
          </w:p>
        </w:tc>
      </w:tr>
      <w:tr w14:paraId="4A105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62" w:type="dxa"/>
            <w:vMerge w:val="continue"/>
          </w:tcPr>
          <w:p w14:paraId="41C1136B">
            <w:pPr>
              <w:rPr>
                <w:rFonts w:ascii="宋体" w:hAnsi="宋体" w:cs="宋体"/>
                <w:sz w:val="16"/>
                <w:szCs w:val="16"/>
              </w:rPr>
            </w:pPr>
          </w:p>
        </w:tc>
        <w:tc>
          <w:tcPr>
            <w:tcW w:w="1373" w:type="dxa"/>
            <w:gridSpan w:val="2"/>
            <w:vMerge w:val="continue"/>
            <w:vAlign w:val="center"/>
          </w:tcPr>
          <w:p w14:paraId="3282D319">
            <w:pPr>
              <w:rPr>
                <w:rFonts w:ascii="宋体" w:hAnsi="宋体" w:cs="宋体"/>
                <w:sz w:val="16"/>
                <w:szCs w:val="16"/>
              </w:rPr>
            </w:pPr>
          </w:p>
        </w:tc>
        <w:tc>
          <w:tcPr>
            <w:tcW w:w="1134" w:type="dxa"/>
            <w:gridSpan w:val="2"/>
            <w:vMerge w:val="continue"/>
          </w:tcPr>
          <w:p w14:paraId="0FCC2339">
            <w:pPr>
              <w:rPr>
                <w:rFonts w:ascii="宋体" w:hAnsi="宋体" w:cs="宋体"/>
                <w:sz w:val="16"/>
                <w:szCs w:val="16"/>
              </w:rPr>
            </w:pPr>
          </w:p>
        </w:tc>
        <w:tc>
          <w:tcPr>
            <w:tcW w:w="1253" w:type="dxa"/>
            <w:gridSpan w:val="2"/>
            <w:vMerge w:val="continue"/>
          </w:tcPr>
          <w:p w14:paraId="19ADF380">
            <w:pPr>
              <w:rPr>
                <w:rFonts w:ascii="宋体" w:hAnsi="宋体" w:cs="宋体"/>
                <w:sz w:val="16"/>
                <w:szCs w:val="16"/>
              </w:rPr>
            </w:pPr>
          </w:p>
        </w:tc>
        <w:tc>
          <w:tcPr>
            <w:tcW w:w="1092" w:type="dxa"/>
            <w:vMerge w:val="continue"/>
          </w:tcPr>
          <w:p w14:paraId="74BACD65">
            <w:pPr>
              <w:rPr>
                <w:rFonts w:ascii="宋体" w:hAnsi="宋体" w:cs="宋体"/>
                <w:sz w:val="16"/>
                <w:szCs w:val="16"/>
              </w:rPr>
            </w:pPr>
          </w:p>
        </w:tc>
        <w:tc>
          <w:tcPr>
            <w:tcW w:w="902" w:type="dxa"/>
            <w:vMerge w:val="continue"/>
          </w:tcPr>
          <w:p w14:paraId="54527943">
            <w:pPr>
              <w:rPr>
                <w:rFonts w:ascii="宋体" w:hAnsi="宋体" w:cs="宋体"/>
                <w:sz w:val="16"/>
                <w:szCs w:val="16"/>
              </w:rPr>
            </w:pPr>
          </w:p>
        </w:tc>
        <w:tc>
          <w:tcPr>
            <w:tcW w:w="728" w:type="dxa"/>
            <w:vMerge w:val="continue"/>
            <w:vAlign w:val="center"/>
          </w:tcPr>
          <w:p w14:paraId="2884991A">
            <w:pPr>
              <w:rPr>
                <w:rFonts w:ascii="宋体" w:hAnsi="宋体" w:cs="宋体"/>
                <w:sz w:val="16"/>
                <w:szCs w:val="16"/>
              </w:rPr>
            </w:pPr>
          </w:p>
        </w:tc>
        <w:tc>
          <w:tcPr>
            <w:tcW w:w="1078" w:type="dxa"/>
            <w:gridSpan w:val="2"/>
            <w:vMerge w:val="continue"/>
            <w:vAlign w:val="center"/>
          </w:tcPr>
          <w:p w14:paraId="329F88A1">
            <w:pPr>
              <w:rPr>
                <w:rFonts w:ascii="宋体" w:hAnsi="宋体" w:cs="宋体"/>
                <w:sz w:val="16"/>
                <w:szCs w:val="16"/>
              </w:rPr>
            </w:pPr>
          </w:p>
        </w:tc>
      </w:tr>
      <w:tr w14:paraId="405A3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62" w:type="dxa"/>
            <w:vMerge w:val="continue"/>
          </w:tcPr>
          <w:p w14:paraId="7A05A83B">
            <w:pPr>
              <w:rPr>
                <w:rFonts w:ascii="宋体" w:hAnsi="宋体" w:cs="宋体"/>
                <w:sz w:val="16"/>
                <w:szCs w:val="16"/>
              </w:rPr>
            </w:pPr>
          </w:p>
        </w:tc>
        <w:tc>
          <w:tcPr>
            <w:tcW w:w="1373" w:type="dxa"/>
            <w:gridSpan w:val="2"/>
            <w:vMerge w:val="continue"/>
            <w:vAlign w:val="center"/>
          </w:tcPr>
          <w:p w14:paraId="6C573D3A">
            <w:pPr>
              <w:rPr>
                <w:rFonts w:ascii="宋体" w:hAnsi="宋体" w:cs="宋体"/>
                <w:sz w:val="16"/>
                <w:szCs w:val="16"/>
              </w:rPr>
            </w:pPr>
          </w:p>
        </w:tc>
        <w:tc>
          <w:tcPr>
            <w:tcW w:w="1134" w:type="dxa"/>
            <w:gridSpan w:val="2"/>
            <w:vMerge w:val="continue"/>
          </w:tcPr>
          <w:p w14:paraId="0A089C3F">
            <w:pPr>
              <w:rPr>
                <w:rFonts w:ascii="宋体" w:hAnsi="宋体" w:cs="宋体"/>
                <w:sz w:val="16"/>
                <w:szCs w:val="16"/>
              </w:rPr>
            </w:pPr>
          </w:p>
        </w:tc>
        <w:tc>
          <w:tcPr>
            <w:tcW w:w="1253" w:type="dxa"/>
            <w:gridSpan w:val="2"/>
            <w:vMerge w:val="continue"/>
          </w:tcPr>
          <w:p w14:paraId="32026476">
            <w:pPr>
              <w:rPr>
                <w:rFonts w:ascii="宋体" w:hAnsi="宋体" w:cs="宋体"/>
                <w:sz w:val="16"/>
                <w:szCs w:val="16"/>
              </w:rPr>
            </w:pPr>
          </w:p>
        </w:tc>
        <w:tc>
          <w:tcPr>
            <w:tcW w:w="1092" w:type="dxa"/>
            <w:vMerge w:val="continue"/>
          </w:tcPr>
          <w:p w14:paraId="022AD40A">
            <w:pPr>
              <w:rPr>
                <w:rFonts w:ascii="宋体" w:hAnsi="宋体" w:cs="宋体"/>
                <w:sz w:val="16"/>
                <w:szCs w:val="16"/>
              </w:rPr>
            </w:pPr>
          </w:p>
        </w:tc>
        <w:tc>
          <w:tcPr>
            <w:tcW w:w="902" w:type="dxa"/>
            <w:vMerge w:val="continue"/>
          </w:tcPr>
          <w:p w14:paraId="210F1254">
            <w:pPr>
              <w:rPr>
                <w:rFonts w:ascii="宋体" w:hAnsi="宋体" w:cs="宋体"/>
                <w:sz w:val="16"/>
                <w:szCs w:val="16"/>
              </w:rPr>
            </w:pPr>
          </w:p>
        </w:tc>
        <w:tc>
          <w:tcPr>
            <w:tcW w:w="728" w:type="dxa"/>
            <w:vMerge w:val="continue"/>
            <w:vAlign w:val="center"/>
          </w:tcPr>
          <w:p w14:paraId="22B68E77">
            <w:pPr>
              <w:rPr>
                <w:rFonts w:ascii="宋体" w:hAnsi="宋体" w:cs="宋体"/>
                <w:sz w:val="16"/>
                <w:szCs w:val="16"/>
              </w:rPr>
            </w:pPr>
          </w:p>
        </w:tc>
        <w:tc>
          <w:tcPr>
            <w:tcW w:w="1078" w:type="dxa"/>
            <w:gridSpan w:val="2"/>
            <w:vMerge w:val="continue"/>
            <w:vAlign w:val="center"/>
          </w:tcPr>
          <w:p w14:paraId="51F3E19F">
            <w:pPr>
              <w:rPr>
                <w:rFonts w:ascii="宋体" w:hAnsi="宋体" w:cs="宋体"/>
                <w:sz w:val="16"/>
                <w:szCs w:val="16"/>
              </w:rPr>
            </w:pPr>
          </w:p>
        </w:tc>
      </w:tr>
      <w:tr w14:paraId="0C74D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62" w:type="dxa"/>
            <w:vMerge w:val="continue"/>
          </w:tcPr>
          <w:p w14:paraId="48651101">
            <w:pPr>
              <w:rPr>
                <w:rFonts w:ascii="宋体" w:hAnsi="宋体" w:cs="宋体"/>
                <w:sz w:val="16"/>
                <w:szCs w:val="16"/>
              </w:rPr>
            </w:pPr>
          </w:p>
        </w:tc>
        <w:tc>
          <w:tcPr>
            <w:tcW w:w="1373" w:type="dxa"/>
            <w:gridSpan w:val="2"/>
            <w:vMerge w:val="continue"/>
            <w:vAlign w:val="center"/>
          </w:tcPr>
          <w:p w14:paraId="263FDC7B">
            <w:pPr>
              <w:rPr>
                <w:rFonts w:ascii="宋体" w:hAnsi="宋体" w:cs="宋体"/>
                <w:sz w:val="16"/>
                <w:szCs w:val="16"/>
              </w:rPr>
            </w:pPr>
          </w:p>
        </w:tc>
        <w:tc>
          <w:tcPr>
            <w:tcW w:w="1134" w:type="dxa"/>
            <w:gridSpan w:val="2"/>
            <w:vMerge w:val="continue"/>
          </w:tcPr>
          <w:p w14:paraId="1B1B1501">
            <w:pPr>
              <w:rPr>
                <w:rFonts w:ascii="宋体" w:hAnsi="宋体" w:cs="宋体"/>
                <w:sz w:val="16"/>
                <w:szCs w:val="16"/>
              </w:rPr>
            </w:pPr>
          </w:p>
        </w:tc>
        <w:tc>
          <w:tcPr>
            <w:tcW w:w="1253" w:type="dxa"/>
            <w:gridSpan w:val="2"/>
            <w:vMerge w:val="continue"/>
          </w:tcPr>
          <w:p w14:paraId="460937BB">
            <w:pPr>
              <w:rPr>
                <w:rFonts w:ascii="宋体" w:hAnsi="宋体" w:cs="宋体"/>
                <w:sz w:val="16"/>
                <w:szCs w:val="16"/>
              </w:rPr>
            </w:pPr>
          </w:p>
        </w:tc>
        <w:tc>
          <w:tcPr>
            <w:tcW w:w="1092" w:type="dxa"/>
            <w:vMerge w:val="continue"/>
          </w:tcPr>
          <w:p w14:paraId="0A72401C">
            <w:pPr>
              <w:rPr>
                <w:rFonts w:ascii="宋体" w:hAnsi="宋体" w:cs="宋体"/>
                <w:sz w:val="16"/>
                <w:szCs w:val="16"/>
              </w:rPr>
            </w:pPr>
          </w:p>
        </w:tc>
        <w:tc>
          <w:tcPr>
            <w:tcW w:w="902" w:type="dxa"/>
            <w:vMerge w:val="continue"/>
          </w:tcPr>
          <w:p w14:paraId="4E606043">
            <w:pPr>
              <w:rPr>
                <w:rFonts w:ascii="宋体" w:hAnsi="宋体" w:cs="宋体"/>
                <w:sz w:val="16"/>
                <w:szCs w:val="16"/>
              </w:rPr>
            </w:pPr>
          </w:p>
        </w:tc>
        <w:tc>
          <w:tcPr>
            <w:tcW w:w="728" w:type="dxa"/>
            <w:vMerge w:val="continue"/>
            <w:vAlign w:val="center"/>
          </w:tcPr>
          <w:p w14:paraId="7D717C86">
            <w:pPr>
              <w:rPr>
                <w:rFonts w:ascii="宋体" w:hAnsi="宋体" w:cs="宋体"/>
                <w:sz w:val="16"/>
                <w:szCs w:val="16"/>
              </w:rPr>
            </w:pPr>
          </w:p>
        </w:tc>
        <w:tc>
          <w:tcPr>
            <w:tcW w:w="1078" w:type="dxa"/>
            <w:gridSpan w:val="2"/>
            <w:vMerge w:val="continue"/>
            <w:vAlign w:val="center"/>
          </w:tcPr>
          <w:p w14:paraId="4CDA71EE">
            <w:pPr>
              <w:rPr>
                <w:rFonts w:ascii="宋体" w:hAnsi="宋体" w:cs="宋体"/>
                <w:sz w:val="16"/>
                <w:szCs w:val="16"/>
              </w:rPr>
            </w:pPr>
          </w:p>
        </w:tc>
      </w:tr>
      <w:tr w14:paraId="2F6F8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62" w:type="dxa"/>
            <w:vMerge w:val="continue"/>
          </w:tcPr>
          <w:p w14:paraId="037066EF">
            <w:pPr>
              <w:rPr>
                <w:rFonts w:ascii="宋体" w:hAnsi="宋体" w:cs="宋体"/>
                <w:sz w:val="16"/>
                <w:szCs w:val="16"/>
              </w:rPr>
            </w:pPr>
          </w:p>
        </w:tc>
        <w:tc>
          <w:tcPr>
            <w:tcW w:w="1373" w:type="dxa"/>
            <w:gridSpan w:val="2"/>
            <w:vMerge w:val="restart"/>
            <w:vAlign w:val="center"/>
          </w:tcPr>
          <w:p w14:paraId="2AE84283">
            <w:pPr>
              <w:jc w:val="center"/>
            </w:pPr>
            <w:r>
              <w:rPr>
                <w:sz w:val="16"/>
              </w:rPr>
              <w:t>自治区安排（万元）</w:t>
            </w:r>
          </w:p>
        </w:tc>
        <w:tc>
          <w:tcPr>
            <w:tcW w:w="1134" w:type="dxa"/>
            <w:gridSpan w:val="2"/>
            <w:vMerge w:val="restart"/>
            <w:vAlign w:val="center"/>
          </w:tcPr>
          <w:p w14:paraId="3D159D95">
            <w:pPr>
              <w:jc w:val="center"/>
              <w:rPr>
                <w:rFonts w:ascii="宋体" w:hAnsi="宋体" w:cs="宋体"/>
                <w:sz w:val="16"/>
                <w:szCs w:val="16"/>
              </w:rPr>
            </w:pPr>
            <w:r>
              <w:rPr>
                <w:rFonts w:hint="eastAsia" w:ascii="宋体" w:hAnsi="宋体" w:cs="宋体"/>
                <w:sz w:val="16"/>
                <w:szCs w:val="16"/>
                <w:lang w:val="en-US" w:eastAsia="zh-CN"/>
              </w:rPr>
              <w:t>3,905.26</w:t>
            </w:r>
          </w:p>
        </w:tc>
        <w:tc>
          <w:tcPr>
            <w:tcW w:w="1253" w:type="dxa"/>
            <w:gridSpan w:val="2"/>
            <w:vMerge w:val="restart"/>
            <w:vAlign w:val="center"/>
          </w:tcPr>
          <w:p w14:paraId="0BD45FC1">
            <w:pPr>
              <w:jc w:val="center"/>
              <w:rPr>
                <w:rFonts w:ascii="宋体" w:hAnsi="宋体" w:cs="宋体"/>
                <w:sz w:val="16"/>
                <w:szCs w:val="16"/>
              </w:rPr>
            </w:pPr>
            <w:r>
              <w:rPr>
                <w:rFonts w:hint="eastAsia" w:ascii="宋体" w:hAnsi="宋体" w:cs="宋体"/>
                <w:sz w:val="16"/>
                <w:szCs w:val="16"/>
                <w:lang w:val="en-US" w:eastAsia="zh-CN"/>
              </w:rPr>
              <w:t>6,635.29</w:t>
            </w:r>
          </w:p>
        </w:tc>
        <w:tc>
          <w:tcPr>
            <w:tcW w:w="1092" w:type="dxa"/>
            <w:vMerge w:val="restart"/>
            <w:vAlign w:val="center"/>
          </w:tcPr>
          <w:p w14:paraId="52008B94">
            <w:pPr>
              <w:jc w:val="center"/>
              <w:rPr>
                <w:rFonts w:ascii="宋体" w:hAnsi="宋体" w:cs="宋体"/>
                <w:sz w:val="16"/>
                <w:szCs w:val="16"/>
              </w:rPr>
            </w:pPr>
            <w:r>
              <w:rPr>
                <w:rFonts w:hint="eastAsia" w:ascii="宋体" w:hAnsi="宋体" w:cs="宋体"/>
                <w:sz w:val="16"/>
                <w:szCs w:val="16"/>
                <w:lang w:val="en-US" w:eastAsia="zh-CN"/>
              </w:rPr>
              <w:t>6,618.02</w:t>
            </w:r>
          </w:p>
        </w:tc>
        <w:tc>
          <w:tcPr>
            <w:tcW w:w="902" w:type="dxa"/>
            <w:vMerge w:val="restart"/>
            <w:vAlign w:val="center"/>
          </w:tcPr>
          <w:p w14:paraId="2DF52667">
            <w:pPr>
              <w:jc w:val="center"/>
              <w:rPr>
                <w:rFonts w:ascii="宋体" w:hAnsi="宋体" w:cs="宋体"/>
                <w:sz w:val="16"/>
                <w:szCs w:val="16"/>
              </w:rPr>
            </w:pPr>
            <w:r>
              <w:rPr>
                <w:rFonts w:hint="eastAsia" w:ascii="宋体" w:hAnsi="宋体" w:cs="宋体"/>
                <w:sz w:val="16"/>
                <w:szCs w:val="16"/>
                <w:lang w:val="en-US" w:eastAsia="zh-CN"/>
              </w:rPr>
              <w:t>-</w:t>
            </w:r>
          </w:p>
        </w:tc>
        <w:tc>
          <w:tcPr>
            <w:tcW w:w="728" w:type="dxa"/>
            <w:vMerge w:val="restart"/>
            <w:vAlign w:val="center"/>
          </w:tcPr>
          <w:p w14:paraId="1E3278F0">
            <w:pPr>
              <w:jc w:val="center"/>
              <w:rPr>
                <w:rFonts w:ascii="宋体" w:hAnsi="宋体" w:cs="宋体"/>
                <w:sz w:val="16"/>
                <w:szCs w:val="16"/>
              </w:rPr>
            </w:pPr>
            <w:r>
              <w:rPr>
                <w:rFonts w:hint="eastAsia" w:ascii="宋体" w:hAnsi="宋体" w:cs="宋体"/>
                <w:sz w:val="16"/>
                <w:szCs w:val="16"/>
                <w:lang w:val="en-US" w:eastAsia="zh-CN"/>
              </w:rPr>
              <w:t>-</w:t>
            </w:r>
          </w:p>
        </w:tc>
        <w:tc>
          <w:tcPr>
            <w:tcW w:w="1078" w:type="dxa"/>
            <w:gridSpan w:val="2"/>
            <w:vMerge w:val="restart"/>
            <w:vAlign w:val="center"/>
          </w:tcPr>
          <w:p w14:paraId="6763B16D">
            <w:pPr>
              <w:jc w:val="center"/>
              <w:rPr>
                <w:rFonts w:ascii="宋体" w:hAnsi="宋体" w:cs="宋体"/>
                <w:sz w:val="16"/>
                <w:szCs w:val="16"/>
              </w:rPr>
            </w:pPr>
            <w:r>
              <w:rPr>
                <w:rFonts w:hint="eastAsia" w:ascii="宋体" w:hAnsi="宋体" w:cs="宋体"/>
                <w:sz w:val="16"/>
                <w:szCs w:val="16"/>
                <w:lang w:val="en-US" w:eastAsia="zh-CN"/>
              </w:rPr>
              <w:t>-</w:t>
            </w:r>
          </w:p>
        </w:tc>
      </w:tr>
      <w:tr w14:paraId="5BB6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62" w:type="dxa"/>
            <w:vMerge w:val="continue"/>
          </w:tcPr>
          <w:p w14:paraId="5E999D79">
            <w:pPr>
              <w:rPr>
                <w:rFonts w:ascii="宋体" w:hAnsi="宋体" w:cs="宋体"/>
                <w:sz w:val="16"/>
                <w:szCs w:val="16"/>
              </w:rPr>
            </w:pPr>
          </w:p>
        </w:tc>
        <w:tc>
          <w:tcPr>
            <w:tcW w:w="1373" w:type="dxa"/>
            <w:gridSpan w:val="2"/>
            <w:vMerge w:val="continue"/>
            <w:vAlign w:val="center"/>
          </w:tcPr>
          <w:p w14:paraId="4915B573">
            <w:pPr>
              <w:rPr>
                <w:rFonts w:ascii="宋体" w:hAnsi="宋体" w:cs="宋体"/>
                <w:sz w:val="16"/>
                <w:szCs w:val="16"/>
              </w:rPr>
            </w:pPr>
          </w:p>
        </w:tc>
        <w:tc>
          <w:tcPr>
            <w:tcW w:w="1134" w:type="dxa"/>
            <w:gridSpan w:val="2"/>
            <w:vMerge w:val="continue"/>
          </w:tcPr>
          <w:p w14:paraId="2EE16822">
            <w:pPr>
              <w:rPr>
                <w:rFonts w:ascii="宋体" w:hAnsi="宋体" w:cs="宋体"/>
                <w:sz w:val="16"/>
                <w:szCs w:val="16"/>
              </w:rPr>
            </w:pPr>
          </w:p>
        </w:tc>
        <w:tc>
          <w:tcPr>
            <w:tcW w:w="1253" w:type="dxa"/>
            <w:gridSpan w:val="2"/>
            <w:vMerge w:val="continue"/>
          </w:tcPr>
          <w:p w14:paraId="2CF8D392">
            <w:pPr>
              <w:rPr>
                <w:rFonts w:ascii="宋体" w:hAnsi="宋体" w:cs="宋体"/>
                <w:sz w:val="16"/>
                <w:szCs w:val="16"/>
              </w:rPr>
            </w:pPr>
          </w:p>
        </w:tc>
        <w:tc>
          <w:tcPr>
            <w:tcW w:w="1092" w:type="dxa"/>
            <w:vMerge w:val="continue"/>
          </w:tcPr>
          <w:p w14:paraId="2B32A158">
            <w:pPr>
              <w:rPr>
                <w:rFonts w:ascii="宋体" w:hAnsi="宋体" w:cs="宋体"/>
                <w:sz w:val="16"/>
                <w:szCs w:val="16"/>
              </w:rPr>
            </w:pPr>
          </w:p>
        </w:tc>
        <w:tc>
          <w:tcPr>
            <w:tcW w:w="902" w:type="dxa"/>
            <w:vMerge w:val="continue"/>
          </w:tcPr>
          <w:p w14:paraId="02E15B69">
            <w:pPr>
              <w:rPr>
                <w:rFonts w:ascii="宋体" w:hAnsi="宋体" w:cs="宋体"/>
                <w:sz w:val="16"/>
                <w:szCs w:val="16"/>
              </w:rPr>
            </w:pPr>
          </w:p>
        </w:tc>
        <w:tc>
          <w:tcPr>
            <w:tcW w:w="728" w:type="dxa"/>
            <w:vMerge w:val="continue"/>
            <w:vAlign w:val="center"/>
          </w:tcPr>
          <w:p w14:paraId="116D0F0A">
            <w:pPr>
              <w:rPr>
                <w:rFonts w:ascii="宋体" w:hAnsi="宋体" w:cs="宋体"/>
                <w:sz w:val="16"/>
                <w:szCs w:val="16"/>
              </w:rPr>
            </w:pPr>
          </w:p>
        </w:tc>
        <w:tc>
          <w:tcPr>
            <w:tcW w:w="1078" w:type="dxa"/>
            <w:gridSpan w:val="2"/>
            <w:vMerge w:val="continue"/>
            <w:vAlign w:val="center"/>
          </w:tcPr>
          <w:p w14:paraId="091D72DC">
            <w:pPr>
              <w:rPr>
                <w:rFonts w:ascii="宋体" w:hAnsi="宋体" w:cs="宋体"/>
                <w:sz w:val="16"/>
                <w:szCs w:val="16"/>
              </w:rPr>
            </w:pPr>
          </w:p>
        </w:tc>
      </w:tr>
      <w:tr w14:paraId="2A1F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62" w:type="dxa"/>
            <w:vMerge w:val="continue"/>
          </w:tcPr>
          <w:p w14:paraId="03040353">
            <w:pPr>
              <w:rPr>
                <w:rFonts w:ascii="宋体" w:hAnsi="宋体" w:cs="宋体"/>
                <w:sz w:val="16"/>
                <w:szCs w:val="16"/>
              </w:rPr>
            </w:pPr>
          </w:p>
        </w:tc>
        <w:tc>
          <w:tcPr>
            <w:tcW w:w="1373" w:type="dxa"/>
            <w:gridSpan w:val="2"/>
            <w:vMerge w:val="continue"/>
            <w:vAlign w:val="center"/>
          </w:tcPr>
          <w:p w14:paraId="1B43D66F">
            <w:pPr>
              <w:rPr>
                <w:rFonts w:ascii="宋体" w:hAnsi="宋体" w:cs="宋体"/>
                <w:sz w:val="16"/>
                <w:szCs w:val="16"/>
              </w:rPr>
            </w:pPr>
          </w:p>
        </w:tc>
        <w:tc>
          <w:tcPr>
            <w:tcW w:w="1134" w:type="dxa"/>
            <w:gridSpan w:val="2"/>
            <w:vMerge w:val="continue"/>
          </w:tcPr>
          <w:p w14:paraId="27619A00">
            <w:pPr>
              <w:rPr>
                <w:rFonts w:ascii="宋体" w:hAnsi="宋体" w:cs="宋体"/>
                <w:sz w:val="16"/>
                <w:szCs w:val="16"/>
              </w:rPr>
            </w:pPr>
          </w:p>
        </w:tc>
        <w:tc>
          <w:tcPr>
            <w:tcW w:w="1253" w:type="dxa"/>
            <w:gridSpan w:val="2"/>
            <w:vMerge w:val="continue"/>
          </w:tcPr>
          <w:p w14:paraId="380D81F5">
            <w:pPr>
              <w:rPr>
                <w:rFonts w:ascii="宋体" w:hAnsi="宋体" w:cs="宋体"/>
                <w:sz w:val="16"/>
                <w:szCs w:val="16"/>
              </w:rPr>
            </w:pPr>
          </w:p>
        </w:tc>
        <w:tc>
          <w:tcPr>
            <w:tcW w:w="1092" w:type="dxa"/>
            <w:vMerge w:val="continue"/>
          </w:tcPr>
          <w:p w14:paraId="3B8A2747">
            <w:pPr>
              <w:rPr>
                <w:rFonts w:ascii="宋体" w:hAnsi="宋体" w:cs="宋体"/>
                <w:sz w:val="16"/>
                <w:szCs w:val="16"/>
              </w:rPr>
            </w:pPr>
          </w:p>
        </w:tc>
        <w:tc>
          <w:tcPr>
            <w:tcW w:w="902" w:type="dxa"/>
            <w:vMerge w:val="continue"/>
          </w:tcPr>
          <w:p w14:paraId="41E4A052">
            <w:pPr>
              <w:rPr>
                <w:rFonts w:ascii="宋体" w:hAnsi="宋体" w:cs="宋体"/>
                <w:sz w:val="16"/>
                <w:szCs w:val="16"/>
              </w:rPr>
            </w:pPr>
          </w:p>
        </w:tc>
        <w:tc>
          <w:tcPr>
            <w:tcW w:w="728" w:type="dxa"/>
            <w:vMerge w:val="continue"/>
            <w:vAlign w:val="center"/>
          </w:tcPr>
          <w:p w14:paraId="6A1BD7BC">
            <w:pPr>
              <w:rPr>
                <w:rFonts w:ascii="宋体" w:hAnsi="宋体" w:cs="宋体"/>
                <w:sz w:val="16"/>
                <w:szCs w:val="16"/>
              </w:rPr>
            </w:pPr>
          </w:p>
        </w:tc>
        <w:tc>
          <w:tcPr>
            <w:tcW w:w="1078" w:type="dxa"/>
            <w:gridSpan w:val="2"/>
            <w:vMerge w:val="continue"/>
            <w:vAlign w:val="center"/>
          </w:tcPr>
          <w:p w14:paraId="7C940E23">
            <w:pPr>
              <w:rPr>
                <w:rFonts w:ascii="宋体" w:hAnsi="宋体" w:cs="宋体"/>
                <w:sz w:val="16"/>
                <w:szCs w:val="16"/>
              </w:rPr>
            </w:pPr>
          </w:p>
        </w:tc>
      </w:tr>
      <w:tr w14:paraId="78FC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62" w:type="dxa"/>
            <w:vMerge w:val="continue"/>
          </w:tcPr>
          <w:p w14:paraId="2BD0E6A9">
            <w:pPr>
              <w:rPr>
                <w:rFonts w:ascii="宋体" w:hAnsi="宋体" w:cs="宋体"/>
                <w:sz w:val="16"/>
                <w:szCs w:val="16"/>
              </w:rPr>
            </w:pPr>
          </w:p>
        </w:tc>
        <w:tc>
          <w:tcPr>
            <w:tcW w:w="1373" w:type="dxa"/>
            <w:gridSpan w:val="2"/>
            <w:vMerge w:val="continue"/>
            <w:vAlign w:val="center"/>
          </w:tcPr>
          <w:p w14:paraId="016E7225">
            <w:pPr>
              <w:rPr>
                <w:rFonts w:ascii="宋体" w:hAnsi="宋体" w:cs="宋体"/>
                <w:sz w:val="16"/>
                <w:szCs w:val="16"/>
              </w:rPr>
            </w:pPr>
          </w:p>
        </w:tc>
        <w:tc>
          <w:tcPr>
            <w:tcW w:w="1134" w:type="dxa"/>
            <w:gridSpan w:val="2"/>
            <w:vMerge w:val="continue"/>
          </w:tcPr>
          <w:p w14:paraId="13273F69">
            <w:pPr>
              <w:rPr>
                <w:rFonts w:ascii="宋体" w:hAnsi="宋体" w:cs="宋体"/>
                <w:sz w:val="16"/>
                <w:szCs w:val="16"/>
              </w:rPr>
            </w:pPr>
          </w:p>
        </w:tc>
        <w:tc>
          <w:tcPr>
            <w:tcW w:w="1253" w:type="dxa"/>
            <w:gridSpan w:val="2"/>
            <w:vMerge w:val="continue"/>
          </w:tcPr>
          <w:p w14:paraId="7C54680D">
            <w:pPr>
              <w:rPr>
                <w:rFonts w:ascii="宋体" w:hAnsi="宋体" w:cs="宋体"/>
                <w:sz w:val="16"/>
                <w:szCs w:val="16"/>
              </w:rPr>
            </w:pPr>
          </w:p>
        </w:tc>
        <w:tc>
          <w:tcPr>
            <w:tcW w:w="1092" w:type="dxa"/>
            <w:vMerge w:val="continue"/>
          </w:tcPr>
          <w:p w14:paraId="0108AC23">
            <w:pPr>
              <w:rPr>
                <w:rFonts w:ascii="宋体" w:hAnsi="宋体" w:cs="宋体"/>
                <w:sz w:val="16"/>
                <w:szCs w:val="16"/>
              </w:rPr>
            </w:pPr>
          </w:p>
        </w:tc>
        <w:tc>
          <w:tcPr>
            <w:tcW w:w="902" w:type="dxa"/>
            <w:vMerge w:val="continue"/>
          </w:tcPr>
          <w:p w14:paraId="33DD206F">
            <w:pPr>
              <w:rPr>
                <w:rFonts w:ascii="宋体" w:hAnsi="宋体" w:cs="宋体"/>
                <w:sz w:val="16"/>
                <w:szCs w:val="16"/>
              </w:rPr>
            </w:pPr>
          </w:p>
        </w:tc>
        <w:tc>
          <w:tcPr>
            <w:tcW w:w="728" w:type="dxa"/>
            <w:vMerge w:val="continue"/>
            <w:vAlign w:val="center"/>
          </w:tcPr>
          <w:p w14:paraId="7FC89504">
            <w:pPr>
              <w:rPr>
                <w:rFonts w:ascii="宋体" w:hAnsi="宋体" w:cs="宋体"/>
                <w:sz w:val="16"/>
                <w:szCs w:val="16"/>
              </w:rPr>
            </w:pPr>
          </w:p>
        </w:tc>
        <w:tc>
          <w:tcPr>
            <w:tcW w:w="1078" w:type="dxa"/>
            <w:gridSpan w:val="2"/>
            <w:vMerge w:val="continue"/>
            <w:vAlign w:val="center"/>
          </w:tcPr>
          <w:p w14:paraId="43522727">
            <w:pPr>
              <w:rPr>
                <w:rFonts w:ascii="宋体" w:hAnsi="宋体" w:cs="宋体"/>
                <w:sz w:val="16"/>
                <w:szCs w:val="16"/>
              </w:rPr>
            </w:pPr>
          </w:p>
        </w:tc>
      </w:tr>
      <w:tr w14:paraId="581F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62" w:type="dxa"/>
            <w:vMerge w:val="continue"/>
          </w:tcPr>
          <w:p w14:paraId="64C33A04">
            <w:pPr>
              <w:rPr>
                <w:rFonts w:ascii="宋体" w:hAnsi="宋体" w:cs="宋体"/>
                <w:sz w:val="16"/>
                <w:szCs w:val="16"/>
              </w:rPr>
            </w:pPr>
          </w:p>
        </w:tc>
        <w:tc>
          <w:tcPr>
            <w:tcW w:w="1373" w:type="dxa"/>
            <w:gridSpan w:val="2"/>
            <w:vMerge w:val="restart"/>
            <w:vAlign w:val="center"/>
          </w:tcPr>
          <w:p w14:paraId="1B3B680D">
            <w:pPr>
              <w:jc w:val="center"/>
            </w:pPr>
            <w:r>
              <w:rPr>
                <w:sz w:val="16"/>
              </w:rPr>
              <w:t>地（州、市）安排（万元）</w:t>
            </w:r>
          </w:p>
        </w:tc>
        <w:tc>
          <w:tcPr>
            <w:tcW w:w="1134" w:type="dxa"/>
            <w:gridSpan w:val="2"/>
            <w:vMerge w:val="restart"/>
            <w:vAlign w:val="center"/>
          </w:tcPr>
          <w:p w14:paraId="430EAD31">
            <w:pPr>
              <w:jc w:val="center"/>
              <w:rPr>
                <w:rFonts w:ascii="宋体" w:hAnsi="宋体" w:cs="宋体"/>
                <w:sz w:val="16"/>
                <w:szCs w:val="16"/>
              </w:rPr>
            </w:pPr>
            <w:r>
              <w:rPr>
                <w:rFonts w:hint="eastAsia" w:ascii="宋体" w:hAnsi="宋体" w:cs="宋体"/>
                <w:sz w:val="16"/>
                <w:szCs w:val="16"/>
                <w:lang w:val="en-US" w:eastAsia="zh-CN"/>
              </w:rPr>
              <w:t>18,326.55</w:t>
            </w:r>
          </w:p>
        </w:tc>
        <w:tc>
          <w:tcPr>
            <w:tcW w:w="1253" w:type="dxa"/>
            <w:gridSpan w:val="2"/>
            <w:vMerge w:val="restart"/>
            <w:vAlign w:val="center"/>
          </w:tcPr>
          <w:p w14:paraId="5CBF15ED">
            <w:pPr>
              <w:jc w:val="center"/>
              <w:rPr>
                <w:rFonts w:ascii="宋体" w:hAnsi="宋体" w:cs="宋体"/>
                <w:sz w:val="16"/>
                <w:szCs w:val="16"/>
              </w:rPr>
            </w:pPr>
            <w:r>
              <w:rPr>
                <w:rFonts w:hint="eastAsia" w:ascii="宋体" w:hAnsi="宋体" w:cs="宋体"/>
                <w:sz w:val="16"/>
                <w:szCs w:val="16"/>
                <w:lang w:val="en-US" w:eastAsia="zh-CN"/>
              </w:rPr>
              <w:t>16,713.64</w:t>
            </w:r>
          </w:p>
        </w:tc>
        <w:tc>
          <w:tcPr>
            <w:tcW w:w="1092" w:type="dxa"/>
            <w:vMerge w:val="restart"/>
            <w:vAlign w:val="center"/>
          </w:tcPr>
          <w:p w14:paraId="348945C4">
            <w:pPr>
              <w:jc w:val="center"/>
              <w:rPr>
                <w:rFonts w:ascii="宋体" w:hAnsi="宋体" w:cs="宋体"/>
                <w:sz w:val="16"/>
                <w:szCs w:val="16"/>
              </w:rPr>
            </w:pPr>
            <w:r>
              <w:rPr>
                <w:rFonts w:hint="eastAsia" w:ascii="宋体" w:hAnsi="宋体" w:cs="宋体"/>
                <w:sz w:val="16"/>
                <w:szCs w:val="16"/>
                <w:lang w:val="en-US" w:eastAsia="zh-CN"/>
              </w:rPr>
              <w:t>16,468.60</w:t>
            </w:r>
          </w:p>
        </w:tc>
        <w:tc>
          <w:tcPr>
            <w:tcW w:w="902" w:type="dxa"/>
            <w:vMerge w:val="restart"/>
            <w:vAlign w:val="center"/>
          </w:tcPr>
          <w:p w14:paraId="405587DE">
            <w:pPr>
              <w:jc w:val="center"/>
              <w:rPr>
                <w:rFonts w:ascii="宋体" w:hAnsi="宋体" w:cs="宋体"/>
                <w:sz w:val="16"/>
                <w:szCs w:val="16"/>
              </w:rPr>
            </w:pPr>
          </w:p>
        </w:tc>
        <w:tc>
          <w:tcPr>
            <w:tcW w:w="728" w:type="dxa"/>
            <w:vMerge w:val="restart"/>
            <w:vAlign w:val="center"/>
          </w:tcPr>
          <w:p w14:paraId="513C66EB">
            <w:pPr>
              <w:jc w:val="center"/>
              <w:rPr>
                <w:rFonts w:ascii="宋体" w:hAnsi="宋体" w:cs="宋体"/>
                <w:sz w:val="16"/>
                <w:szCs w:val="16"/>
              </w:rPr>
            </w:pPr>
          </w:p>
        </w:tc>
        <w:tc>
          <w:tcPr>
            <w:tcW w:w="1078" w:type="dxa"/>
            <w:gridSpan w:val="2"/>
            <w:vMerge w:val="restart"/>
            <w:vAlign w:val="center"/>
          </w:tcPr>
          <w:p w14:paraId="1113E00B">
            <w:pPr>
              <w:jc w:val="center"/>
              <w:rPr>
                <w:rFonts w:ascii="宋体" w:hAnsi="宋体" w:cs="宋体"/>
                <w:sz w:val="16"/>
                <w:szCs w:val="16"/>
              </w:rPr>
            </w:pPr>
          </w:p>
        </w:tc>
      </w:tr>
      <w:tr w14:paraId="1273D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62" w:type="dxa"/>
            <w:vMerge w:val="continue"/>
          </w:tcPr>
          <w:p w14:paraId="3C8C6158">
            <w:pPr>
              <w:rPr>
                <w:rFonts w:ascii="宋体" w:hAnsi="宋体" w:cs="宋体"/>
                <w:sz w:val="16"/>
                <w:szCs w:val="16"/>
              </w:rPr>
            </w:pPr>
          </w:p>
        </w:tc>
        <w:tc>
          <w:tcPr>
            <w:tcW w:w="1373" w:type="dxa"/>
            <w:gridSpan w:val="2"/>
            <w:vMerge w:val="continue"/>
            <w:vAlign w:val="center"/>
          </w:tcPr>
          <w:p w14:paraId="18E29959">
            <w:pPr>
              <w:rPr>
                <w:rFonts w:ascii="宋体" w:hAnsi="宋体" w:cs="宋体"/>
                <w:sz w:val="16"/>
                <w:szCs w:val="16"/>
              </w:rPr>
            </w:pPr>
          </w:p>
        </w:tc>
        <w:tc>
          <w:tcPr>
            <w:tcW w:w="1134" w:type="dxa"/>
            <w:gridSpan w:val="2"/>
            <w:vMerge w:val="continue"/>
          </w:tcPr>
          <w:p w14:paraId="075C8BCC">
            <w:pPr>
              <w:rPr>
                <w:rFonts w:ascii="宋体" w:hAnsi="宋体" w:cs="宋体"/>
                <w:sz w:val="16"/>
                <w:szCs w:val="16"/>
              </w:rPr>
            </w:pPr>
          </w:p>
        </w:tc>
        <w:tc>
          <w:tcPr>
            <w:tcW w:w="1253" w:type="dxa"/>
            <w:gridSpan w:val="2"/>
            <w:vMerge w:val="continue"/>
          </w:tcPr>
          <w:p w14:paraId="5543FA41">
            <w:pPr>
              <w:rPr>
                <w:rFonts w:ascii="宋体" w:hAnsi="宋体" w:cs="宋体"/>
                <w:sz w:val="16"/>
                <w:szCs w:val="16"/>
              </w:rPr>
            </w:pPr>
          </w:p>
        </w:tc>
        <w:tc>
          <w:tcPr>
            <w:tcW w:w="1092" w:type="dxa"/>
            <w:vMerge w:val="continue"/>
          </w:tcPr>
          <w:p w14:paraId="13BE2178">
            <w:pPr>
              <w:rPr>
                <w:rFonts w:ascii="宋体" w:hAnsi="宋体" w:cs="宋体"/>
                <w:sz w:val="16"/>
                <w:szCs w:val="16"/>
              </w:rPr>
            </w:pPr>
          </w:p>
        </w:tc>
        <w:tc>
          <w:tcPr>
            <w:tcW w:w="902" w:type="dxa"/>
            <w:vMerge w:val="continue"/>
          </w:tcPr>
          <w:p w14:paraId="3B69CDF8">
            <w:pPr>
              <w:rPr>
                <w:rFonts w:ascii="宋体" w:hAnsi="宋体" w:cs="宋体"/>
                <w:sz w:val="16"/>
                <w:szCs w:val="16"/>
              </w:rPr>
            </w:pPr>
          </w:p>
        </w:tc>
        <w:tc>
          <w:tcPr>
            <w:tcW w:w="728" w:type="dxa"/>
            <w:vMerge w:val="continue"/>
            <w:vAlign w:val="center"/>
          </w:tcPr>
          <w:p w14:paraId="19087B80">
            <w:pPr>
              <w:rPr>
                <w:rFonts w:ascii="宋体" w:hAnsi="宋体" w:cs="宋体"/>
                <w:sz w:val="16"/>
                <w:szCs w:val="16"/>
              </w:rPr>
            </w:pPr>
          </w:p>
        </w:tc>
        <w:tc>
          <w:tcPr>
            <w:tcW w:w="1078" w:type="dxa"/>
            <w:gridSpan w:val="2"/>
            <w:vMerge w:val="continue"/>
            <w:vAlign w:val="center"/>
          </w:tcPr>
          <w:p w14:paraId="56840222">
            <w:pPr>
              <w:rPr>
                <w:rFonts w:ascii="宋体" w:hAnsi="宋体" w:cs="宋体"/>
                <w:sz w:val="16"/>
                <w:szCs w:val="16"/>
              </w:rPr>
            </w:pPr>
          </w:p>
        </w:tc>
      </w:tr>
      <w:tr w14:paraId="6C253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62" w:type="dxa"/>
            <w:vMerge w:val="continue"/>
          </w:tcPr>
          <w:p w14:paraId="71A2A258">
            <w:pPr>
              <w:rPr>
                <w:rFonts w:ascii="宋体" w:hAnsi="宋体" w:cs="宋体"/>
                <w:sz w:val="16"/>
                <w:szCs w:val="16"/>
              </w:rPr>
            </w:pPr>
          </w:p>
        </w:tc>
        <w:tc>
          <w:tcPr>
            <w:tcW w:w="1373" w:type="dxa"/>
            <w:gridSpan w:val="2"/>
            <w:vMerge w:val="continue"/>
            <w:vAlign w:val="center"/>
          </w:tcPr>
          <w:p w14:paraId="08968414">
            <w:pPr>
              <w:rPr>
                <w:rFonts w:ascii="宋体" w:hAnsi="宋体" w:cs="宋体"/>
                <w:sz w:val="16"/>
                <w:szCs w:val="16"/>
              </w:rPr>
            </w:pPr>
          </w:p>
        </w:tc>
        <w:tc>
          <w:tcPr>
            <w:tcW w:w="1134" w:type="dxa"/>
            <w:gridSpan w:val="2"/>
            <w:vMerge w:val="continue"/>
          </w:tcPr>
          <w:p w14:paraId="6D92BC1A">
            <w:pPr>
              <w:rPr>
                <w:rFonts w:ascii="宋体" w:hAnsi="宋体" w:cs="宋体"/>
                <w:sz w:val="16"/>
                <w:szCs w:val="16"/>
              </w:rPr>
            </w:pPr>
          </w:p>
        </w:tc>
        <w:tc>
          <w:tcPr>
            <w:tcW w:w="1253" w:type="dxa"/>
            <w:gridSpan w:val="2"/>
            <w:vMerge w:val="continue"/>
          </w:tcPr>
          <w:p w14:paraId="69547E56">
            <w:pPr>
              <w:rPr>
                <w:rFonts w:ascii="宋体" w:hAnsi="宋体" w:cs="宋体"/>
                <w:sz w:val="16"/>
                <w:szCs w:val="16"/>
              </w:rPr>
            </w:pPr>
          </w:p>
        </w:tc>
        <w:tc>
          <w:tcPr>
            <w:tcW w:w="1092" w:type="dxa"/>
            <w:vMerge w:val="continue"/>
          </w:tcPr>
          <w:p w14:paraId="33B44475">
            <w:pPr>
              <w:rPr>
                <w:rFonts w:ascii="宋体" w:hAnsi="宋体" w:cs="宋体"/>
                <w:sz w:val="16"/>
                <w:szCs w:val="16"/>
              </w:rPr>
            </w:pPr>
          </w:p>
        </w:tc>
        <w:tc>
          <w:tcPr>
            <w:tcW w:w="902" w:type="dxa"/>
            <w:vMerge w:val="continue"/>
          </w:tcPr>
          <w:p w14:paraId="652929D1">
            <w:pPr>
              <w:rPr>
                <w:rFonts w:ascii="宋体" w:hAnsi="宋体" w:cs="宋体"/>
                <w:sz w:val="16"/>
                <w:szCs w:val="16"/>
              </w:rPr>
            </w:pPr>
          </w:p>
        </w:tc>
        <w:tc>
          <w:tcPr>
            <w:tcW w:w="728" w:type="dxa"/>
            <w:vMerge w:val="continue"/>
            <w:vAlign w:val="center"/>
          </w:tcPr>
          <w:p w14:paraId="4E1CDAED">
            <w:pPr>
              <w:rPr>
                <w:rFonts w:ascii="宋体" w:hAnsi="宋体" w:cs="宋体"/>
                <w:sz w:val="16"/>
                <w:szCs w:val="16"/>
              </w:rPr>
            </w:pPr>
          </w:p>
        </w:tc>
        <w:tc>
          <w:tcPr>
            <w:tcW w:w="1078" w:type="dxa"/>
            <w:gridSpan w:val="2"/>
            <w:vMerge w:val="continue"/>
            <w:vAlign w:val="center"/>
          </w:tcPr>
          <w:p w14:paraId="7F17FF75">
            <w:pPr>
              <w:rPr>
                <w:rFonts w:ascii="宋体" w:hAnsi="宋体" w:cs="宋体"/>
                <w:sz w:val="16"/>
                <w:szCs w:val="16"/>
              </w:rPr>
            </w:pPr>
          </w:p>
        </w:tc>
      </w:tr>
      <w:tr w14:paraId="1353F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62" w:type="dxa"/>
            <w:vMerge w:val="continue"/>
          </w:tcPr>
          <w:p w14:paraId="2D016758">
            <w:pPr>
              <w:rPr>
                <w:rFonts w:ascii="宋体" w:hAnsi="宋体" w:cs="宋体"/>
                <w:sz w:val="16"/>
                <w:szCs w:val="16"/>
              </w:rPr>
            </w:pPr>
          </w:p>
        </w:tc>
        <w:tc>
          <w:tcPr>
            <w:tcW w:w="1373" w:type="dxa"/>
            <w:gridSpan w:val="2"/>
            <w:vMerge w:val="continue"/>
            <w:vAlign w:val="center"/>
          </w:tcPr>
          <w:p w14:paraId="1FB7BF32">
            <w:pPr>
              <w:rPr>
                <w:rFonts w:ascii="宋体" w:hAnsi="宋体" w:cs="宋体"/>
                <w:sz w:val="16"/>
                <w:szCs w:val="16"/>
              </w:rPr>
            </w:pPr>
          </w:p>
        </w:tc>
        <w:tc>
          <w:tcPr>
            <w:tcW w:w="1134" w:type="dxa"/>
            <w:gridSpan w:val="2"/>
            <w:vMerge w:val="continue"/>
          </w:tcPr>
          <w:p w14:paraId="0DBB0346">
            <w:pPr>
              <w:rPr>
                <w:rFonts w:ascii="宋体" w:hAnsi="宋体" w:cs="宋体"/>
                <w:sz w:val="16"/>
                <w:szCs w:val="16"/>
              </w:rPr>
            </w:pPr>
          </w:p>
        </w:tc>
        <w:tc>
          <w:tcPr>
            <w:tcW w:w="1253" w:type="dxa"/>
            <w:gridSpan w:val="2"/>
            <w:vMerge w:val="continue"/>
          </w:tcPr>
          <w:p w14:paraId="039B0AAF">
            <w:pPr>
              <w:rPr>
                <w:rFonts w:ascii="宋体" w:hAnsi="宋体" w:cs="宋体"/>
                <w:sz w:val="16"/>
                <w:szCs w:val="16"/>
              </w:rPr>
            </w:pPr>
          </w:p>
        </w:tc>
        <w:tc>
          <w:tcPr>
            <w:tcW w:w="1092" w:type="dxa"/>
            <w:vMerge w:val="continue"/>
          </w:tcPr>
          <w:p w14:paraId="3CB8252A">
            <w:pPr>
              <w:rPr>
                <w:rFonts w:ascii="宋体" w:hAnsi="宋体" w:cs="宋体"/>
                <w:sz w:val="16"/>
                <w:szCs w:val="16"/>
              </w:rPr>
            </w:pPr>
          </w:p>
        </w:tc>
        <w:tc>
          <w:tcPr>
            <w:tcW w:w="902" w:type="dxa"/>
            <w:vMerge w:val="continue"/>
          </w:tcPr>
          <w:p w14:paraId="38CDBED9">
            <w:pPr>
              <w:rPr>
                <w:rFonts w:ascii="宋体" w:hAnsi="宋体" w:cs="宋体"/>
                <w:sz w:val="16"/>
                <w:szCs w:val="16"/>
              </w:rPr>
            </w:pPr>
          </w:p>
        </w:tc>
        <w:tc>
          <w:tcPr>
            <w:tcW w:w="728" w:type="dxa"/>
            <w:vMerge w:val="continue"/>
            <w:vAlign w:val="center"/>
          </w:tcPr>
          <w:p w14:paraId="19B05B26">
            <w:pPr>
              <w:rPr>
                <w:rFonts w:ascii="宋体" w:hAnsi="宋体" w:cs="宋体"/>
                <w:sz w:val="16"/>
                <w:szCs w:val="16"/>
              </w:rPr>
            </w:pPr>
          </w:p>
        </w:tc>
        <w:tc>
          <w:tcPr>
            <w:tcW w:w="1078" w:type="dxa"/>
            <w:gridSpan w:val="2"/>
            <w:vMerge w:val="continue"/>
            <w:vAlign w:val="center"/>
          </w:tcPr>
          <w:p w14:paraId="3657CA16">
            <w:pPr>
              <w:rPr>
                <w:rFonts w:ascii="宋体" w:hAnsi="宋体" w:cs="宋体"/>
                <w:sz w:val="16"/>
                <w:szCs w:val="16"/>
              </w:rPr>
            </w:pPr>
          </w:p>
        </w:tc>
      </w:tr>
      <w:tr w14:paraId="7A2F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62" w:type="dxa"/>
            <w:vMerge w:val="continue"/>
          </w:tcPr>
          <w:p w14:paraId="2D30C55B">
            <w:pPr>
              <w:rPr>
                <w:rFonts w:ascii="宋体" w:hAnsi="宋体" w:cs="宋体"/>
                <w:sz w:val="16"/>
                <w:szCs w:val="16"/>
              </w:rPr>
            </w:pPr>
          </w:p>
        </w:tc>
        <w:tc>
          <w:tcPr>
            <w:tcW w:w="1373" w:type="dxa"/>
            <w:gridSpan w:val="2"/>
            <w:vMerge w:val="restart"/>
            <w:vAlign w:val="center"/>
          </w:tcPr>
          <w:p w14:paraId="11A1646A">
            <w:pPr>
              <w:jc w:val="center"/>
            </w:pPr>
            <w:r>
              <w:rPr>
                <w:sz w:val="16"/>
              </w:rPr>
              <w:t>其他资金（万元）</w:t>
            </w:r>
          </w:p>
        </w:tc>
        <w:tc>
          <w:tcPr>
            <w:tcW w:w="1134" w:type="dxa"/>
            <w:gridSpan w:val="2"/>
            <w:vMerge w:val="restart"/>
            <w:vAlign w:val="center"/>
          </w:tcPr>
          <w:p w14:paraId="0E960719">
            <w:pPr>
              <w:jc w:val="center"/>
              <w:rPr>
                <w:rFonts w:ascii="宋体" w:hAnsi="宋体" w:cs="宋体"/>
                <w:sz w:val="16"/>
                <w:szCs w:val="16"/>
              </w:rPr>
            </w:pPr>
            <w:r>
              <w:rPr>
                <w:rFonts w:hint="eastAsia" w:ascii="宋体" w:hAnsi="宋体" w:cs="宋体"/>
                <w:sz w:val="16"/>
                <w:szCs w:val="16"/>
                <w:lang w:val="en-US" w:eastAsia="zh-CN"/>
              </w:rPr>
              <w:t>12,503.95</w:t>
            </w:r>
          </w:p>
        </w:tc>
        <w:tc>
          <w:tcPr>
            <w:tcW w:w="1253" w:type="dxa"/>
            <w:gridSpan w:val="2"/>
            <w:vMerge w:val="restart"/>
            <w:vAlign w:val="center"/>
          </w:tcPr>
          <w:p w14:paraId="7B574D86">
            <w:pPr>
              <w:jc w:val="center"/>
              <w:rPr>
                <w:rFonts w:ascii="宋体" w:hAnsi="宋体" w:cs="宋体"/>
                <w:sz w:val="16"/>
                <w:szCs w:val="16"/>
              </w:rPr>
            </w:pPr>
            <w:r>
              <w:rPr>
                <w:rFonts w:hint="eastAsia" w:ascii="宋体" w:hAnsi="宋体" w:cs="宋体"/>
                <w:sz w:val="16"/>
                <w:szCs w:val="16"/>
                <w:lang w:val="en-US" w:eastAsia="zh-CN"/>
              </w:rPr>
              <w:t>12,380.45</w:t>
            </w:r>
            <w:bookmarkEnd w:id="34"/>
          </w:p>
        </w:tc>
        <w:tc>
          <w:tcPr>
            <w:tcW w:w="1092" w:type="dxa"/>
            <w:vMerge w:val="restart"/>
            <w:vAlign w:val="center"/>
          </w:tcPr>
          <w:p w14:paraId="49CD41D3">
            <w:pPr>
              <w:jc w:val="center"/>
              <w:rPr>
                <w:rFonts w:ascii="宋体" w:hAnsi="宋体" w:cs="宋体"/>
                <w:sz w:val="16"/>
                <w:szCs w:val="16"/>
              </w:rPr>
            </w:pPr>
            <w:r>
              <w:rPr>
                <w:rFonts w:hint="eastAsia" w:ascii="宋体" w:hAnsi="宋体" w:cs="宋体"/>
                <w:sz w:val="16"/>
                <w:szCs w:val="16"/>
                <w:lang w:val="en-US" w:eastAsia="zh-CN"/>
              </w:rPr>
              <w:t>11,549.58</w:t>
            </w:r>
          </w:p>
        </w:tc>
        <w:tc>
          <w:tcPr>
            <w:tcW w:w="902" w:type="dxa"/>
            <w:vMerge w:val="restart"/>
            <w:vAlign w:val="center"/>
          </w:tcPr>
          <w:p w14:paraId="08C94CB3">
            <w:pPr>
              <w:jc w:val="center"/>
              <w:rPr>
                <w:rFonts w:ascii="宋体" w:hAnsi="宋体" w:cs="宋体"/>
                <w:sz w:val="16"/>
                <w:szCs w:val="16"/>
              </w:rPr>
            </w:pPr>
            <w:r>
              <w:rPr>
                <w:rFonts w:hint="eastAsia" w:ascii="宋体" w:hAnsi="宋体" w:cs="宋体"/>
                <w:sz w:val="16"/>
                <w:szCs w:val="16"/>
                <w:lang w:val="en-US" w:eastAsia="zh-CN"/>
              </w:rPr>
              <w:t>-</w:t>
            </w:r>
          </w:p>
        </w:tc>
        <w:tc>
          <w:tcPr>
            <w:tcW w:w="728" w:type="dxa"/>
            <w:vMerge w:val="restart"/>
            <w:vAlign w:val="center"/>
          </w:tcPr>
          <w:p w14:paraId="2025034C">
            <w:pPr>
              <w:jc w:val="center"/>
              <w:rPr>
                <w:rFonts w:ascii="宋体" w:hAnsi="宋体" w:cs="宋体"/>
                <w:sz w:val="16"/>
                <w:szCs w:val="16"/>
              </w:rPr>
            </w:pPr>
            <w:r>
              <w:rPr>
                <w:rFonts w:hint="eastAsia" w:ascii="宋体" w:hAnsi="宋体" w:cs="宋体"/>
                <w:sz w:val="16"/>
                <w:szCs w:val="16"/>
                <w:lang w:val="en-US" w:eastAsia="zh-CN"/>
              </w:rPr>
              <w:t>-</w:t>
            </w:r>
          </w:p>
        </w:tc>
        <w:tc>
          <w:tcPr>
            <w:tcW w:w="1078" w:type="dxa"/>
            <w:gridSpan w:val="2"/>
            <w:vMerge w:val="restart"/>
            <w:vAlign w:val="center"/>
          </w:tcPr>
          <w:p w14:paraId="1F647A55">
            <w:pPr>
              <w:jc w:val="center"/>
              <w:rPr>
                <w:rFonts w:ascii="宋体" w:hAnsi="宋体" w:cs="宋体"/>
                <w:sz w:val="16"/>
                <w:szCs w:val="16"/>
              </w:rPr>
            </w:pPr>
            <w:r>
              <w:rPr>
                <w:rFonts w:hint="eastAsia" w:ascii="宋体" w:hAnsi="宋体" w:cs="宋体"/>
                <w:sz w:val="16"/>
                <w:szCs w:val="16"/>
                <w:lang w:val="en-US" w:eastAsia="zh-CN"/>
              </w:rPr>
              <w:t>-</w:t>
            </w:r>
          </w:p>
        </w:tc>
      </w:tr>
      <w:tr w14:paraId="3A5C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62" w:type="dxa"/>
            <w:vMerge w:val="continue"/>
          </w:tcPr>
          <w:p w14:paraId="2052AFC6">
            <w:pPr>
              <w:rPr>
                <w:rFonts w:ascii="宋体" w:hAnsi="宋体" w:cs="宋体"/>
                <w:sz w:val="16"/>
                <w:szCs w:val="16"/>
              </w:rPr>
            </w:pPr>
          </w:p>
        </w:tc>
        <w:tc>
          <w:tcPr>
            <w:tcW w:w="1373" w:type="dxa"/>
            <w:gridSpan w:val="2"/>
            <w:vMerge w:val="continue"/>
            <w:vAlign w:val="center"/>
          </w:tcPr>
          <w:p w14:paraId="2A76CA7B">
            <w:pPr>
              <w:rPr>
                <w:rFonts w:ascii="宋体" w:hAnsi="宋体" w:cs="宋体"/>
                <w:sz w:val="16"/>
                <w:szCs w:val="16"/>
              </w:rPr>
            </w:pPr>
          </w:p>
        </w:tc>
        <w:tc>
          <w:tcPr>
            <w:tcW w:w="1134" w:type="dxa"/>
            <w:gridSpan w:val="2"/>
            <w:vMerge w:val="continue"/>
          </w:tcPr>
          <w:p w14:paraId="23FFA0B8">
            <w:pPr>
              <w:rPr>
                <w:rFonts w:ascii="宋体" w:hAnsi="宋体" w:cs="宋体"/>
                <w:sz w:val="16"/>
                <w:szCs w:val="16"/>
              </w:rPr>
            </w:pPr>
          </w:p>
        </w:tc>
        <w:tc>
          <w:tcPr>
            <w:tcW w:w="1253" w:type="dxa"/>
            <w:gridSpan w:val="2"/>
            <w:vMerge w:val="continue"/>
          </w:tcPr>
          <w:p w14:paraId="0F76A33C">
            <w:pPr>
              <w:rPr>
                <w:rFonts w:ascii="宋体" w:hAnsi="宋体" w:cs="宋体"/>
                <w:sz w:val="16"/>
                <w:szCs w:val="16"/>
              </w:rPr>
            </w:pPr>
          </w:p>
        </w:tc>
        <w:tc>
          <w:tcPr>
            <w:tcW w:w="1092" w:type="dxa"/>
            <w:vMerge w:val="continue"/>
          </w:tcPr>
          <w:p w14:paraId="46051EA4">
            <w:pPr>
              <w:rPr>
                <w:rFonts w:ascii="宋体" w:hAnsi="宋体" w:cs="宋体"/>
                <w:sz w:val="16"/>
                <w:szCs w:val="16"/>
              </w:rPr>
            </w:pPr>
          </w:p>
        </w:tc>
        <w:tc>
          <w:tcPr>
            <w:tcW w:w="902" w:type="dxa"/>
            <w:vMerge w:val="continue"/>
          </w:tcPr>
          <w:p w14:paraId="5BF139A6">
            <w:pPr>
              <w:rPr>
                <w:rFonts w:ascii="宋体" w:hAnsi="宋体" w:cs="宋体"/>
                <w:sz w:val="16"/>
                <w:szCs w:val="16"/>
              </w:rPr>
            </w:pPr>
          </w:p>
        </w:tc>
        <w:tc>
          <w:tcPr>
            <w:tcW w:w="728" w:type="dxa"/>
            <w:vMerge w:val="continue"/>
            <w:vAlign w:val="center"/>
          </w:tcPr>
          <w:p w14:paraId="52531133">
            <w:pPr>
              <w:rPr>
                <w:rFonts w:ascii="宋体" w:hAnsi="宋体" w:cs="宋体"/>
                <w:sz w:val="16"/>
                <w:szCs w:val="16"/>
              </w:rPr>
            </w:pPr>
          </w:p>
        </w:tc>
        <w:tc>
          <w:tcPr>
            <w:tcW w:w="1078" w:type="dxa"/>
            <w:gridSpan w:val="2"/>
            <w:vMerge w:val="continue"/>
            <w:vAlign w:val="center"/>
          </w:tcPr>
          <w:p w14:paraId="3596D32A">
            <w:pPr>
              <w:rPr>
                <w:rFonts w:ascii="宋体" w:hAnsi="宋体" w:cs="宋体"/>
                <w:sz w:val="16"/>
                <w:szCs w:val="16"/>
              </w:rPr>
            </w:pPr>
          </w:p>
        </w:tc>
      </w:tr>
      <w:tr w14:paraId="32CA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62" w:type="dxa"/>
            <w:vMerge w:val="continue"/>
          </w:tcPr>
          <w:p w14:paraId="4107822F">
            <w:pPr>
              <w:rPr>
                <w:rFonts w:ascii="宋体" w:hAnsi="宋体" w:cs="宋体"/>
                <w:sz w:val="16"/>
                <w:szCs w:val="16"/>
              </w:rPr>
            </w:pPr>
          </w:p>
        </w:tc>
        <w:tc>
          <w:tcPr>
            <w:tcW w:w="1373" w:type="dxa"/>
            <w:gridSpan w:val="2"/>
            <w:vMerge w:val="continue"/>
            <w:vAlign w:val="center"/>
          </w:tcPr>
          <w:p w14:paraId="36740A34">
            <w:pPr>
              <w:rPr>
                <w:rFonts w:ascii="宋体" w:hAnsi="宋体" w:cs="宋体"/>
                <w:sz w:val="16"/>
                <w:szCs w:val="16"/>
              </w:rPr>
            </w:pPr>
          </w:p>
        </w:tc>
        <w:tc>
          <w:tcPr>
            <w:tcW w:w="1134" w:type="dxa"/>
            <w:gridSpan w:val="2"/>
            <w:vMerge w:val="continue"/>
          </w:tcPr>
          <w:p w14:paraId="2DB3CB08">
            <w:pPr>
              <w:rPr>
                <w:rFonts w:ascii="宋体" w:hAnsi="宋体" w:cs="宋体"/>
                <w:sz w:val="16"/>
                <w:szCs w:val="16"/>
              </w:rPr>
            </w:pPr>
          </w:p>
        </w:tc>
        <w:tc>
          <w:tcPr>
            <w:tcW w:w="1253" w:type="dxa"/>
            <w:gridSpan w:val="2"/>
            <w:vMerge w:val="continue"/>
          </w:tcPr>
          <w:p w14:paraId="7691B36D">
            <w:pPr>
              <w:rPr>
                <w:rFonts w:ascii="宋体" w:hAnsi="宋体" w:cs="宋体"/>
                <w:sz w:val="16"/>
                <w:szCs w:val="16"/>
              </w:rPr>
            </w:pPr>
          </w:p>
        </w:tc>
        <w:tc>
          <w:tcPr>
            <w:tcW w:w="1092" w:type="dxa"/>
            <w:vMerge w:val="continue"/>
          </w:tcPr>
          <w:p w14:paraId="2740AF6E">
            <w:pPr>
              <w:rPr>
                <w:rFonts w:ascii="宋体" w:hAnsi="宋体" w:cs="宋体"/>
                <w:sz w:val="16"/>
                <w:szCs w:val="16"/>
              </w:rPr>
            </w:pPr>
          </w:p>
        </w:tc>
        <w:tc>
          <w:tcPr>
            <w:tcW w:w="902" w:type="dxa"/>
            <w:vMerge w:val="continue"/>
          </w:tcPr>
          <w:p w14:paraId="08C64AE7">
            <w:pPr>
              <w:rPr>
                <w:rFonts w:ascii="宋体" w:hAnsi="宋体" w:cs="宋体"/>
                <w:sz w:val="16"/>
                <w:szCs w:val="16"/>
              </w:rPr>
            </w:pPr>
          </w:p>
        </w:tc>
        <w:tc>
          <w:tcPr>
            <w:tcW w:w="728" w:type="dxa"/>
            <w:vMerge w:val="continue"/>
            <w:vAlign w:val="center"/>
          </w:tcPr>
          <w:p w14:paraId="7E04F663">
            <w:pPr>
              <w:rPr>
                <w:rFonts w:ascii="宋体" w:hAnsi="宋体" w:cs="宋体"/>
                <w:sz w:val="16"/>
                <w:szCs w:val="16"/>
              </w:rPr>
            </w:pPr>
          </w:p>
        </w:tc>
        <w:tc>
          <w:tcPr>
            <w:tcW w:w="1078" w:type="dxa"/>
            <w:gridSpan w:val="2"/>
            <w:vMerge w:val="continue"/>
            <w:vAlign w:val="center"/>
          </w:tcPr>
          <w:p w14:paraId="34449247">
            <w:pPr>
              <w:rPr>
                <w:rFonts w:ascii="宋体" w:hAnsi="宋体" w:cs="宋体"/>
                <w:sz w:val="16"/>
                <w:szCs w:val="16"/>
              </w:rPr>
            </w:pPr>
          </w:p>
        </w:tc>
      </w:tr>
      <w:tr w14:paraId="64EED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62" w:type="dxa"/>
            <w:vMerge w:val="continue"/>
          </w:tcPr>
          <w:p w14:paraId="587760A0">
            <w:pPr>
              <w:rPr>
                <w:rFonts w:ascii="宋体" w:hAnsi="宋体" w:cs="宋体"/>
                <w:sz w:val="16"/>
                <w:szCs w:val="16"/>
              </w:rPr>
            </w:pPr>
          </w:p>
        </w:tc>
        <w:tc>
          <w:tcPr>
            <w:tcW w:w="1373" w:type="dxa"/>
            <w:gridSpan w:val="2"/>
            <w:vMerge w:val="continue"/>
            <w:vAlign w:val="center"/>
          </w:tcPr>
          <w:p w14:paraId="54CBA2A2">
            <w:pPr>
              <w:rPr>
                <w:rFonts w:ascii="宋体" w:hAnsi="宋体" w:cs="宋体"/>
                <w:sz w:val="16"/>
                <w:szCs w:val="16"/>
              </w:rPr>
            </w:pPr>
          </w:p>
        </w:tc>
        <w:tc>
          <w:tcPr>
            <w:tcW w:w="1134" w:type="dxa"/>
            <w:gridSpan w:val="2"/>
            <w:vMerge w:val="continue"/>
          </w:tcPr>
          <w:p w14:paraId="7E4C158D">
            <w:pPr>
              <w:rPr>
                <w:rFonts w:ascii="宋体" w:hAnsi="宋体" w:cs="宋体"/>
                <w:sz w:val="16"/>
                <w:szCs w:val="16"/>
              </w:rPr>
            </w:pPr>
          </w:p>
        </w:tc>
        <w:tc>
          <w:tcPr>
            <w:tcW w:w="1253" w:type="dxa"/>
            <w:gridSpan w:val="2"/>
            <w:vMerge w:val="continue"/>
          </w:tcPr>
          <w:p w14:paraId="464AAE63">
            <w:pPr>
              <w:rPr>
                <w:rFonts w:ascii="宋体" w:hAnsi="宋体" w:cs="宋体"/>
                <w:sz w:val="16"/>
                <w:szCs w:val="16"/>
              </w:rPr>
            </w:pPr>
          </w:p>
        </w:tc>
        <w:tc>
          <w:tcPr>
            <w:tcW w:w="1092" w:type="dxa"/>
            <w:vMerge w:val="continue"/>
          </w:tcPr>
          <w:p w14:paraId="0B25D740">
            <w:pPr>
              <w:rPr>
                <w:rFonts w:ascii="宋体" w:hAnsi="宋体" w:cs="宋体"/>
                <w:sz w:val="16"/>
                <w:szCs w:val="16"/>
              </w:rPr>
            </w:pPr>
          </w:p>
        </w:tc>
        <w:tc>
          <w:tcPr>
            <w:tcW w:w="902" w:type="dxa"/>
            <w:vMerge w:val="continue"/>
          </w:tcPr>
          <w:p w14:paraId="024A0E87">
            <w:pPr>
              <w:rPr>
                <w:rFonts w:ascii="宋体" w:hAnsi="宋体" w:cs="宋体"/>
                <w:sz w:val="16"/>
                <w:szCs w:val="16"/>
              </w:rPr>
            </w:pPr>
          </w:p>
        </w:tc>
        <w:tc>
          <w:tcPr>
            <w:tcW w:w="728" w:type="dxa"/>
            <w:vMerge w:val="continue"/>
            <w:vAlign w:val="center"/>
          </w:tcPr>
          <w:p w14:paraId="55ED125C">
            <w:pPr>
              <w:rPr>
                <w:rFonts w:ascii="宋体" w:hAnsi="宋体" w:cs="宋体"/>
                <w:sz w:val="16"/>
                <w:szCs w:val="16"/>
              </w:rPr>
            </w:pPr>
          </w:p>
        </w:tc>
        <w:tc>
          <w:tcPr>
            <w:tcW w:w="1078" w:type="dxa"/>
            <w:gridSpan w:val="2"/>
            <w:vMerge w:val="continue"/>
            <w:vAlign w:val="center"/>
          </w:tcPr>
          <w:p w14:paraId="4796A416">
            <w:pPr>
              <w:rPr>
                <w:rFonts w:ascii="宋体" w:hAnsi="宋体" w:cs="宋体"/>
                <w:sz w:val="16"/>
                <w:szCs w:val="16"/>
              </w:rPr>
            </w:pPr>
          </w:p>
        </w:tc>
      </w:tr>
      <w:tr w14:paraId="6D2A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vMerge w:val="restart"/>
            <w:vAlign w:val="center"/>
          </w:tcPr>
          <w:p w14:paraId="4AC91FAB">
            <w:pPr>
              <w:jc w:val="center"/>
            </w:pPr>
            <w:r>
              <w:rPr>
                <w:sz w:val="16"/>
              </w:rPr>
              <w:t>年度总体目标</w:t>
            </w:r>
          </w:p>
        </w:tc>
        <w:tc>
          <w:tcPr>
            <w:tcW w:w="3760" w:type="dxa"/>
            <w:gridSpan w:val="6"/>
            <w:vAlign w:val="center"/>
          </w:tcPr>
          <w:p w14:paraId="09862445">
            <w:pPr>
              <w:jc w:val="center"/>
              <w:rPr>
                <w:rFonts w:ascii="宋体" w:hAnsi="宋体" w:cs="宋体"/>
                <w:sz w:val="16"/>
                <w:szCs w:val="16"/>
              </w:rPr>
            </w:pPr>
            <w:r>
              <w:rPr>
                <w:rFonts w:hint="eastAsia" w:ascii="宋体" w:hAnsi="宋体" w:cs="宋体"/>
                <w:sz w:val="16"/>
                <w:szCs w:val="16"/>
              </w:rPr>
              <w:t>预期目标</w:t>
            </w:r>
          </w:p>
        </w:tc>
        <w:tc>
          <w:tcPr>
            <w:tcW w:w="3800" w:type="dxa"/>
            <w:gridSpan w:val="5"/>
            <w:vAlign w:val="center"/>
          </w:tcPr>
          <w:p w14:paraId="1CA4406E">
            <w:pPr>
              <w:jc w:val="center"/>
              <w:rPr>
                <w:rFonts w:ascii="宋体" w:hAnsi="宋体" w:cs="宋体"/>
                <w:sz w:val="16"/>
                <w:szCs w:val="16"/>
              </w:rPr>
            </w:pPr>
            <w:r>
              <w:rPr>
                <w:rFonts w:hint="eastAsia" w:ascii="宋体" w:hAnsi="宋体" w:cs="宋体"/>
                <w:sz w:val="16"/>
                <w:szCs w:val="16"/>
              </w:rPr>
              <w:t>实际完成目标</w:t>
            </w:r>
          </w:p>
        </w:tc>
      </w:tr>
      <w:tr w14:paraId="7D1D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vMerge w:val="continue"/>
          </w:tcPr>
          <w:p w14:paraId="6C7E6AA1">
            <w:pPr>
              <w:rPr>
                <w:rFonts w:ascii="宋体" w:hAnsi="宋体" w:cs="宋体"/>
                <w:sz w:val="16"/>
                <w:szCs w:val="16"/>
              </w:rPr>
            </w:pPr>
          </w:p>
        </w:tc>
        <w:tc>
          <w:tcPr>
            <w:tcW w:w="3760" w:type="dxa"/>
            <w:gridSpan w:val="6"/>
          </w:tcPr>
          <w:p w14:paraId="6E3E8CD8">
            <w:pPr>
              <w:rPr>
                <w:rFonts w:ascii="宋体" w:hAnsi="宋体" w:cs="宋体"/>
                <w:sz w:val="16"/>
                <w:szCs w:val="16"/>
              </w:rPr>
            </w:pPr>
            <w:r>
              <w:rPr>
                <w:rFonts w:hint="eastAsia" w:ascii="宋体" w:hAnsi="宋体" w:cs="宋体"/>
                <w:sz w:val="16"/>
                <w:szCs w:val="16"/>
              </w:rPr>
              <w:t>目标一：坚持投入与节约并重，提供学校发展所需要的货物或服务。提高既有教学设备设施的有效利用率，做好材料设备设施的合理配置，促进学校各项事业可持续发展。
</w:t>
            </w:r>
            <w:r>
              <w:rPr>
                <w:rFonts w:hint="eastAsia" w:ascii="宋体" w:hAnsi="宋体" w:cs="宋体"/>
                <w:sz w:val="16"/>
                <w:szCs w:val="16"/>
              </w:rPr>
              <w:br w:type="textWrapping"/>
            </w:r>
            <w:r>
              <w:rPr>
                <w:rFonts w:hint="eastAsia" w:ascii="宋体" w:hAnsi="宋体" w:cs="宋体"/>
                <w:sz w:val="16"/>
                <w:szCs w:val="16"/>
              </w:rPr>
              <w:t>目标二：通过项目建设，学校积极探索现代职业教育发展的新要求，深化产教融合、校企合作、创新产学研结合的现代服务业人才培养模式，提高人才培养质量，充分发挥学校辐射带动和示范引领作用，不断提高服务区域经济社会发展能力。
</w:t>
            </w:r>
            <w:r>
              <w:rPr>
                <w:rFonts w:hint="eastAsia" w:ascii="宋体" w:hAnsi="宋体" w:cs="宋体"/>
                <w:sz w:val="16"/>
                <w:szCs w:val="16"/>
              </w:rPr>
              <w:br w:type="textWrapping"/>
            </w:r>
            <w:r>
              <w:rPr>
                <w:rFonts w:hint="eastAsia" w:ascii="宋体" w:hAnsi="宋体" w:cs="宋体"/>
                <w:sz w:val="16"/>
                <w:szCs w:val="16"/>
              </w:rPr>
              <w:t>目标三：提升师资素质、优化专业结构、改善办学条件为重点、主动对接乌鲁木齐市产业结构升级的实际需求，加强专业建设，发挥区域职业教育领域的龙头作用。</w:t>
            </w:r>
          </w:p>
        </w:tc>
        <w:tc>
          <w:tcPr>
            <w:tcW w:w="3800" w:type="dxa"/>
            <w:gridSpan w:val="5"/>
          </w:tcPr>
          <w:p w14:paraId="5EBB3284">
            <w:pPr>
              <w:rPr>
                <w:rFonts w:ascii="宋体" w:hAnsi="宋体" w:cs="宋体"/>
                <w:sz w:val="16"/>
                <w:szCs w:val="16"/>
              </w:rPr>
            </w:pPr>
            <w:r>
              <w:rPr>
                <w:rFonts w:hint="eastAsia" w:ascii="宋体" w:hAnsi="宋体" w:cs="宋体"/>
                <w:sz w:val="16"/>
                <w:szCs w:val="16"/>
              </w:rPr>
              <w:t>目标一：坚持投入与节约并重，压紧压实货物或服务支持。提高教学设备设施利用率，合理配置材料设备设施，促进学校各项事业可持续发展。
</w:t>
            </w:r>
            <w:r>
              <w:rPr>
                <w:rFonts w:hint="eastAsia" w:ascii="宋体" w:hAnsi="宋体" w:cs="宋体"/>
                <w:sz w:val="16"/>
                <w:szCs w:val="16"/>
              </w:rPr>
              <w:br w:type="textWrapping"/>
            </w:r>
            <w:r>
              <w:rPr>
                <w:rFonts w:hint="eastAsia" w:ascii="宋体" w:hAnsi="宋体" w:cs="宋体"/>
                <w:sz w:val="16"/>
                <w:szCs w:val="16"/>
              </w:rPr>
              <w:t>目标二：通过项目建设，学校积极探索现代职业教育发展的新要求，深化产教融合、校企合作、创新产学研结合的现代服务业人才培养模式，完成优化专业29个，双师型教师占比达到54%，有效提高人才培养质量，充分发挥学校辐射带动和示范引领作用，不断提高服务区域经济社会发展能力。
</w:t>
            </w:r>
            <w:r>
              <w:rPr>
                <w:rFonts w:hint="eastAsia" w:ascii="宋体" w:hAnsi="宋体" w:cs="宋体"/>
                <w:sz w:val="16"/>
                <w:szCs w:val="16"/>
              </w:rPr>
              <w:br w:type="textWrapping"/>
            </w:r>
            <w:r>
              <w:rPr>
                <w:rFonts w:hint="eastAsia" w:ascii="宋体" w:hAnsi="宋体" w:cs="宋体"/>
                <w:sz w:val="16"/>
                <w:szCs w:val="16"/>
              </w:rPr>
              <w:t>目标三：提升师资素质、优化专业结构、改善办学条件为重点、完成毕业学生就业率96.5%，主动对接乌鲁木齐市产业结构升级的实际需求，加强专业建设，发挥区域职业教育领域的龙头作用。</w:t>
            </w:r>
          </w:p>
        </w:tc>
      </w:tr>
      <w:tr w14:paraId="34DB3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vAlign w:val="center"/>
          </w:tcPr>
          <w:p w14:paraId="657AE606">
            <w:pPr>
              <w:jc w:val="center"/>
              <w:rPr>
                <w:rFonts w:ascii="宋体" w:hAnsi="宋体" w:cs="宋体"/>
                <w:sz w:val="16"/>
                <w:szCs w:val="16"/>
              </w:rPr>
            </w:pPr>
            <w:r>
              <w:rPr>
                <w:rFonts w:hint="eastAsia" w:ascii="宋体" w:hAnsi="宋体" w:cs="宋体"/>
                <w:sz w:val="16"/>
                <w:szCs w:val="16"/>
              </w:rPr>
              <w:t>一级指标</w:t>
            </w:r>
          </w:p>
        </w:tc>
        <w:tc>
          <w:tcPr>
            <w:tcW w:w="867" w:type="dxa"/>
            <w:vAlign w:val="center"/>
          </w:tcPr>
          <w:p w14:paraId="3DF52262">
            <w:pPr>
              <w:jc w:val="center"/>
              <w:rPr>
                <w:rFonts w:ascii="宋体" w:hAnsi="宋体" w:cs="宋体"/>
                <w:sz w:val="16"/>
                <w:szCs w:val="16"/>
              </w:rPr>
            </w:pPr>
            <w:r>
              <w:rPr>
                <w:rFonts w:hint="eastAsia" w:ascii="宋体" w:hAnsi="宋体" w:cs="宋体"/>
                <w:sz w:val="16"/>
                <w:szCs w:val="16"/>
              </w:rPr>
              <w:t>二级指标</w:t>
            </w:r>
          </w:p>
        </w:tc>
        <w:tc>
          <w:tcPr>
            <w:tcW w:w="1279" w:type="dxa"/>
            <w:gridSpan w:val="2"/>
            <w:vAlign w:val="center"/>
          </w:tcPr>
          <w:p w14:paraId="45F071B7">
            <w:pPr>
              <w:jc w:val="center"/>
              <w:rPr>
                <w:rFonts w:ascii="宋体" w:hAnsi="宋体" w:cs="宋体"/>
                <w:sz w:val="16"/>
                <w:szCs w:val="16"/>
              </w:rPr>
            </w:pPr>
            <w:r>
              <w:rPr>
                <w:rFonts w:hint="eastAsia" w:ascii="宋体" w:hAnsi="宋体" w:cs="宋体"/>
                <w:sz w:val="16"/>
                <w:szCs w:val="16"/>
              </w:rPr>
              <w:t>三级指标</w:t>
            </w:r>
          </w:p>
        </w:tc>
        <w:tc>
          <w:tcPr>
            <w:tcW w:w="902" w:type="dxa"/>
            <w:gridSpan w:val="2"/>
            <w:vAlign w:val="center"/>
          </w:tcPr>
          <w:p w14:paraId="15E54E8E">
            <w:pPr>
              <w:jc w:val="center"/>
              <w:rPr>
                <w:rFonts w:hint="eastAsia" w:ascii="宋体" w:hAnsi="宋体" w:cs="宋体"/>
                <w:sz w:val="16"/>
                <w:szCs w:val="16"/>
              </w:rPr>
            </w:pPr>
            <w:r>
              <w:rPr>
                <w:rFonts w:hint="eastAsia" w:ascii="宋体" w:hAnsi="宋体" w:cs="宋体"/>
                <w:sz w:val="16"/>
                <w:szCs w:val="16"/>
                <w:lang w:val="en-US" w:eastAsia="zh-CN"/>
              </w:rPr>
              <w:t>预期指标值</w:t>
            </w:r>
          </w:p>
        </w:tc>
        <w:tc>
          <w:tcPr>
            <w:tcW w:w="712" w:type="dxa"/>
            <w:vAlign w:val="center"/>
          </w:tcPr>
          <w:p w14:paraId="5DEF4D4F">
            <w:pPr>
              <w:jc w:val="center"/>
              <w:rPr>
                <w:rFonts w:hint="eastAsia" w:ascii="宋体" w:hAnsi="宋体" w:cs="宋体"/>
                <w:sz w:val="16"/>
                <w:szCs w:val="16"/>
              </w:rPr>
            </w:pPr>
            <w:r>
              <w:rPr>
                <w:rFonts w:hint="eastAsia" w:ascii="宋体" w:hAnsi="宋体" w:cs="宋体"/>
                <w:sz w:val="16"/>
                <w:szCs w:val="16"/>
                <w:lang w:val="en-US" w:eastAsia="zh-CN"/>
              </w:rPr>
              <w:t>指标值设定依据</w:t>
            </w:r>
          </w:p>
        </w:tc>
        <w:tc>
          <w:tcPr>
            <w:tcW w:w="1092" w:type="dxa"/>
            <w:vAlign w:val="center"/>
          </w:tcPr>
          <w:p w14:paraId="109A42F5">
            <w:pPr>
              <w:jc w:val="center"/>
              <w:rPr>
                <w:rFonts w:hint="eastAsia" w:ascii="宋体" w:hAnsi="宋体" w:cs="宋体"/>
                <w:sz w:val="16"/>
                <w:szCs w:val="16"/>
              </w:rPr>
            </w:pPr>
            <w:r>
              <w:rPr>
                <w:rFonts w:hint="eastAsia" w:ascii="宋体" w:hAnsi="宋体" w:cs="宋体"/>
                <w:sz w:val="16"/>
                <w:szCs w:val="16"/>
                <w:lang w:val="en-US" w:eastAsia="zh-CN"/>
              </w:rPr>
              <w:t>实际完成指标值</w:t>
            </w:r>
          </w:p>
        </w:tc>
        <w:tc>
          <w:tcPr>
            <w:tcW w:w="902" w:type="dxa"/>
            <w:vAlign w:val="center"/>
          </w:tcPr>
          <w:p w14:paraId="45093F62">
            <w:pPr>
              <w:jc w:val="center"/>
              <w:rPr>
                <w:rFonts w:hint="eastAsia" w:ascii="宋体" w:hAnsi="宋体" w:cs="宋体"/>
                <w:sz w:val="16"/>
                <w:szCs w:val="16"/>
              </w:rPr>
            </w:pPr>
            <w:r>
              <w:rPr>
                <w:rFonts w:hint="eastAsia" w:ascii="宋体" w:hAnsi="宋体" w:cs="宋体"/>
                <w:sz w:val="16"/>
                <w:szCs w:val="16"/>
                <w:lang w:val="en-US" w:eastAsia="zh-CN"/>
              </w:rPr>
              <w:t>分值权重</w:t>
            </w:r>
          </w:p>
        </w:tc>
        <w:tc>
          <w:tcPr>
            <w:tcW w:w="1806" w:type="dxa"/>
            <w:gridSpan w:val="3"/>
            <w:vAlign w:val="center"/>
          </w:tcPr>
          <w:p w14:paraId="09F41A5A">
            <w:pPr>
              <w:jc w:val="center"/>
              <w:rPr>
                <w:rFonts w:hint="eastAsia" w:ascii="宋体" w:hAnsi="宋体" w:cs="宋体"/>
                <w:sz w:val="16"/>
                <w:szCs w:val="16"/>
              </w:rPr>
            </w:pPr>
            <w:r>
              <w:rPr>
                <w:rFonts w:hint="eastAsia" w:ascii="宋体" w:hAnsi="宋体" w:cs="宋体"/>
                <w:sz w:val="16"/>
                <w:szCs w:val="16"/>
                <w:lang w:val="en-US" w:eastAsia="zh-CN"/>
              </w:rPr>
              <w:t>得分</w:t>
            </w:r>
          </w:p>
        </w:tc>
      </w:tr>
      <w:tr w14:paraId="407D5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vMerge w:val="restart"/>
            <w:vAlign w:val="center"/>
          </w:tcPr>
          <w:p w14:paraId="5B72F320">
            <w:pPr>
              <w:jc w:val="center"/>
            </w:pPr>
            <w:r>
              <w:rPr>
                <w:sz w:val="16"/>
              </w:rPr>
              <w:t>履职效能</w:t>
            </w:r>
          </w:p>
        </w:tc>
        <w:tc>
          <w:tcPr>
            <w:tcW w:w="867" w:type="dxa"/>
            <w:vAlign w:val="center"/>
          </w:tcPr>
          <w:p w14:paraId="28EFA7CB">
            <w:pPr>
              <w:jc w:val="center"/>
              <w:rPr>
                <w:rFonts w:ascii="宋体" w:hAnsi="宋体" w:cs="宋体"/>
                <w:sz w:val="16"/>
                <w:szCs w:val="16"/>
              </w:rPr>
            </w:pPr>
            <w:r>
              <w:rPr>
                <w:rFonts w:hint="eastAsia" w:ascii="宋体" w:hAnsi="宋体" w:cs="宋体"/>
                <w:sz w:val="16"/>
                <w:szCs w:val="16"/>
              </w:rPr>
              <w:t>数量指标</w:t>
            </w:r>
          </w:p>
        </w:tc>
        <w:tc>
          <w:tcPr>
            <w:tcW w:w="1279" w:type="dxa"/>
            <w:gridSpan w:val="2"/>
            <w:vAlign w:val="center"/>
          </w:tcPr>
          <w:p w14:paraId="1027FC88">
            <w:pPr>
              <w:jc w:val="center"/>
              <w:rPr>
                <w:rFonts w:ascii="宋体" w:hAnsi="宋体" w:cs="宋体"/>
                <w:sz w:val="16"/>
                <w:szCs w:val="16"/>
              </w:rPr>
            </w:pPr>
            <w:r>
              <w:rPr>
                <w:rFonts w:hint="eastAsia" w:ascii="宋体" w:hAnsi="宋体" w:cs="宋体"/>
                <w:sz w:val="16"/>
                <w:szCs w:val="16"/>
              </w:rPr>
              <w:t>优化调整专业设置数量</w:t>
            </w:r>
          </w:p>
        </w:tc>
        <w:tc>
          <w:tcPr>
            <w:tcW w:w="902" w:type="dxa"/>
            <w:gridSpan w:val="2"/>
            <w:vAlign w:val="center"/>
          </w:tcPr>
          <w:p w14:paraId="3619132D">
            <w:pPr>
              <w:jc w:val="center"/>
              <w:rPr>
                <w:rFonts w:ascii="宋体" w:hAnsi="宋体" w:cs="宋体"/>
                <w:sz w:val="16"/>
                <w:szCs w:val="16"/>
              </w:rPr>
            </w:pPr>
            <w:r>
              <w:rPr>
                <w:rFonts w:hint="eastAsia" w:ascii="宋体" w:hAnsi="宋体" w:cs="宋体"/>
                <w:sz w:val="16"/>
                <w:szCs w:val="16"/>
              </w:rPr>
              <w:t>&gt;=7个</w:t>
            </w:r>
          </w:p>
        </w:tc>
        <w:tc>
          <w:tcPr>
            <w:tcW w:w="712" w:type="dxa"/>
            <w:vAlign w:val="center"/>
          </w:tcPr>
          <w:p w14:paraId="36E6F6EB">
            <w:pPr>
              <w:jc w:val="center"/>
              <w:rPr>
                <w:rFonts w:ascii="宋体" w:hAnsi="宋体" w:cs="宋体"/>
                <w:sz w:val="16"/>
                <w:szCs w:val="16"/>
              </w:rPr>
            </w:pPr>
            <w:r>
              <w:rPr>
                <w:rFonts w:hint="eastAsia" w:ascii="宋体" w:hAnsi="宋体" w:cs="宋体"/>
                <w:sz w:val="16"/>
                <w:szCs w:val="16"/>
              </w:rPr>
              <w:t>1、 《乌鲁木齐职业大学关于2023年重点工作方案的报告》 乌职大党发【2023】2号</w:t>
            </w:r>
          </w:p>
        </w:tc>
        <w:tc>
          <w:tcPr>
            <w:tcW w:w="1092" w:type="dxa"/>
            <w:vAlign w:val="center"/>
          </w:tcPr>
          <w:p w14:paraId="6F520261">
            <w:pPr>
              <w:jc w:val="center"/>
              <w:rPr>
                <w:rFonts w:ascii="宋体" w:hAnsi="宋体" w:cs="宋体"/>
                <w:sz w:val="16"/>
                <w:szCs w:val="16"/>
              </w:rPr>
            </w:pPr>
            <w:r>
              <w:rPr>
                <w:rFonts w:hint="eastAsia" w:ascii="宋体" w:hAnsi="宋体" w:cs="宋体"/>
                <w:sz w:val="16"/>
                <w:szCs w:val="16"/>
              </w:rPr>
              <w:t>30</w:t>
            </w:r>
          </w:p>
        </w:tc>
        <w:tc>
          <w:tcPr>
            <w:tcW w:w="902" w:type="dxa"/>
            <w:vAlign w:val="center"/>
          </w:tcPr>
          <w:p w14:paraId="761CD71D">
            <w:pPr>
              <w:jc w:val="center"/>
              <w:rPr>
                <w:rFonts w:ascii="宋体" w:hAnsi="宋体" w:cs="宋体"/>
                <w:sz w:val="16"/>
                <w:szCs w:val="16"/>
              </w:rPr>
            </w:pPr>
            <w:r>
              <w:rPr>
                <w:rFonts w:hint="eastAsia" w:ascii="宋体" w:hAnsi="宋体" w:cs="宋体"/>
                <w:sz w:val="16"/>
                <w:szCs w:val="16"/>
              </w:rPr>
              <w:t>5个</w:t>
            </w:r>
          </w:p>
        </w:tc>
        <w:tc>
          <w:tcPr>
            <w:tcW w:w="1806" w:type="dxa"/>
            <w:gridSpan w:val="3"/>
            <w:vAlign w:val="center"/>
          </w:tcPr>
          <w:p w14:paraId="29EF1B98">
            <w:pPr>
              <w:jc w:val="center"/>
              <w:rPr>
                <w:rFonts w:ascii="宋体" w:hAnsi="宋体" w:cs="宋体"/>
                <w:sz w:val="16"/>
                <w:szCs w:val="16"/>
              </w:rPr>
            </w:pPr>
            <w:r>
              <w:rPr>
                <w:rFonts w:hint="eastAsia" w:ascii="宋体" w:hAnsi="宋体" w:cs="宋体"/>
                <w:sz w:val="16"/>
                <w:szCs w:val="16"/>
              </w:rPr>
              <w:t>21.43</w:t>
            </w:r>
          </w:p>
        </w:tc>
      </w:tr>
      <w:tr w14:paraId="7A478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vMerge w:val="continue"/>
            <w:vAlign w:val="center"/>
          </w:tcPr>
          <w:p w14:paraId="7F7CFC1E"/>
        </w:tc>
        <w:tc>
          <w:tcPr>
            <w:tcW w:w="867" w:type="dxa"/>
            <w:vAlign w:val="center"/>
          </w:tcPr>
          <w:p w14:paraId="70861C80">
            <w:pPr>
              <w:jc w:val="center"/>
              <w:rPr>
                <w:rFonts w:ascii="宋体" w:hAnsi="宋体" w:cs="宋体"/>
                <w:sz w:val="16"/>
                <w:szCs w:val="16"/>
              </w:rPr>
            </w:pPr>
            <w:r>
              <w:rPr>
                <w:rFonts w:hint="eastAsia" w:ascii="宋体" w:hAnsi="宋体" w:cs="宋体"/>
                <w:sz w:val="16"/>
                <w:szCs w:val="16"/>
              </w:rPr>
              <w:t>质量指标</w:t>
            </w:r>
          </w:p>
        </w:tc>
        <w:tc>
          <w:tcPr>
            <w:tcW w:w="1279" w:type="dxa"/>
            <w:gridSpan w:val="2"/>
            <w:vAlign w:val="center"/>
          </w:tcPr>
          <w:p w14:paraId="563EFD51">
            <w:pPr>
              <w:jc w:val="center"/>
              <w:rPr>
                <w:rFonts w:ascii="宋体" w:hAnsi="宋体" w:cs="宋体"/>
                <w:sz w:val="16"/>
                <w:szCs w:val="16"/>
              </w:rPr>
            </w:pPr>
            <w:r>
              <w:rPr>
                <w:rFonts w:hint="eastAsia" w:ascii="宋体" w:hAnsi="宋体" w:cs="宋体"/>
                <w:sz w:val="16"/>
                <w:szCs w:val="16"/>
              </w:rPr>
              <w:t>教师“双师”比例</w:t>
            </w:r>
          </w:p>
        </w:tc>
        <w:tc>
          <w:tcPr>
            <w:tcW w:w="902" w:type="dxa"/>
            <w:gridSpan w:val="2"/>
            <w:vAlign w:val="center"/>
          </w:tcPr>
          <w:p w14:paraId="748F0E7C">
            <w:pPr>
              <w:jc w:val="center"/>
              <w:rPr>
                <w:rFonts w:ascii="宋体" w:hAnsi="宋体" w:cs="宋体"/>
                <w:sz w:val="16"/>
                <w:szCs w:val="16"/>
              </w:rPr>
            </w:pPr>
            <w:r>
              <w:rPr>
                <w:rFonts w:hint="eastAsia" w:ascii="宋体" w:hAnsi="宋体" w:cs="宋体"/>
                <w:sz w:val="16"/>
                <w:szCs w:val="16"/>
              </w:rPr>
              <w:t>&gt;=50%</w:t>
            </w:r>
          </w:p>
        </w:tc>
        <w:tc>
          <w:tcPr>
            <w:tcW w:w="712" w:type="dxa"/>
            <w:vAlign w:val="center"/>
          </w:tcPr>
          <w:p w14:paraId="6447FA4E">
            <w:pPr>
              <w:jc w:val="center"/>
              <w:rPr>
                <w:rFonts w:ascii="宋体" w:hAnsi="宋体" w:cs="宋体"/>
                <w:sz w:val="16"/>
                <w:szCs w:val="16"/>
              </w:rPr>
            </w:pPr>
            <w:r>
              <w:rPr>
                <w:rFonts w:hint="eastAsia" w:ascii="宋体" w:hAnsi="宋体" w:cs="宋体"/>
                <w:sz w:val="16"/>
                <w:szCs w:val="16"/>
              </w:rPr>
              <w:t>1、 《乌鲁木齐职业大学关于2023年重点工作方案的报告》 乌职大党发【2023】2号</w:t>
            </w:r>
          </w:p>
        </w:tc>
        <w:tc>
          <w:tcPr>
            <w:tcW w:w="1092" w:type="dxa"/>
            <w:vAlign w:val="center"/>
          </w:tcPr>
          <w:p w14:paraId="30B339DD">
            <w:pPr>
              <w:jc w:val="center"/>
              <w:rPr>
                <w:rFonts w:ascii="宋体" w:hAnsi="宋体" w:cs="宋体"/>
                <w:sz w:val="16"/>
                <w:szCs w:val="16"/>
              </w:rPr>
            </w:pPr>
            <w:r>
              <w:rPr>
                <w:rFonts w:hint="eastAsia" w:ascii="宋体" w:hAnsi="宋体" w:cs="宋体"/>
                <w:sz w:val="16"/>
                <w:szCs w:val="16"/>
              </w:rPr>
              <w:t>30</w:t>
            </w:r>
          </w:p>
        </w:tc>
        <w:tc>
          <w:tcPr>
            <w:tcW w:w="902" w:type="dxa"/>
            <w:vAlign w:val="center"/>
          </w:tcPr>
          <w:p w14:paraId="54A86DF7">
            <w:pPr>
              <w:jc w:val="center"/>
              <w:rPr>
                <w:rFonts w:ascii="宋体" w:hAnsi="宋体" w:cs="宋体"/>
                <w:sz w:val="16"/>
                <w:szCs w:val="16"/>
              </w:rPr>
            </w:pPr>
            <w:r>
              <w:rPr>
                <w:rFonts w:hint="eastAsia" w:ascii="宋体" w:hAnsi="宋体" w:cs="宋体"/>
                <w:sz w:val="16"/>
                <w:szCs w:val="16"/>
              </w:rPr>
              <w:t>52.81%</w:t>
            </w:r>
          </w:p>
        </w:tc>
        <w:tc>
          <w:tcPr>
            <w:tcW w:w="1806" w:type="dxa"/>
            <w:gridSpan w:val="3"/>
            <w:vAlign w:val="center"/>
          </w:tcPr>
          <w:p w14:paraId="7E33C050">
            <w:pPr>
              <w:jc w:val="center"/>
              <w:rPr>
                <w:rFonts w:ascii="宋体" w:hAnsi="宋体" w:cs="宋体"/>
                <w:sz w:val="16"/>
                <w:szCs w:val="16"/>
              </w:rPr>
            </w:pPr>
            <w:r>
              <w:rPr>
                <w:rFonts w:hint="eastAsia" w:ascii="宋体" w:hAnsi="宋体" w:cs="宋体"/>
                <w:sz w:val="16"/>
                <w:szCs w:val="16"/>
              </w:rPr>
              <w:t>30</w:t>
            </w:r>
          </w:p>
        </w:tc>
      </w:tr>
      <w:tr w14:paraId="31D68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vAlign w:val="center"/>
          </w:tcPr>
          <w:p w14:paraId="104A3CA8">
            <w:pPr>
              <w:jc w:val="center"/>
              <w:rPr>
                <w:rFonts w:ascii="宋体" w:hAnsi="宋体" w:cs="宋体"/>
                <w:sz w:val="16"/>
                <w:szCs w:val="16"/>
              </w:rPr>
            </w:pPr>
            <w:r>
              <w:rPr>
                <w:rFonts w:hint="eastAsia" w:ascii="宋体" w:hAnsi="宋体" w:cs="宋体"/>
                <w:sz w:val="16"/>
                <w:szCs w:val="16"/>
              </w:rPr>
              <w:t>社会效益</w:t>
            </w:r>
          </w:p>
        </w:tc>
        <w:tc>
          <w:tcPr>
            <w:tcW w:w="867" w:type="dxa"/>
            <w:vAlign w:val="center"/>
          </w:tcPr>
          <w:p w14:paraId="6F483EF6">
            <w:pPr>
              <w:jc w:val="center"/>
              <w:rPr>
                <w:rFonts w:ascii="宋体" w:hAnsi="宋体" w:cs="宋体"/>
                <w:sz w:val="16"/>
                <w:szCs w:val="16"/>
              </w:rPr>
            </w:pPr>
            <w:r>
              <w:rPr>
                <w:rFonts w:hint="eastAsia" w:ascii="宋体" w:hAnsi="宋体" w:cs="宋体"/>
                <w:sz w:val="16"/>
                <w:szCs w:val="16"/>
              </w:rPr>
              <w:t>质量指标</w:t>
            </w:r>
          </w:p>
        </w:tc>
        <w:tc>
          <w:tcPr>
            <w:tcW w:w="1279" w:type="dxa"/>
            <w:gridSpan w:val="2"/>
            <w:vAlign w:val="center"/>
          </w:tcPr>
          <w:p w14:paraId="31D3F54D">
            <w:pPr>
              <w:jc w:val="center"/>
              <w:rPr>
                <w:rFonts w:ascii="宋体" w:hAnsi="宋体" w:cs="宋体"/>
                <w:sz w:val="16"/>
                <w:szCs w:val="16"/>
              </w:rPr>
            </w:pPr>
            <w:r>
              <w:rPr>
                <w:rFonts w:hint="eastAsia" w:ascii="宋体" w:hAnsi="宋体" w:cs="宋体"/>
                <w:sz w:val="16"/>
                <w:szCs w:val="16"/>
              </w:rPr>
              <w:t>提高人才培养质量，保持就业率</w:t>
            </w:r>
          </w:p>
        </w:tc>
        <w:tc>
          <w:tcPr>
            <w:tcW w:w="902" w:type="dxa"/>
            <w:gridSpan w:val="2"/>
            <w:vAlign w:val="center"/>
          </w:tcPr>
          <w:p w14:paraId="48885F6C">
            <w:pPr>
              <w:jc w:val="center"/>
              <w:rPr>
                <w:rFonts w:ascii="宋体" w:hAnsi="宋体" w:cs="宋体"/>
                <w:sz w:val="16"/>
                <w:szCs w:val="16"/>
              </w:rPr>
            </w:pPr>
            <w:r>
              <w:rPr>
                <w:rFonts w:hint="eastAsia" w:ascii="宋体" w:hAnsi="宋体" w:cs="宋体"/>
                <w:sz w:val="16"/>
                <w:szCs w:val="16"/>
              </w:rPr>
              <w:t>&gt;=95%</w:t>
            </w:r>
          </w:p>
        </w:tc>
        <w:tc>
          <w:tcPr>
            <w:tcW w:w="712" w:type="dxa"/>
            <w:vAlign w:val="center"/>
          </w:tcPr>
          <w:p w14:paraId="124D8BA6">
            <w:pPr>
              <w:jc w:val="center"/>
              <w:rPr>
                <w:rFonts w:ascii="宋体" w:hAnsi="宋体" w:cs="宋体"/>
                <w:sz w:val="16"/>
                <w:szCs w:val="16"/>
              </w:rPr>
            </w:pPr>
            <w:r>
              <w:rPr>
                <w:rFonts w:hint="eastAsia" w:ascii="宋体" w:hAnsi="宋体" w:cs="宋体"/>
                <w:sz w:val="16"/>
                <w:szCs w:val="16"/>
              </w:rPr>
              <w:t>1、《乌鲁木齐职业大学关于2023年重点工作方案的报告》 乌职大党发【2023】2号</w:t>
            </w:r>
          </w:p>
        </w:tc>
        <w:tc>
          <w:tcPr>
            <w:tcW w:w="1092" w:type="dxa"/>
            <w:vAlign w:val="center"/>
          </w:tcPr>
          <w:p w14:paraId="7013AB4D">
            <w:pPr>
              <w:jc w:val="center"/>
              <w:rPr>
                <w:rFonts w:ascii="宋体" w:hAnsi="宋体" w:cs="宋体"/>
                <w:sz w:val="16"/>
                <w:szCs w:val="16"/>
              </w:rPr>
            </w:pPr>
            <w:r>
              <w:rPr>
                <w:rFonts w:hint="eastAsia" w:ascii="宋体" w:hAnsi="宋体" w:cs="宋体"/>
                <w:sz w:val="16"/>
                <w:szCs w:val="16"/>
              </w:rPr>
              <w:t>30</w:t>
            </w:r>
          </w:p>
        </w:tc>
        <w:tc>
          <w:tcPr>
            <w:tcW w:w="902" w:type="dxa"/>
            <w:vAlign w:val="center"/>
          </w:tcPr>
          <w:p w14:paraId="5C325A72">
            <w:pPr>
              <w:jc w:val="center"/>
              <w:rPr>
                <w:rFonts w:ascii="宋体" w:hAnsi="宋体" w:cs="宋体"/>
                <w:sz w:val="16"/>
                <w:szCs w:val="16"/>
              </w:rPr>
            </w:pPr>
            <w:r>
              <w:rPr>
                <w:rFonts w:hint="eastAsia" w:ascii="宋体" w:hAnsi="宋体" w:cs="宋体"/>
                <w:sz w:val="16"/>
                <w:szCs w:val="16"/>
              </w:rPr>
              <w:t>96.4%</w:t>
            </w:r>
          </w:p>
        </w:tc>
        <w:tc>
          <w:tcPr>
            <w:tcW w:w="1806" w:type="dxa"/>
            <w:gridSpan w:val="3"/>
            <w:vAlign w:val="center"/>
          </w:tcPr>
          <w:p w14:paraId="5C098F06">
            <w:pPr>
              <w:jc w:val="center"/>
              <w:rPr>
                <w:rFonts w:ascii="宋体" w:hAnsi="宋体" w:cs="宋体"/>
                <w:sz w:val="16"/>
                <w:szCs w:val="16"/>
              </w:rPr>
            </w:pPr>
            <w:r>
              <w:rPr>
                <w:rFonts w:hint="eastAsia" w:ascii="宋体" w:hAnsi="宋体" w:cs="宋体"/>
                <w:sz w:val="16"/>
                <w:szCs w:val="16"/>
              </w:rPr>
              <w:t>30</w:t>
            </w:r>
          </w:p>
        </w:tc>
      </w:tr>
      <w:tr w14:paraId="13FD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6" w:type="dxa"/>
            <w:gridSpan w:val="9"/>
            <w:vAlign w:val="center"/>
          </w:tcPr>
          <w:p w14:paraId="68385B21">
            <w:pPr>
              <w:jc w:val="center"/>
              <w:rPr>
                <w:rFonts w:hint="eastAsia" w:ascii="宋体" w:hAnsi="宋体" w:eastAsia="宋体" w:cs="宋体"/>
                <w:sz w:val="16"/>
                <w:szCs w:val="16"/>
                <w:lang w:val="en-US" w:eastAsia="zh-CN"/>
              </w:rPr>
            </w:pPr>
            <w:r>
              <w:rPr>
                <w:rFonts w:hint="eastAsia" w:ascii="宋体" w:hAnsi="宋体" w:cs="宋体"/>
                <w:sz w:val="16"/>
                <w:szCs w:val="16"/>
                <w:lang w:val="en-US" w:eastAsia="zh-CN"/>
              </w:rPr>
              <w:t>总分</w:t>
            </w:r>
          </w:p>
        </w:tc>
        <w:tc>
          <w:tcPr>
            <w:tcW w:w="902" w:type="dxa"/>
            <w:gridSpan w:val="2"/>
            <w:vAlign w:val="center"/>
          </w:tcPr>
          <w:p w14:paraId="155FB67D">
            <w:pPr>
              <w:jc w:val="center"/>
              <w:rPr>
                <w:rFonts w:hint="eastAsia" w:ascii="宋体" w:hAnsi="宋体" w:cs="宋体"/>
                <w:sz w:val="16"/>
                <w:szCs w:val="16"/>
              </w:rPr>
            </w:pPr>
            <w:r>
              <w:rPr>
                <w:rFonts w:hint="eastAsia" w:ascii="宋体" w:hAnsi="宋体" w:cs="宋体"/>
                <w:sz w:val="16"/>
                <w:szCs w:val="16"/>
              </w:rPr>
              <w:t>100</w:t>
            </w:r>
          </w:p>
        </w:tc>
        <w:tc>
          <w:tcPr>
            <w:tcW w:w="904" w:type="dxa"/>
            <w:vAlign w:val="center"/>
          </w:tcPr>
          <w:p w14:paraId="34987ABC">
            <w:pPr>
              <w:jc w:val="center"/>
              <w:rPr>
                <w:rFonts w:hint="eastAsia" w:ascii="宋体" w:hAnsi="宋体" w:cs="宋体"/>
                <w:sz w:val="16"/>
                <w:szCs w:val="16"/>
              </w:rPr>
            </w:pPr>
            <w:r>
              <w:rPr>
                <w:rFonts w:hint="eastAsia" w:ascii="宋体" w:hAnsi="宋体" w:cs="宋体"/>
                <w:sz w:val="16"/>
                <w:szCs w:val="16"/>
              </w:rPr>
              <w:t>91.12分</w:t>
            </w:r>
          </w:p>
        </w:tc>
      </w:tr>
    </w:tbl>
    <w:p w14:paraId="143F6708">
      <w:pPr>
        <w:rPr>
          <w:rFonts w:ascii="仿宋_GB2312" w:hAnsi="宋体" w:eastAsia="仿宋_GB2312" w:cs="宋体"/>
          <w:kern w:val="0"/>
          <w:sz w:val="32"/>
          <w:szCs w:val="32"/>
        </w:rPr>
      </w:pPr>
      <w:r>
        <w:rPr>
          <w:rFonts w:ascii="仿宋_GB2312" w:hAnsi="宋体" w:eastAsia="仿宋_GB2312" w:cs="宋体"/>
          <w:kern w:val="0"/>
          <w:sz w:val="32"/>
          <w:szCs w:val="32"/>
        </w:rPr>
        <w:br w:type="page"/>
      </w:r>
    </w:p>
    <w:tbl>
      <w:tblPr>
        <w:tblStyle w:val="10"/>
        <w:tblW w:w="10051" w:type="dxa"/>
        <w:jc w:val="center"/>
        <w:tblLayout w:type="fixed"/>
        <w:tblCellMar>
          <w:top w:w="0" w:type="dxa"/>
          <w:left w:w="108" w:type="dxa"/>
          <w:bottom w:w="0" w:type="dxa"/>
          <w:right w:w="108" w:type="dxa"/>
        </w:tblCellMar>
      </w:tblPr>
      <w:tblGrid>
        <w:gridCol w:w="731"/>
        <w:gridCol w:w="851"/>
        <w:gridCol w:w="1465"/>
        <w:gridCol w:w="1210"/>
        <w:gridCol w:w="1578"/>
        <w:gridCol w:w="1275"/>
        <w:gridCol w:w="971"/>
        <w:gridCol w:w="976"/>
        <w:gridCol w:w="994"/>
      </w:tblGrid>
      <w:tr w14:paraId="23CA3E76">
        <w:tblPrEx>
          <w:tblCellMar>
            <w:top w:w="0" w:type="dxa"/>
            <w:left w:w="108" w:type="dxa"/>
            <w:bottom w:w="0" w:type="dxa"/>
            <w:right w:w="108" w:type="dxa"/>
          </w:tblCellMar>
        </w:tblPrEx>
        <w:trPr>
          <w:cantSplit/>
          <w:jc w:val="center"/>
        </w:trPr>
        <w:tc>
          <w:tcPr>
            <w:tcW w:w="10051" w:type="dxa"/>
            <w:gridSpan w:val="9"/>
            <w:tcBorders>
              <w:top w:val="nil"/>
              <w:left w:val="nil"/>
              <w:bottom w:val="nil"/>
              <w:right w:val="nil"/>
            </w:tcBorders>
            <w:shd w:val="clear" w:color="auto" w:fill="auto"/>
            <w:vAlign w:val="center"/>
          </w:tcPr>
          <w:p w14:paraId="11395B6D">
            <w:pPr>
              <w:widowControl/>
              <w:jc w:val="center"/>
              <w:rPr>
                <w:rFonts w:ascii="宋体" w:hAnsi="宋体" w:cs="宋体"/>
                <w:b/>
                <w:bCs/>
                <w:color w:val="000000"/>
                <w:kern w:val="0"/>
                <w:sz w:val="32"/>
                <w:szCs w:val="32"/>
              </w:rPr>
            </w:pPr>
            <w:r>
              <w:rPr>
                <w:rFonts w:hint="eastAsia" w:ascii="仿宋_GB2312" w:hAnsi="宋体" w:eastAsia="仿宋_GB2312" w:cs="仿宋_GB2312"/>
                <w:b/>
                <w:color w:val="000000"/>
                <w:kern w:val="0"/>
                <w:sz w:val="24"/>
                <w:lang w:bidi="ar"/>
              </w:rPr>
              <w:t>项  目  支  出  绩  效  自  评  表</w:t>
            </w:r>
          </w:p>
        </w:tc>
      </w:tr>
      <w:tr w14:paraId="20831C26">
        <w:tblPrEx>
          <w:tblCellMar>
            <w:top w:w="0" w:type="dxa"/>
            <w:left w:w="108" w:type="dxa"/>
            <w:bottom w:w="0" w:type="dxa"/>
            <w:right w:w="108" w:type="dxa"/>
          </w:tblCellMar>
        </w:tblPrEx>
        <w:trPr>
          <w:cantSplit/>
          <w:jc w:val="center"/>
        </w:trPr>
        <w:tc>
          <w:tcPr>
            <w:tcW w:w="10051" w:type="dxa"/>
            <w:gridSpan w:val="9"/>
            <w:tcBorders>
              <w:top w:val="nil"/>
              <w:left w:val="nil"/>
              <w:bottom w:val="single" w:color="auto" w:sz="4" w:space="0"/>
              <w:right w:val="nil"/>
            </w:tcBorders>
            <w:shd w:val="clear" w:color="auto" w:fill="auto"/>
            <w:vAlign w:val="center"/>
          </w:tcPr>
          <w:p w14:paraId="59087D83">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(2023年度)</w:t>
            </w:r>
          </w:p>
        </w:tc>
      </w:tr>
      <w:tr w14:paraId="088A7254">
        <w:tblPrEx>
          <w:tblCellMar>
            <w:top w:w="0" w:type="dxa"/>
            <w:left w:w="108" w:type="dxa"/>
            <w:bottom w:w="0" w:type="dxa"/>
            <w:right w:w="108" w:type="dxa"/>
          </w:tblCellMar>
        </w:tblPrEx>
        <w:trPr>
          <w:cantSplit/>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928D1F">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469" w:type="dxa"/>
            <w:gridSpan w:val="7"/>
            <w:tcBorders>
              <w:top w:val="single" w:color="auto" w:sz="4" w:space="0"/>
              <w:left w:val="nil"/>
              <w:bottom w:val="single" w:color="auto" w:sz="4" w:space="0"/>
              <w:right w:val="single" w:color="auto" w:sz="4" w:space="0"/>
            </w:tcBorders>
            <w:shd w:val="clear" w:color="auto" w:fill="auto"/>
            <w:vAlign w:val="center"/>
          </w:tcPr>
          <w:p w14:paraId="0254C5EF">
            <w:pPr>
              <w:widowControl/>
              <w:jc w:val="center"/>
              <w:rPr>
                <w:rFonts w:ascii="宋体" w:hAnsi="宋体" w:cs="宋体"/>
                <w:color w:val="000000"/>
                <w:kern w:val="0"/>
                <w:sz w:val="20"/>
                <w:szCs w:val="20"/>
              </w:rPr>
            </w:pPr>
            <w:r>
              <w:rPr>
                <w:rFonts w:hint="eastAsia" w:ascii="宋体" w:hAnsi="宋体" w:cs="宋体"/>
                <w:color w:val="000000"/>
                <w:kern w:val="0"/>
                <w:sz w:val="20"/>
                <w:szCs w:val="20"/>
              </w:rPr>
              <w:t>校园维修及设备购置</w:t>
            </w:r>
          </w:p>
        </w:tc>
      </w:tr>
      <w:tr w14:paraId="43A4AC67">
        <w:tblPrEx>
          <w:tblCellMar>
            <w:top w:w="0" w:type="dxa"/>
            <w:left w:w="108" w:type="dxa"/>
            <w:bottom w:w="0" w:type="dxa"/>
            <w:right w:w="108" w:type="dxa"/>
          </w:tblCellMar>
        </w:tblPrEx>
        <w:trPr>
          <w:cantSplit/>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CCB016">
            <w:pPr>
              <w:widowControl/>
              <w:jc w:val="center"/>
              <w:rPr>
                <w:rFonts w:ascii="宋体" w:hAnsi="宋体" w:cs="宋体"/>
                <w:color w:val="000000"/>
                <w:kern w:val="0"/>
                <w:sz w:val="20"/>
                <w:szCs w:val="20"/>
              </w:rPr>
            </w:pPr>
            <w:r>
              <w:rPr>
                <w:rFonts w:hint="eastAsia" w:ascii="宋体" w:hAnsi="宋体" w:cs="宋体"/>
                <w:color w:val="000000"/>
                <w:kern w:val="0"/>
                <w:sz w:val="20"/>
                <w:szCs w:val="20"/>
              </w:rPr>
              <w:t>主管部门</w:t>
            </w:r>
          </w:p>
        </w:tc>
        <w:tc>
          <w:tcPr>
            <w:tcW w:w="2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DF0459">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0A1AB73">
            <w:pPr>
              <w:widowControl/>
              <w:jc w:val="center"/>
              <w:rPr>
                <w:rFonts w:ascii="宋体" w:hAnsi="宋体" w:cs="宋体"/>
                <w:color w:val="000000"/>
                <w:kern w:val="0"/>
                <w:sz w:val="20"/>
                <w:szCs w:val="20"/>
              </w:rPr>
            </w:pPr>
            <w:r>
              <w:rPr>
                <w:rFonts w:hint="eastAsia" w:ascii="宋体" w:hAnsi="宋体" w:cs="宋体"/>
                <w:color w:val="000000"/>
                <w:kern w:val="0"/>
                <w:sz w:val="20"/>
                <w:szCs w:val="20"/>
              </w:rPr>
              <w:t>实施单位</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C676637">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r>
      <w:tr w14:paraId="5D32BA61">
        <w:tblPrEx>
          <w:tblCellMar>
            <w:top w:w="0" w:type="dxa"/>
            <w:left w:w="108" w:type="dxa"/>
            <w:bottom w:w="0" w:type="dxa"/>
            <w:right w:w="108" w:type="dxa"/>
          </w:tblCellMar>
        </w:tblPrEx>
        <w:trPr>
          <w:cantSplit/>
          <w:jc w:val="center"/>
        </w:trPr>
        <w:tc>
          <w:tcPr>
            <w:tcW w:w="158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63B07D">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项目资金</w:t>
            </w:r>
          </w:p>
          <w:p w14:paraId="1ED3BF78">
            <w:pPr>
              <w:widowControl/>
              <w:jc w:val="center"/>
              <w:rPr>
                <w:rFonts w:ascii="宋体" w:hAnsi="宋体" w:cs="宋体"/>
                <w:color w:val="000000"/>
                <w:kern w:val="0"/>
                <w:sz w:val="20"/>
                <w:szCs w:val="20"/>
              </w:rPr>
            </w:pPr>
            <w:r>
              <w:rPr>
                <w:rFonts w:hint="eastAsia" w:ascii="宋体" w:hAnsi="宋体" w:cs="宋体"/>
                <w:color w:val="000000"/>
                <w:kern w:val="0"/>
                <w:sz w:val="20"/>
                <w:szCs w:val="20"/>
              </w:rPr>
              <w:t>（万元）</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371C63CC">
            <w:pPr>
              <w:widowControl/>
              <w:jc w:val="center"/>
              <w:rPr>
                <w:rFonts w:ascii="宋体" w:hAnsi="宋体" w:cs="宋体"/>
                <w:color w:val="000000"/>
                <w:kern w:val="0"/>
                <w:sz w:val="20"/>
                <w:szCs w:val="20"/>
              </w:rPr>
            </w:pP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8A5BDAA">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年初预算数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D9B3896">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全年预算数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829C12E">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全年执行数</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89F036C">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4BBB0E9">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执行率</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0190C16">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r>
      <w:tr w14:paraId="0A4808BF">
        <w:tblPrEx>
          <w:tblCellMar>
            <w:top w:w="0" w:type="dxa"/>
            <w:left w:w="108" w:type="dxa"/>
            <w:bottom w:w="0" w:type="dxa"/>
            <w:right w:w="108" w:type="dxa"/>
          </w:tblCellMar>
        </w:tblPrEx>
        <w:trPr>
          <w:cantSplit/>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252AC094">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7EF39A90">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年度资金总额</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46DE7A4">
            <w:pPr>
              <w:widowControl/>
              <w:jc w:val="center"/>
              <w:rPr>
                <w:rFonts w:ascii="宋体" w:hAnsi="宋体" w:cs="宋体"/>
                <w:color w:val="000000"/>
                <w:kern w:val="0"/>
                <w:sz w:val="20"/>
                <w:szCs w:val="20"/>
              </w:rPr>
            </w:pPr>
            <w:r>
              <w:rPr>
                <w:rFonts w:hint="eastAsia" w:ascii="宋体" w:hAnsi="宋体" w:cs="宋体"/>
                <w:color w:val="000000"/>
                <w:kern w:val="0"/>
                <w:sz w:val="20"/>
                <w:szCs w:val="20"/>
              </w:rPr>
              <w:t>500.00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D1F52F6">
            <w:pPr>
              <w:widowControl/>
              <w:jc w:val="center"/>
              <w:rPr>
                <w:rFonts w:ascii="宋体" w:hAnsi="宋体" w:cs="宋体"/>
                <w:color w:val="000000"/>
                <w:kern w:val="0"/>
                <w:sz w:val="20"/>
                <w:szCs w:val="20"/>
              </w:rPr>
            </w:pPr>
            <w:r>
              <w:rPr>
                <w:rFonts w:hint="eastAsia" w:ascii="宋体" w:hAnsi="宋体" w:cs="宋体"/>
                <w:color w:val="000000"/>
                <w:kern w:val="0"/>
                <w:sz w:val="20"/>
                <w:szCs w:val="20"/>
              </w:rPr>
              <w:t>500.00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95DE897">
            <w:pPr>
              <w:widowControl/>
              <w:jc w:val="center"/>
              <w:rPr>
                <w:rFonts w:ascii="宋体" w:hAnsi="宋体" w:cs="宋体"/>
                <w:color w:val="000000"/>
                <w:kern w:val="0"/>
                <w:sz w:val="20"/>
                <w:szCs w:val="20"/>
              </w:rPr>
            </w:pPr>
            <w:r>
              <w:rPr>
                <w:rFonts w:hint="eastAsia" w:ascii="宋体" w:hAnsi="宋体" w:cs="宋体"/>
                <w:color w:val="000000"/>
                <w:kern w:val="0"/>
                <w:sz w:val="20"/>
                <w:szCs w:val="20"/>
              </w:rPr>
              <w:t>92.77</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5EA6FC3">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3259F39">
            <w:pPr>
              <w:widowControl/>
              <w:jc w:val="center"/>
              <w:rPr>
                <w:rFonts w:ascii="宋体" w:hAnsi="宋体" w:cs="宋体"/>
                <w:color w:val="000000"/>
                <w:kern w:val="0"/>
                <w:sz w:val="20"/>
                <w:szCs w:val="20"/>
              </w:rPr>
            </w:pPr>
            <w:r>
              <w:rPr>
                <w:rFonts w:hint="eastAsia" w:ascii="宋体" w:hAnsi="宋体" w:cs="宋体"/>
                <w:color w:val="000000"/>
                <w:kern w:val="0"/>
                <w:sz w:val="20"/>
                <w:szCs w:val="20"/>
              </w:rPr>
              <w:t>18.55%</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5AA9E87">
            <w:pPr>
              <w:widowControl/>
              <w:jc w:val="center"/>
              <w:rPr>
                <w:rFonts w:ascii="宋体" w:hAnsi="宋体" w:cs="宋体"/>
                <w:color w:val="000000"/>
                <w:kern w:val="0"/>
                <w:sz w:val="20"/>
                <w:szCs w:val="20"/>
              </w:rPr>
            </w:pPr>
            <w:r>
              <w:rPr>
                <w:rFonts w:hint="eastAsia" w:ascii="宋体" w:hAnsi="宋体" w:cs="宋体"/>
                <w:color w:val="000000"/>
                <w:kern w:val="0"/>
                <w:sz w:val="20"/>
                <w:szCs w:val="20"/>
              </w:rPr>
              <w:t>1.86分</w:t>
            </w:r>
          </w:p>
        </w:tc>
      </w:tr>
      <w:tr w14:paraId="54259BB0">
        <w:tblPrEx>
          <w:tblCellMar>
            <w:top w:w="0" w:type="dxa"/>
            <w:left w:w="108" w:type="dxa"/>
            <w:bottom w:w="0" w:type="dxa"/>
            <w:right w:w="108" w:type="dxa"/>
          </w:tblCellMar>
        </w:tblPrEx>
        <w:trPr>
          <w:cantSplit/>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1C31FC23">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6F340A23">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其中：当年财政拨款</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8144A2F">
            <w:pPr>
              <w:widowControl/>
              <w:jc w:val="center"/>
              <w:rPr>
                <w:rFonts w:ascii="宋体" w:hAnsi="宋体" w:cs="宋体"/>
                <w:color w:val="000000"/>
                <w:kern w:val="0"/>
                <w:sz w:val="20"/>
                <w:szCs w:val="20"/>
              </w:rPr>
            </w:pPr>
            <w:r>
              <w:rPr>
                <w:rFonts w:hint="eastAsia" w:ascii="宋体" w:hAnsi="宋体" w:cs="宋体"/>
                <w:color w:val="000000"/>
                <w:kern w:val="0"/>
                <w:sz w:val="20"/>
                <w:szCs w:val="20"/>
              </w:rPr>
              <w:t>500.00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4A1F52C">
            <w:pPr>
              <w:widowControl/>
              <w:jc w:val="center"/>
              <w:rPr>
                <w:rFonts w:ascii="宋体" w:hAnsi="宋体" w:cs="宋体"/>
                <w:color w:val="000000"/>
                <w:kern w:val="0"/>
                <w:sz w:val="20"/>
                <w:szCs w:val="20"/>
              </w:rPr>
            </w:pPr>
            <w:r>
              <w:rPr>
                <w:rFonts w:hint="eastAsia" w:ascii="宋体" w:hAnsi="宋体" w:cs="宋体"/>
                <w:color w:val="000000"/>
                <w:kern w:val="0"/>
                <w:sz w:val="20"/>
                <w:szCs w:val="20"/>
              </w:rPr>
              <w:t>500.00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7DB6085">
            <w:pPr>
              <w:widowControl/>
              <w:jc w:val="center"/>
              <w:rPr>
                <w:rFonts w:ascii="宋体" w:hAnsi="宋体" w:cs="宋体"/>
                <w:color w:val="000000"/>
                <w:kern w:val="0"/>
                <w:sz w:val="20"/>
                <w:szCs w:val="20"/>
              </w:rPr>
            </w:pPr>
            <w:r>
              <w:rPr>
                <w:rFonts w:hint="eastAsia" w:ascii="宋体" w:hAnsi="宋体" w:cs="宋体"/>
                <w:color w:val="000000"/>
                <w:kern w:val="0"/>
                <w:sz w:val="20"/>
                <w:szCs w:val="20"/>
              </w:rPr>
              <w:t>92.77</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52300D3">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37C5CC2">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B1B3034">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7DA7B940">
        <w:tblPrEx>
          <w:tblCellMar>
            <w:top w:w="0" w:type="dxa"/>
            <w:left w:w="108" w:type="dxa"/>
            <w:bottom w:w="0" w:type="dxa"/>
            <w:right w:w="108" w:type="dxa"/>
          </w:tblCellMar>
        </w:tblPrEx>
        <w:trPr>
          <w:cantSplit/>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57290E9D">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2B20498C">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其他资金</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DCD855A">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67AA6FF">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9771334">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07BECD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D34351F">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1D02F51">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2DE8BFAC">
        <w:tblPrEx>
          <w:tblCellMar>
            <w:top w:w="0" w:type="dxa"/>
            <w:left w:w="108" w:type="dxa"/>
            <w:bottom w:w="0" w:type="dxa"/>
            <w:right w:w="108" w:type="dxa"/>
          </w:tblCellMar>
        </w:tblPrEx>
        <w:trPr>
          <w:cantSpli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635E4C">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年度总体目标</w:t>
            </w:r>
          </w:p>
        </w:tc>
        <w:tc>
          <w:tcPr>
            <w:tcW w:w="5104" w:type="dxa"/>
            <w:gridSpan w:val="4"/>
            <w:tcBorders>
              <w:top w:val="single" w:color="auto" w:sz="4" w:space="0"/>
              <w:left w:val="nil"/>
              <w:bottom w:val="single" w:color="auto" w:sz="4" w:space="0"/>
              <w:right w:val="single" w:color="auto" w:sz="4" w:space="0"/>
            </w:tcBorders>
            <w:shd w:val="clear" w:color="auto" w:fill="auto"/>
            <w:vAlign w:val="center"/>
          </w:tcPr>
          <w:p w14:paraId="70CB58F3">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预期目标</w:t>
            </w:r>
          </w:p>
        </w:tc>
        <w:tc>
          <w:tcPr>
            <w:tcW w:w="4216" w:type="dxa"/>
            <w:gridSpan w:val="4"/>
            <w:tcBorders>
              <w:top w:val="single" w:color="auto" w:sz="4" w:space="0"/>
              <w:left w:val="nil"/>
              <w:bottom w:val="single" w:color="auto" w:sz="4" w:space="0"/>
              <w:right w:val="single" w:color="auto" w:sz="4" w:space="0"/>
            </w:tcBorders>
            <w:shd w:val="clear" w:color="auto" w:fill="auto"/>
            <w:vAlign w:val="center"/>
          </w:tcPr>
          <w:p w14:paraId="2A50BEC6">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实际完成情况</w:t>
            </w:r>
          </w:p>
        </w:tc>
      </w:tr>
      <w:tr w14:paraId="19D8FF17">
        <w:tblPrEx>
          <w:tblCellMar>
            <w:top w:w="0" w:type="dxa"/>
            <w:left w:w="108" w:type="dxa"/>
            <w:bottom w:w="0" w:type="dxa"/>
            <w:right w:w="108" w:type="dxa"/>
          </w:tblCellMar>
        </w:tblPrEx>
        <w:trPr>
          <w:cantSplit/>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51DBA3C0">
            <w:pPr>
              <w:widowControl/>
              <w:jc w:val="left"/>
              <w:rPr>
                <w:rFonts w:ascii="宋体" w:hAnsi="宋体" w:cs="宋体"/>
                <w:color w:val="000000"/>
                <w:kern w:val="0"/>
                <w:sz w:val="20"/>
                <w:szCs w:val="20"/>
              </w:rPr>
            </w:pPr>
          </w:p>
        </w:tc>
        <w:tc>
          <w:tcPr>
            <w:tcW w:w="51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F184B6C">
            <w:pPr>
              <w:widowControl/>
              <w:jc w:val="left"/>
              <w:rPr>
                <w:rFonts w:ascii="宋体" w:hAnsi="宋体" w:cs="宋体"/>
                <w:color w:val="000000"/>
                <w:kern w:val="0"/>
                <w:sz w:val="20"/>
                <w:szCs w:val="20"/>
              </w:rPr>
            </w:pPr>
            <w:r>
              <w:rPr>
                <w:rFonts w:hint="eastAsia" w:ascii="宋体" w:hAnsi="宋体" w:cs="宋体"/>
                <w:color w:val="000000"/>
                <w:kern w:val="0"/>
                <w:sz w:val="20"/>
                <w:szCs w:val="20"/>
              </w:rPr>
              <w:t>1、青年路浴室楼改造项目150万元。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2、校本部等4个校区管道及屋面防水层维修项目，概算150万元。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3、祥云校区项目综合教学楼教师、1-4号宿舍楼地砖修复项目150万元。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4、中职学院宿舍楼改造项目50万元。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总计500万元</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B33BC23">
            <w:pPr>
              <w:widowControl/>
              <w:jc w:val="left"/>
              <w:rPr>
                <w:rFonts w:ascii="宋体" w:hAnsi="宋体" w:cs="宋体"/>
                <w:color w:val="000000"/>
                <w:kern w:val="0"/>
                <w:sz w:val="20"/>
                <w:szCs w:val="20"/>
              </w:rPr>
            </w:pPr>
            <w:r>
              <w:rPr>
                <w:rFonts w:hint="eastAsia" w:ascii="宋体" w:hAnsi="宋体" w:cs="宋体"/>
                <w:color w:val="000000"/>
                <w:kern w:val="0"/>
                <w:sz w:val="20"/>
                <w:szCs w:val="20"/>
              </w:rPr>
              <w:t>已完成青年路浴室楼改造项目、校本部等4个校区管道及屋面防水层维修项目、祥云校区项目综合教学楼教师、1-4号宿舍楼地砖修复项目、中职学院宿舍楼改造项目的施工，现处于决算审计阶段。</w:t>
            </w:r>
          </w:p>
        </w:tc>
      </w:tr>
      <w:tr w14:paraId="7114DD93">
        <w:tblPrEx>
          <w:tblCellMar>
            <w:top w:w="0" w:type="dxa"/>
            <w:left w:w="108" w:type="dxa"/>
            <w:bottom w:w="0" w:type="dxa"/>
            <w:right w:w="108" w:type="dxa"/>
          </w:tblCellMar>
        </w:tblPrEx>
        <w:trPr>
          <w:cantSplit/>
          <w:trHeight w:val="312"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6A49D1">
            <w:pPr>
              <w:jc w:val="center"/>
            </w:pP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796579">
            <w:pPr>
              <w:jc w:val="center"/>
            </w:pPr>
            <w:r>
              <w:rPr>
                <w:sz w:val="20"/>
              </w:rPr>
              <w:t>一级指标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D0BD3D">
            <w:pPr>
              <w:jc w:val="center"/>
            </w:pPr>
            <w:r>
              <w:rPr>
                <w:sz w:val="20"/>
              </w:rPr>
              <w:t>二级指标</w:t>
            </w:r>
          </w:p>
        </w:tc>
        <w:tc>
          <w:tcPr>
            <w:tcW w:w="12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C7117A">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1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FBA037">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年度指标值</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5B1776">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实际完成值</w:t>
            </w:r>
          </w:p>
        </w:tc>
        <w:tc>
          <w:tcPr>
            <w:tcW w:w="9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05CC97">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97DD80">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E0F148">
            <w:pPr>
              <w:widowControl/>
              <w:jc w:val="center"/>
              <w:rPr>
                <w:rFonts w:ascii="宋体" w:hAnsi="宋体" w:cs="宋体"/>
                <w:color w:val="000000"/>
                <w:kern w:val="0"/>
                <w:sz w:val="20"/>
                <w:szCs w:val="20"/>
              </w:rPr>
            </w:pPr>
            <w:r>
              <w:rPr>
                <w:rFonts w:hint="eastAsia" w:ascii="宋体" w:hAnsi="宋体" w:cs="宋体"/>
                <w:color w:val="000000"/>
                <w:kern w:val="0"/>
                <w:sz w:val="20"/>
                <w:szCs w:val="20"/>
              </w:rPr>
              <w:t>偏差原因分析及改进措施</w:t>
            </w:r>
          </w:p>
        </w:tc>
      </w:tr>
      <w:tr w14:paraId="6151E088">
        <w:tblPrEx>
          <w:tblCellMar>
            <w:top w:w="0" w:type="dxa"/>
            <w:left w:w="108" w:type="dxa"/>
            <w:bottom w:w="0" w:type="dxa"/>
            <w:right w:w="108" w:type="dxa"/>
          </w:tblCellMar>
        </w:tblPrEx>
        <w:trPr>
          <w:cantSplit/>
          <w:trHeight w:val="312" w:hRule="atLeast"/>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071C81BA">
            <w:pPr>
              <w:widowControl/>
              <w:jc w:val="left"/>
              <w:rPr>
                <w:rFonts w:ascii="宋体" w:hAnsi="宋体" w:cs="宋体"/>
                <w:color w:val="000000"/>
                <w:kern w:val="0"/>
                <w:sz w:val="20"/>
                <w:szCs w:val="2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0608F9E0">
            <w:pPr>
              <w:widowControl/>
              <w:jc w:val="left"/>
              <w:rPr>
                <w:rFonts w:ascii="宋体" w:hAnsi="宋体" w:cs="宋体"/>
                <w:color w:val="000000"/>
                <w:kern w:val="0"/>
                <w:sz w:val="20"/>
                <w:szCs w:val="20"/>
              </w:rPr>
            </w:pPr>
          </w:p>
        </w:tc>
        <w:tc>
          <w:tcPr>
            <w:tcW w:w="1465" w:type="dxa"/>
            <w:vMerge w:val="continue"/>
            <w:tcBorders>
              <w:top w:val="single" w:color="auto" w:sz="4" w:space="0"/>
              <w:left w:val="single" w:color="auto" w:sz="4" w:space="0"/>
              <w:bottom w:val="single" w:color="auto" w:sz="4" w:space="0"/>
              <w:right w:val="single" w:color="auto" w:sz="4" w:space="0"/>
            </w:tcBorders>
            <w:vAlign w:val="center"/>
          </w:tcPr>
          <w:p w14:paraId="01A7C8B7">
            <w:pPr>
              <w:widowControl/>
              <w:jc w:val="left"/>
              <w:rPr>
                <w:rFonts w:ascii="宋体" w:hAnsi="宋体" w:cs="宋体"/>
                <w:color w:val="000000"/>
                <w:kern w:val="0"/>
                <w:sz w:val="20"/>
                <w:szCs w:val="20"/>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5270030B">
            <w:pPr>
              <w:widowControl/>
              <w:jc w:val="left"/>
              <w:rPr>
                <w:rFonts w:ascii="宋体" w:hAnsi="宋体" w:cs="宋体"/>
                <w:color w:val="000000"/>
                <w:kern w:val="0"/>
                <w:sz w:val="20"/>
                <w:szCs w:val="20"/>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14:paraId="0C7D1700">
            <w:pPr>
              <w:widowControl/>
              <w:jc w:val="left"/>
              <w:rPr>
                <w:rFonts w:ascii="宋体" w:hAnsi="宋体" w:cs="宋体"/>
                <w:color w:val="000000"/>
                <w:kern w:val="0"/>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45F32CE1">
            <w:pPr>
              <w:widowControl/>
              <w:jc w:val="left"/>
              <w:rPr>
                <w:rFonts w:ascii="宋体" w:hAnsi="宋体" w:cs="宋体"/>
                <w:color w:val="000000"/>
                <w:kern w:val="0"/>
                <w:sz w:val="20"/>
                <w:szCs w:val="20"/>
              </w:rPr>
            </w:pPr>
          </w:p>
        </w:tc>
        <w:tc>
          <w:tcPr>
            <w:tcW w:w="971" w:type="dxa"/>
            <w:vMerge w:val="continue"/>
            <w:tcBorders>
              <w:top w:val="single" w:color="auto" w:sz="4" w:space="0"/>
              <w:left w:val="single" w:color="auto" w:sz="4" w:space="0"/>
              <w:bottom w:val="single" w:color="auto" w:sz="4" w:space="0"/>
              <w:right w:val="single" w:color="auto" w:sz="4" w:space="0"/>
            </w:tcBorders>
            <w:vAlign w:val="center"/>
          </w:tcPr>
          <w:p w14:paraId="0CDAD66F">
            <w:pPr>
              <w:widowControl/>
              <w:jc w:val="left"/>
              <w:rPr>
                <w:rFonts w:ascii="宋体" w:hAnsi="宋体" w:cs="宋体"/>
                <w:color w:val="000000"/>
                <w:kern w:val="0"/>
                <w:sz w:val="20"/>
                <w:szCs w:val="20"/>
              </w:rPr>
            </w:pPr>
          </w:p>
        </w:tc>
        <w:tc>
          <w:tcPr>
            <w:tcW w:w="976" w:type="dxa"/>
            <w:vMerge w:val="continue"/>
            <w:tcBorders>
              <w:top w:val="single" w:color="auto" w:sz="4" w:space="0"/>
              <w:left w:val="single" w:color="auto" w:sz="4" w:space="0"/>
              <w:bottom w:val="single" w:color="auto" w:sz="4" w:space="0"/>
              <w:right w:val="single" w:color="auto" w:sz="4" w:space="0"/>
            </w:tcBorders>
            <w:vAlign w:val="center"/>
          </w:tcPr>
          <w:p w14:paraId="5D733AAD">
            <w:pPr>
              <w:widowControl/>
              <w:jc w:val="left"/>
              <w:rPr>
                <w:rFonts w:ascii="宋体" w:hAnsi="宋体" w:cs="宋体"/>
                <w:color w:val="000000"/>
                <w:kern w:val="0"/>
                <w:sz w:val="20"/>
                <w:szCs w:val="20"/>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56AE7FBC">
            <w:pPr>
              <w:widowControl/>
              <w:jc w:val="left"/>
              <w:rPr>
                <w:rFonts w:ascii="宋体" w:hAnsi="宋体" w:cs="宋体"/>
                <w:color w:val="000000"/>
                <w:kern w:val="0"/>
                <w:sz w:val="20"/>
                <w:szCs w:val="20"/>
              </w:rPr>
            </w:pPr>
          </w:p>
        </w:tc>
      </w:tr>
      <w:tr w14:paraId="1A698341">
        <w:tblPrEx>
          <w:tblCellMar>
            <w:top w:w="0" w:type="dxa"/>
            <w:left w:w="108" w:type="dxa"/>
            <w:bottom w:w="0" w:type="dxa"/>
            <w:right w:w="108" w:type="dxa"/>
          </w:tblCellMar>
        </w:tblPrEx>
        <w:trPr>
          <w:cantSplit/>
          <w:trHeight w:val="823"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34C557">
            <w:pPr>
              <w:jc w:val="center"/>
            </w:pPr>
            <w:r>
              <w:rPr>
                <w:sz w:val="20"/>
              </w:rPr>
              <w:t>年度绩效指标完成情况</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66D9F5">
            <w:pPr>
              <w:jc w:val="center"/>
            </w:pPr>
            <w:r>
              <w:rPr>
                <w:sz w:val="20"/>
              </w:rPr>
              <w:t>产出指标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2904C8F0">
            <w:pPr>
              <w:widowControl/>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9805EA7">
            <w:pPr>
              <w:widowControl/>
              <w:jc w:val="left"/>
              <w:rPr>
                <w:rFonts w:ascii="宋体" w:hAnsi="宋体" w:cs="宋体"/>
                <w:color w:val="000000"/>
                <w:kern w:val="0"/>
                <w:sz w:val="20"/>
                <w:szCs w:val="20"/>
              </w:rPr>
            </w:pPr>
            <w:r>
              <w:rPr>
                <w:rFonts w:hint="eastAsia" w:ascii="宋体" w:hAnsi="宋体" w:cs="宋体"/>
                <w:color w:val="000000"/>
                <w:kern w:val="0"/>
                <w:sz w:val="20"/>
                <w:szCs w:val="20"/>
              </w:rPr>
              <w:t>基础设施改造校区数量</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DBB30F7">
            <w:pPr>
              <w:widowControl/>
              <w:jc w:val="center"/>
              <w:rPr>
                <w:rFonts w:ascii="宋体" w:hAnsi="宋体" w:cs="宋体"/>
                <w:color w:val="000000"/>
                <w:kern w:val="0"/>
                <w:sz w:val="20"/>
                <w:szCs w:val="20"/>
              </w:rPr>
            </w:pPr>
            <w:r>
              <w:rPr>
                <w:rFonts w:hint="eastAsia" w:ascii="宋体" w:hAnsi="宋体" w:cs="宋体"/>
                <w:color w:val="000000"/>
                <w:kern w:val="0"/>
                <w:sz w:val="20"/>
                <w:szCs w:val="20"/>
              </w:rPr>
              <w:t>&lt;=4个</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539CAA5">
            <w:pPr>
              <w:widowControl/>
              <w:jc w:val="center"/>
              <w:rPr>
                <w:rFonts w:ascii="宋体" w:hAnsi="宋体" w:cs="宋体"/>
                <w:color w:val="000000"/>
                <w:kern w:val="0"/>
                <w:sz w:val="20"/>
                <w:szCs w:val="20"/>
              </w:rPr>
            </w:pPr>
            <w:r>
              <w:rPr>
                <w:rFonts w:hint="eastAsia" w:ascii="宋体" w:hAnsi="宋体" w:cs="宋体"/>
                <w:color w:val="000000"/>
                <w:kern w:val="0"/>
                <w:sz w:val="20"/>
                <w:szCs w:val="20"/>
              </w:rPr>
              <w:t>=4个</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4A731AA">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5405904">
            <w:pPr>
              <w:widowControl/>
              <w:jc w:val="center"/>
              <w:rPr>
                <w:rFonts w:ascii="宋体" w:hAnsi="宋体" w:cs="宋体"/>
                <w:color w:val="000000"/>
                <w:kern w:val="0"/>
                <w:sz w:val="20"/>
                <w:szCs w:val="20"/>
              </w:rPr>
            </w:pPr>
            <w:r>
              <w:rPr>
                <w:rFonts w:hint="eastAsia" w:ascii="宋体" w:hAnsi="宋体" w:cs="宋体"/>
                <w:color w:val="000000"/>
                <w:kern w:val="0"/>
                <w:sz w:val="20"/>
                <w:szCs w:val="20"/>
              </w:rPr>
              <w:t>15.00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C09360D">
            <w:pPr>
              <w:widowControl/>
              <w:jc w:val="center"/>
              <w:rPr>
                <w:rFonts w:ascii="宋体" w:hAnsi="宋体" w:cs="宋体"/>
                <w:color w:val="000000"/>
                <w:kern w:val="0"/>
                <w:sz w:val="20"/>
                <w:szCs w:val="20"/>
              </w:rPr>
            </w:pPr>
          </w:p>
        </w:tc>
      </w:tr>
      <w:tr w14:paraId="7685ED1B">
        <w:tblPrEx>
          <w:tblCellMar>
            <w:top w:w="0" w:type="dxa"/>
            <w:left w:w="108" w:type="dxa"/>
            <w:bottom w:w="0" w:type="dxa"/>
            <w:right w:w="108" w:type="dxa"/>
          </w:tblCellMar>
        </w:tblPrEx>
        <w:trPr>
          <w:cantSplit/>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B94BD4"/>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3AF95A"/>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3DB2A193">
            <w:pPr>
              <w:widowControl/>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29AC221">
            <w:pPr>
              <w:widowControl/>
              <w:jc w:val="left"/>
              <w:rPr>
                <w:rFonts w:ascii="宋体" w:hAnsi="宋体" w:cs="宋体"/>
                <w:color w:val="000000"/>
                <w:kern w:val="0"/>
                <w:sz w:val="20"/>
                <w:szCs w:val="20"/>
              </w:rPr>
            </w:pPr>
            <w:r>
              <w:rPr>
                <w:rFonts w:hint="eastAsia" w:ascii="宋体" w:hAnsi="宋体" w:cs="宋体"/>
                <w:color w:val="000000"/>
                <w:kern w:val="0"/>
                <w:sz w:val="20"/>
                <w:szCs w:val="20"/>
              </w:rPr>
              <w:t>房屋修缮验收通过率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193710E">
            <w:pPr>
              <w:widowControl/>
              <w:jc w:val="center"/>
              <w:rPr>
                <w:rFonts w:ascii="宋体" w:hAnsi="宋体" w:cs="宋体"/>
                <w:color w:val="000000"/>
                <w:kern w:val="0"/>
                <w:sz w:val="20"/>
                <w:szCs w:val="20"/>
              </w:rPr>
            </w:pPr>
            <w:r>
              <w:rPr>
                <w:rFonts w:hint="eastAsia" w:ascii="宋体" w:hAnsi="宋体" w:cs="宋体"/>
                <w:color w:val="000000"/>
                <w:kern w:val="0"/>
                <w:sz w:val="20"/>
                <w:szCs w:val="20"/>
              </w:rPr>
              <w:t>&gt;=95%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604B051">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85D8926">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219CF91">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361ED3C">
            <w:pPr>
              <w:widowControl/>
              <w:jc w:val="center"/>
              <w:rPr>
                <w:rFonts w:ascii="宋体" w:hAnsi="宋体" w:cs="宋体"/>
                <w:color w:val="000000"/>
                <w:kern w:val="0"/>
                <w:sz w:val="20"/>
                <w:szCs w:val="20"/>
              </w:rPr>
            </w:pPr>
            <w:r>
              <w:rPr>
                <w:rFonts w:hint="eastAsia" w:ascii="宋体" w:hAnsi="宋体" w:cs="宋体"/>
                <w:color w:val="000000"/>
                <w:kern w:val="0"/>
                <w:sz w:val="20"/>
                <w:szCs w:val="20"/>
              </w:rPr>
              <w:t>该修缮项目按照合同验收要求，完全达到验收标准，验收一次通过，验收率为100%</w:t>
            </w:r>
          </w:p>
        </w:tc>
      </w:tr>
      <w:tr w14:paraId="7EB2D3D5">
        <w:tblPrEx>
          <w:tblCellMar>
            <w:top w:w="0" w:type="dxa"/>
            <w:left w:w="108" w:type="dxa"/>
            <w:bottom w:w="0" w:type="dxa"/>
            <w:right w:w="108" w:type="dxa"/>
          </w:tblCellMar>
        </w:tblPrEx>
        <w:trPr>
          <w:cantSplit/>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B0B2BB"/>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A68519"/>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78A1BAF4">
            <w:pPr>
              <w:widowControl/>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08C8FE6">
            <w:pPr>
              <w:widowControl/>
              <w:jc w:val="left"/>
              <w:rPr>
                <w:rFonts w:ascii="宋体" w:hAnsi="宋体" w:cs="宋体"/>
                <w:color w:val="000000"/>
                <w:kern w:val="0"/>
                <w:sz w:val="20"/>
                <w:szCs w:val="20"/>
              </w:rPr>
            </w:pPr>
            <w:r>
              <w:rPr>
                <w:rFonts w:hint="eastAsia" w:ascii="宋体" w:hAnsi="宋体" w:cs="宋体"/>
                <w:color w:val="000000"/>
                <w:kern w:val="0"/>
                <w:sz w:val="20"/>
                <w:szCs w:val="20"/>
              </w:rPr>
              <w:t>工程按期完成率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3DFFF05">
            <w:pPr>
              <w:widowControl/>
              <w:jc w:val="center"/>
              <w:rPr>
                <w:rFonts w:ascii="宋体" w:hAnsi="宋体" w:cs="宋体"/>
                <w:color w:val="000000"/>
                <w:kern w:val="0"/>
                <w:sz w:val="20"/>
                <w:szCs w:val="20"/>
              </w:rPr>
            </w:pPr>
            <w:r>
              <w:rPr>
                <w:rFonts w:hint="eastAsia" w:ascii="宋体" w:hAnsi="宋体" w:cs="宋体"/>
                <w:color w:val="000000"/>
                <w:kern w:val="0"/>
                <w:sz w:val="20"/>
                <w:szCs w:val="20"/>
              </w:rPr>
              <w:t>&gt;=95%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88C8A6F">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A128F5D">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D88380D">
            <w:pPr>
              <w:widowControl/>
              <w:jc w:val="center"/>
              <w:rPr>
                <w:rFonts w:ascii="宋体" w:hAnsi="宋体" w:cs="宋体"/>
                <w:color w:val="000000"/>
                <w:kern w:val="0"/>
                <w:sz w:val="20"/>
                <w:szCs w:val="20"/>
              </w:rPr>
            </w:pPr>
            <w:r>
              <w:rPr>
                <w:rFonts w:hint="eastAsia" w:ascii="宋体" w:hAnsi="宋体" w:cs="宋体"/>
                <w:color w:val="000000"/>
                <w:kern w:val="0"/>
                <w:sz w:val="20"/>
                <w:szCs w:val="20"/>
              </w:rPr>
              <w:t>15.00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5D3D688">
            <w:pPr>
              <w:widowControl/>
              <w:jc w:val="center"/>
              <w:rPr>
                <w:rFonts w:ascii="宋体" w:hAnsi="宋体" w:cs="宋体"/>
                <w:color w:val="000000"/>
                <w:kern w:val="0"/>
                <w:sz w:val="20"/>
                <w:szCs w:val="20"/>
              </w:rPr>
            </w:pPr>
            <w:r>
              <w:rPr>
                <w:rFonts w:hint="eastAsia" w:ascii="宋体" w:hAnsi="宋体" w:cs="宋体"/>
                <w:color w:val="000000"/>
                <w:kern w:val="0"/>
                <w:sz w:val="20"/>
                <w:szCs w:val="20"/>
              </w:rPr>
              <w:t>该项目在下半学期开学前已按期完工，没有延迟完工，该工程按期完工率为100%</w:t>
            </w:r>
          </w:p>
        </w:tc>
      </w:tr>
      <w:tr w14:paraId="7A5ACC23">
        <w:tblPrEx>
          <w:tblCellMar>
            <w:top w:w="0" w:type="dxa"/>
            <w:left w:w="108" w:type="dxa"/>
            <w:bottom w:w="0" w:type="dxa"/>
            <w:right w:w="108" w:type="dxa"/>
          </w:tblCellMar>
        </w:tblPrEx>
        <w:trPr>
          <w:cantSplit/>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7F0AD4"/>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2186596">
            <w:pPr>
              <w:widowControl/>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35B7B70B">
            <w:pPr>
              <w:widowControl/>
              <w:jc w:val="center"/>
              <w:rPr>
                <w:rFonts w:ascii="宋体" w:hAnsi="宋体" w:cs="宋体"/>
                <w:color w:val="000000"/>
                <w:kern w:val="0"/>
                <w:sz w:val="20"/>
                <w:szCs w:val="20"/>
              </w:rPr>
            </w:pPr>
            <w:r>
              <w:rPr>
                <w:rFonts w:hint="eastAsia" w:ascii="宋体" w:hAnsi="宋体" w:cs="宋体"/>
                <w:color w:val="000000"/>
                <w:kern w:val="0"/>
                <w:sz w:val="20"/>
                <w:szCs w:val="20"/>
              </w:rPr>
              <w:t>经济成本指标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0D4C610">
            <w:pPr>
              <w:widowControl/>
              <w:jc w:val="left"/>
              <w:rPr>
                <w:rFonts w:ascii="宋体" w:hAnsi="宋体" w:cs="宋体"/>
                <w:color w:val="000000"/>
                <w:kern w:val="0"/>
                <w:sz w:val="20"/>
                <w:szCs w:val="20"/>
              </w:rPr>
            </w:pPr>
            <w:r>
              <w:rPr>
                <w:rFonts w:hint="eastAsia" w:ascii="宋体" w:hAnsi="宋体" w:cs="宋体"/>
                <w:color w:val="000000"/>
                <w:kern w:val="0"/>
                <w:sz w:val="20"/>
                <w:szCs w:val="20"/>
              </w:rPr>
              <w:t>预算控制率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45D2382">
            <w:pPr>
              <w:widowControl/>
              <w:jc w:val="center"/>
              <w:rPr>
                <w:rFonts w:ascii="宋体" w:hAnsi="宋体" w:cs="宋体"/>
                <w:color w:val="000000"/>
                <w:kern w:val="0"/>
                <w:sz w:val="20"/>
                <w:szCs w:val="20"/>
              </w:rPr>
            </w:pPr>
            <w:r>
              <w:rPr>
                <w:rFonts w:hint="eastAsia" w:ascii="宋体" w:hAnsi="宋体" w:cs="宋体"/>
                <w:color w:val="000000"/>
                <w:kern w:val="0"/>
                <w:sz w:val="20"/>
                <w:szCs w:val="20"/>
              </w:rPr>
              <w:t>&lt;=100%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5065B3F">
            <w:pPr>
              <w:widowControl/>
              <w:jc w:val="center"/>
              <w:rPr>
                <w:rFonts w:ascii="宋体" w:hAnsi="宋体" w:cs="宋体"/>
                <w:color w:val="000000"/>
                <w:kern w:val="0"/>
                <w:sz w:val="20"/>
                <w:szCs w:val="20"/>
              </w:rPr>
            </w:pPr>
            <w:r>
              <w:rPr>
                <w:rFonts w:hint="eastAsia" w:ascii="宋体" w:hAnsi="宋体" w:cs="宋体"/>
                <w:color w:val="000000"/>
                <w:kern w:val="0"/>
                <w:sz w:val="20"/>
                <w:szCs w:val="20"/>
              </w:rPr>
              <w:t>=18.55%</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D0B0A77">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CE0870A">
            <w:pPr>
              <w:widowControl/>
              <w:jc w:val="center"/>
              <w:rPr>
                <w:rFonts w:ascii="宋体" w:hAnsi="宋体" w:cs="宋体"/>
                <w:color w:val="000000"/>
                <w:kern w:val="0"/>
                <w:sz w:val="20"/>
                <w:szCs w:val="20"/>
              </w:rPr>
            </w:pPr>
            <w:r>
              <w:rPr>
                <w:rFonts w:hint="eastAsia" w:ascii="宋体" w:hAnsi="宋体" w:cs="宋体"/>
                <w:color w:val="000000"/>
                <w:kern w:val="0"/>
                <w:sz w:val="20"/>
                <w:szCs w:val="20"/>
              </w:rPr>
              <w:t>3.71</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37D9435">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实际支出92.77万，占实际预算的18.55%</w:t>
            </w:r>
          </w:p>
        </w:tc>
      </w:tr>
      <w:tr w14:paraId="6E14B350">
        <w:tblPrEx>
          <w:tblCellMar>
            <w:top w:w="0" w:type="dxa"/>
            <w:left w:w="108" w:type="dxa"/>
            <w:bottom w:w="0" w:type="dxa"/>
            <w:right w:w="108" w:type="dxa"/>
          </w:tblCellMar>
        </w:tblPrEx>
        <w:trPr>
          <w:cantSplit/>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1723AC"/>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0FC6AD0">
            <w:pPr>
              <w:widowControl/>
              <w:jc w:val="center"/>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69AA82F8">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社会效益指标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31D64A9">
            <w:pPr>
              <w:widowControl/>
              <w:jc w:val="left"/>
              <w:rPr>
                <w:rFonts w:ascii="宋体" w:hAnsi="宋体" w:cs="宋体"/>
                <w:color w:val="000000"/>
                <w:kern w:val="0"/>
                <w:sz w:val="20"/>
                <w:szCs w:val="20"/>
              </w:rPr>
            </w:pPr>
            <w:r>
              <w:rPr>
                <w:rFonts w:hint="eastAsia" w:ascii="宋体" w:hAnsi="宋体" w:cs="宋体"/>
                <w:color w:val="000000"/>
                <w:kern w:val="0"/>
                <w:sz w:val="20"/>
                <w:szCs w:val="20"/>
              </w:rPr>
              <w:t>改善广大师生员工的生活设施</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3143B1E">
            <w:pPr>
              <w:widowControl/>
              <w:jc w:val="center"/>
              <w:rPr>
                <w:rFonts w:ascii="宋体" w:hAnsi="宋体" w:cs="宋体"/>
                <w:color w:val="000000"/>
                <w:kern w:val="0"/>
                <w:sz w:val="20"/>
                <w:szCs w:val="20"/>
              </w:rPr>
            </w:pPr>
            <w:r>
              <w:rPr>
                <w:rFonts w:hint="eastAsia" w:ascii="宋体" w:hAnsi="宋体" w:cs="宋体"/>
                <w:color w:val="000000"/>
                <w:kern w:val="0"/>
                <w:sz w:val="20"/>
                <w:szCs w:val="20"/>
              </w:rPr>
              <w:t>显著有效</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8073AA2">
            <w:pPr>
              <w:widowControl/>
              <w:jc w:val="center"/>
              <w:rPr>
                <w:rFonts w:ascii="宋体" w:hAnsi="宋体" w:cs="宋体"/>
                <w:color w:val="000000"/>
                <w:kern w:val="0"/>
                <w:sz w:val="20"/>
                <w:szCs w:val="20"/>
              </w:rPr>
            </w:pPr>
            <w:r>
              <w:rPr>
                <w:rFonts w:hint="eastAsia" w:ascii="宋体" w:hAnsi="宋体" w:cs="宋体"/>
                <w:color w:val="000000"/>
                <w:kern w:val="0"/>
                <w:sz w:val="20"/>
                <w:szCs w:val="20"/>
              </w:rPr>
              <w:t>完全达到预期效果</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3ADF968">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CEE97D4">
            <w:pPr>
              <w:widowControl/>
              <w:jc w:val="center"/>
              <w:rPr>
                <w:rFonts w:ascii="宋体" w:hAnsi="宋体" w:cs="宋体"/>
                <w:color w:val="000000"/>
                <w:kern w:val="0"/>
                <w:sz w:val="20"/>
                <w:szCs w:val="20"/>
              </w:rPr>
            </w:pPr>
            <w:r>
              <w:rPr>
                <w:rFonts w:hint="eastAsia" w:ascii="宋体" w:hAnsi="宋体" w:cs="宋体"/>
                <w:color w:val="000000"/>
                <w:kern w:val="0"/>
                <w:sz w:val="20"/>
                <w:szCs w:val="20"/>
              </w:rPr>
              <w:t>16.00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D22B66F">
            <w:pPr>
              <w:widowControl/>
              <w:jc w:val="center"/>
              <w:rPr>
                <w:rFonts w:ascii="宋体" w:hAnsi="宋体" w:cs="宋体"/>
                <w:color w:val="000000"/>
                <w:kern w:val="0"/>
                <w:sz w:val="20"/>
                <w:szCs w:val="20"/>
              </w:rPr>
            </w:pPr>
            <w:r>
              <w:rPr>
                <w:rFonts w:hint="eastAsia" w:ascii="宋体" w:hAnsi="宋体" w:cs="宋体"/>
                <w:color w:val="000000"/>
                <w:kern w:val="0"/>
                <w:sz w:val="20"/>
                <w:szCs w:val="20"/>
              </w:rPr>
              <w:t>该项目有效改善广大师生员工的生活设施</w:t>
            </w:r>
          </w:p>
        </w:tc>
      </w:tr>
      <w:tr w14:paraId="37C7CF73">
        <w:tblPrEx>
          <w:tblCellMar>
            <w:top w:w="0" w:type="dxa"/>
            <w:left w:w="108" w:type="dxa"/>
            <w:bottom w:w="0" w:type="dxa"/>
            <w:right w:w="108" w:type="dxa"/>
          </w:tblCellMar>
        </w:tblPrEx>
        <w:trPr>
          <w:cantSplit/>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C3F233"/>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570B29">
            <w:pPr>
              <w:jc w:val="center"/>
            </w:pPr>
            <w:r>
              <w:rPr>
                <w:sz w:val="20"/>
              </w:rPr>
              <w:t>满意度指标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C42D01">
            <w:pPr>
              <w:jc w:val="center"/>
            </w:pPr>
            <w:r>
              <w:rPr>
                <w:sz w:val="20"/>
              </w:rPr>
              <w:t>满意度指标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3510991">
            <w:pPr>
              <w:widowControl/>
              <w:jc w:val="left"/>
              <w:rPr>
                <w:rFonts w:ascii="宋体" w:hAnsi="宋体" w:cs="宋体"/>
                <w:color w:val="000000"/>
                <w:kern w:val="0"/>
                <w:sz w:val="20"/>
                <w:szCs w:val="20"/>
              </w:rPr>
            </w:pPr>
            <w:r>
              <w:rPr>
                <w:rFonts w:hint="eastAsia" w:ascii="宋体" w:hAnsi="宋体" w:cs="宋体"/>
                <w:color w:val="000000"/>
                <w:kern w:val="0"/>
                <w:sz w:val="20"/>
                <w:szCs w:val="20"/>
              </w:rPr>
              <w:t>教职工满意度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9ECDCB9">
            <w:pPr>
              <w:widowControl/>
              <w:jc w:val="center"/>
              <w:rPr>
                <w:rFonts w:ascii="宋体" w:hAnsi="宋体" w:cs="宋体"/>
                <w:color w:val="000000"/>
                <w:kern w:val="0"/>
                <w:sz w:val="20"/>
                <w:szCs w:val="20"/>
              </w:rPr>
            </w:pPr>
            <w:r>
              <w:rPr>
                <w:rFonts w:hint="eastAsia" w:ascii="宋体" w:hAnsi="宋体" w:cs="宋体"/>
                <w:color w:val="000000"/>
                <w:kern w:val="0"/>
                <w:sz w:val="20"/>
                <w:szCs w:val="20"/>
              </w:rPr>
              <w:t>&gt;=90%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6FB9C8A">
            <w:pPr>
              <w:widowControl/>
              <w:jc w:val="center"/>
              <w:rPr>
                <w:rFonts w:ascii="宋体" w:hAnsi="宋体" w:cs="宋体"/>
                <w:color w:val="000000"/>
                <w:kern w:val="0"/>
                <w:sz w:val="20"/>
                <w:szCs w:val="20"/>
              </w:rPr>
            </w:pPr>
            <w:r>
              <w:rPr>
                <w:rFonts w:hint="eastAsia" w:ascii="宋体" w:hAnsi="宋体" w:cs="宋体"/>
                <w:color w:val="000000"/>
                <w:kern w:val="0"/>
                <w:sz w:val="20"/>
                <w:szCs w:val="20"/>
              </w:rPr>
              <w:t>=95.74%</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72D26920">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61CDC70">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F2A00A2">
            <w:pPr>
              <w:widowControl/>
              <w:jc w:val="center"/>
              <w:rPr>
                <w:rFonts w:ascii="宋体" w:hAnsi="宋体" w:cs="宋体"/>
                <w:color w:val="000000"/>
                <w:kern w:val="0"/>
                <w:sz w:val="20"/>
                <w:szCs w:val="20"/>
              </w:rPr>
            </w:pPr>
            <w:r>
              <w:rPr>
                <w:rFonts w:hint="eastAsia" w:ascii="宋体" w:hAnsi="宋体" w:cs="宋体"/>
                <w:color w:val="000000"/>
                <w:kern w:val="0"/>
                <w:sz w:val="20"/>
                <w:szCs w:val="20"/>
              </w:rPr>
              <w:t>调查问卷中有6.38%的教师对学校校园维修项目不满意</w:t>
            </w:r>
          </w:p>
        </w:tc>
      </w:tr>
      <w:tr w14:paraId="00626930">
        <w:tblPrEx>
          <w:tblCellMar>
            <w:top w:w="0" w:type="dxa"/>
            <w:left w:w="108" w:type="dxa"/>
            <w:bottom w:w="0" w:type="dxa"/>
            <w:right w:w="108" w:type="dxa"/>
          </w:tblCellMar>
        </w:tblPrEx>
        <w:trPr>
          <w:cantSplit/>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CFBF8D"/>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8961E1"/>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E234C4"/>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5F56449">
            <w:pPr>
              <w:widowControl/>
              <w:jc w:val="left"/>
              <w:rPr>
                <w:rFonts w:ascii="宋体" w:hAnsi="宋体" w:cs="宋体"/>
                <w:color w:val="000000"/>
                <w:kern w:val="0"/>
                <w:sz w:val="20"/>
                <w:szCs w:val="20"/>
              </w:rPr>
            </w:pPr>
            <w:r>
              <w:rPr>
                <w:rFonts w:hint="eastAsia" w:ascii="宋体" w:hAnsi="宋体" w:cs="宋体"/>
                <w:color w:val="000000"/>
                <w:kern w:val="0"/>
                <w:sz w:val="20"/>
                <w:szCs w:val="20"/>
              </w:rPr>
              <w:t>学生满意度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26294FC">
            <w:pPr>
              <w:widowControl/>
              <w:jc w:val="center"/>
              <w:rPr>
                <w:rFonts w:ascii="宋体" w:hAnsi="宋体" w:cs="宋体"/>
                <w:color w:val="000000"/>
                <w:kern w:val="0"/>
                <w:sz w:val="20"/>
                <w:szCs w:val="20"/>
              </w:rPr>
            </w:pPr>
            <w:r>
              <w:rPr>
                <w:rFonts w:hint="eastAsia" w:ascii="宋体" w:hAnsi="宋体" w:cs="宋体"/>
                <w:color w:val="000000"/>
                <w:kern w:val="0"/>
                <w:sz w:val="20"/>
                <w:szCs w:val="20"/>
              </w:rPr>
              <w:t>&gt;=90%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D7D59A9">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4F292AA">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B402CEC">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33A6744">
            <w:pPr>
              <w:widowControl/>
              <w:jc w:val="center"/>
              <w:rPr>
                <w:rFonts w:ascii="宋体" w:hAnsi="宋体" w:cs="宋体"/>
                <w:color w:val="000000"/>
                <w:kern w:val="0"/>
                <w:sz w:val="20"/>
                <w:szCs w:val="20"/>
              </w:rPr>
            </w:pPr>
            <w:r>
              <w:rPr>
                <w:rFonts w:hint="eastAsia" w:ascii="宋体" w:hAnsi="宋体" w:cs="宋体"/>
                <w:color w:val="000000"/>
                <w:kern w:val="0"/>
                <w:sz w:val="20"/>
                <w:szCs w:val="20"/>
              </w:rPr>
              <w:t>调查问卷中有5%的学生对学校校园维修项目不满意</w:t>
            </w:r>
          </w:p>
        </w:tc>
      </w:tr>
      <w:tr w14:paraId="1E5D1F52">
        <w:tblPrEx>
          <w:tblCellMar>
            <w:top w:w="0" w:type="dxa"/>
            <w:left w:w="108" w:type="dxa"/>
            <w:bottom w:w="0" w:type="dxa"/>
            <w:right w:w="108" w:type="dxa"/>
          </w:tblCellMar>
        </w:tblPrEx>
        <w:trPr>
          <w:cantSplit/>
          <w:jc w:val="center"/>
        </w:trPr>
        <w:tc>
          <w:tcPr>
            <w:tcW w:w="71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C8DCFC3">
            <w:pPr>
              <w:widowControl/>
              <w:jc w:val="center"/>
              <w:rPr>
                <w:rFonts w:ascii="宋体" w:hAnsi="宋体" w:cs="宋体"/>
                <w:color w:val="000000"/>
                <w:kern w:val="0"/>
                <w:sz w:val="20"/>
                <w:szCs w:val="20"/>
              </w:rPr>
            </w:pPr>
            <w:r>
              <w:rPr>
                <w:rFonts w:hint="eastAsia" w:ascii="宋体" w:hAnsi="宋体" w:cs="宋体"/>
                <w:color w:val="000000"/>
                <w:kern w:val="0"/>
                <w:sz w:val="20"/>
                <w:szCs w:val="20"/>
              </w:rPr>
              <w:t>总分</w:t>
            </w:r>
          </w:p>
        </w:tc>
        <w:tc>
          <w:tcPr>
            <w:tcW w:w="971" w:type="dxa"/>
            <w:tcBorders>
              <w:top w:val="single" w:color="auto" w:sz="4" w:space="0"/>
              <w:left w:val="nil"/>
              <w:bottom w:val="single" w:color="auto" w:sz="4" w:space="0"/>
              <w:right w:val="single" w:color="auto" w:sz="4" w:space="0"/>
            </w:tcBorders>
            <w:shd w:val="clear" w:color="auto" w:fill="auto"/>
            <w:vAlign w:val="center"/>
          </w:tcPr>
          <w:p w14:paraId="41A62A88">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6" w:type="dxa"/>
            <w:tcBorders>
              <w:top w:val="single" w:color="auto" w:sz="4" w:space="0"/>
              <w:left w:val="nil"/>
              <w:bottom w:val="single" w:color="auto" w:sz="4" w:space="0"/>
              <w:right w:val="single" w:color="auto" w:sz="4" w:space="0"/>
            </w:tcBorders>
            <w:shd w:val="clear" w:color="auto" w:fill="auto"/>
            <w:vAlign w:val="center"/>
          </w:tcPr>
          <w:p w14:paraId="75708169">
            <w:pPr>
              <w:widowControl/>
              <w:jc w:val="center"/>
              <w:rPr>
                <w:rFonts w:ascii="宋体" w:hAnsi="宋体" w:cs="宋体"/>
                <w:color w:val="000000"/>
                <w:kern w:val="0"/>
                <w:sz w:val="20"/>
                <w:szCs w:val="20"/>
              </w:rPr>
            </w:pPr>
            <w:r>
              <w:rPr>
                <w:rFonts w:hint="eastAsia" w:ascii="宋体" w:hAnsi="宋体" w:cs="宋体"/>
                <w:color w:val="000000"/>
                <w:kern w:val="0"/>
                <w:sz w:val="20"/>
                <w:szCs w:val="20"/>
              </w:rPr>
              <w:t>71.57分</w:t>
            </w:r>
          </w:p>
        </w:tc>
        <w:tc>
          <w:tcPr>
            <w:tcW w:w="994" w:type="dxa"/>
            <w:tcBorders>
              <w:top w:val="single" w:color="auto" w:sz="4" w:space="0"/>
              <w:left w:val="nil"/>
              <w:bottom w:val="single" w:color="auto" w:sz="4" w:space="0"/>
              <w:right w:val="single" w:color="auto" w:sz="4" w:space="0"/>
            </w:tcBorders>
            <w:shd w:val="clear" w:color="auto" w:fill="auto"/>
            <w:vAlign w:val="center"/>
          </w:tcPr>
          <w:p w14:paraId="2DB95A6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bl>
    <w:p w14:paraId="751297BE">
      <w:pPr>
        <w:rPr>
          <w:rFonts w:ascii="仿宋_GB2312" w:hAnsi="宋体" w:eastAsia="仿宋_GB2312" w:cs="宋体"/>
          <w:kern w:val="0"/>
          <w:sz w:val="32"/>
          <w:szCs w:val="32"/>
        </w:rPr>
      </w:pPr>
      <w:r>
        <w:rPr>
          <w:rFonts w:ascii="仿宋_GB2312" w:hAnsi="宋体" w:eastAsia="仿宋_GB2312" w:cs="宋体"/>
          <w:kern w:val="0"/>
          <w:sz w:val="32"/>
          <w:szCs w:val="32"/>
        </w:rPr>
        <w:br w:type="page"/>
      </w:r>
    </w:p>
    <w:tbl>
      <w:tblPr>
        <w:tblStyle w:val="10"/>
        <w:tblW w:w="10051" w:type="dxa"/>
        <w:jc w:val="center"/>
        <w:tblLayout w:type="fixed"/>
        <w:tblCellMar>
          <w:top w:w="0" w:type="dxa"/>
          <w:left w:w="108" w:type="dxa"/>
          <w:bottom w:w="0" w:type="dxa"/>
          <w:right w:w="108" w:type="dxa"/>
        </w:tblCellMar>
      </w:tblPr>
      <w:tblGrid>
        <w:gridCol w:w="731"/>
        <w:gridCol w:w="851"/>
        <w:gridCol w:w="1465"/>
        <w:gridCol w:w="1210"/>
        <w:gridCol w:w="1578"/>
        <w:gridCol w:w="1275"/>
        <w:gridCol w:w="971"/>
        <w:gridCol w:w="976"/>
        <w:gridCol w:w="994"/>
      </w:tblGrid>
      <w:tr w14:paraId="562EDCB6">
        <w:tblPrEx>
          <w:tblCellMar>
            <w:top w:w="0" w:type="dxa"/>
            <w:left w:w="108" w:type="dxa"/>
            <w:bottom w:w="0" w:type="dxa"/>
            <w:right w:w="108" w:type="dxa"/>
          </w:tblCellMar>
        </w:tblPrEx>
        <w:trPr>
          <w:cantSplit/>
          <w:jc w:val="center"/>
        </w:trPr>
        <w:tc>
          <w:tcPr>
            <w:tcW w:w="10051" w:type="dxa"/>
            <w:gridSpan w:val="9"/>
            <w:tcBorders>
              <w:top w:val="nil"/>
              <w:left w:val="nil"/>
              <w:bottom w:val="nil"/>
              <w:right w:val="nil"/>
            </w:tcBorders>
            <w:shd w:val="clear" w:color="auto" w:fill="auto"/>
            <w:vAlign w:val="center"/>
          </w:tcPr>
          <w:p w14:paraId="37F02938">
            <w:pPr>
              <w:widowControl/>
              <w:jc w:val="center"/>
              <w:rPr>
                <w:rFonts w:ascii="宋体" w:hAnsi="宋体" w:cs="宋体"/>
                <w:b/>
                <w:bCs/>
                <w:color w:val="000000"/>
                <w:kern w:val="0"/>
                <w:sz w:val="32"/>
                <w:szCs w:val="32"/>
              </w:rPr>
            </w:pPr>
            <w:r>
              <w:rPr>
                <w:rFonts w:hint="eastAsia" w:ascii="仿宋_GB2312" w:hAnsi="宋体" w:eastAsia="仿宋_GB2312" w:cs="仿宋_GB2312"/>
                <w:b/>
                <w:color w:val="000000"/>
                <w:kern w:val="0"/>
                <w:sz w:val="24"/>
                <w:lang w:bidi="ar"/>
              </w:rPr>
              <w:t>项  目  支  出  绩  效  自  评  表</w:t>
            </w:r>
          </w:p>
        </w:tc>
      </w:tr>
      <w:tr w14:paraId="3C198DEA">
        <w:tblPrEx>
          <w:tblCellMar>
            <w:top w:w="0" w:type="dxa"/>
            <w:left w:w="108" w:type="dxa"/>
            <w:bottom w:w="0" w:type="dxa"/>
            <w:right w:w="108" w:type="dxa"/>
          </w:tblCellMar>
        </w:tblPrEx>
        <w:trPr>
          <w:cantSplit/>
          <w:jc w:val="center"/>
        </w:trPr>
        <w:tc>
          <w:tcPr>
            <w:tcW w:w="10051" w:type="dxa"/>
            <w:gridSpan w:val="9"/>
            <w:tcBorders>
              <w:top w:val="nil"/>
              <w:left w:val="nil"/>
              <w:bottom w:val="single" w:color="auto" w:sz="4" w:space="0"/>
              <w:right w:val="nil"/>
            </w:tcBorders>
            <w:shd w:val="clear" w:color="auto" w:fill="auto"/>
            <w:vAlign w:val="center"/>
          </w:tcPr>
          <w:p w14:paraId="65352549">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(2023年度)</w:t>
            </w:r>
          </w:p>
        </w:tc>
      </w:tr>
      <w:tr w14:paraId="6C24A97E">
        <w:tblPrEx>
          <w:tblCellMar>
            <w:top w:w="0" w:type="dxa"/>
            <w:left w:w="108" w:type="dxa"/>
            <w:bottom w:w="0" w:type="dxa"/>
            <w:right w:w="108" w:type="dxa"/>
          </w:tblCellMar>
        </w:tblPrEx>
        <w:trPr>
          <w:cantSplit/>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1E60FC">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469" w:type="dxa"/>
            <w:gridSpan w:val="7"/>
            <w:tcBorders>
              <w:top w:val="single" w:color="auto" w:sz="4" w:space="0"/>
              <w:left w:val="nil"/>
              <w:bottom w:val="single" w:color="auto" w:sz="4" w:space="0"/>
              <w:right w:val="single" w:color="auto" w:sz="4" w:space="0"/>
            </w:tcBorders>
            <w:shd w:val="clear" w:color="auto" w:fill="auto"/>
            <w:vAlign w:val="center"/>
          </w:tcPr>
          <w:p w14:paraId="5CC819CF">
            <w:pPr>
              <w:widowControl/>
              <w:jc w:val="center"/>
              <w:rPr>
                <w:rFonts w:ascii="宋体" w:hAnsi="宋体" w:cs="宋体"/>
                <w:color w:val="000000"/>
                <w:kern w:val="0"/>
                <w:sz w:val="20"/>
                <w:szCs w:val="20"/>
              </w:rPr>
            </w:pPr>
            <w:r>
              <w:rPr>
                <w:rFonts w:hint="eastAsia" w:ascii="宋体" w:hAnsi="宋体" w:cs="宋体"/>
                <w:color w:val="000000"/>
                <w:kern w:val="0"/>
                <w:sz w:val="20"/>
                <w:szCs w:val="20"/>
              </w:rPr>
              <w:t>乌财科教【2022】68号（新财教【2022】166号）-自治区人民政府高校励志奖学金、助学金</w:t>
            </w:r>
          </w:p>
        </w:tc>
      </w:tr>
      <w:tr w14:paraId="2B3A124A">
        <w:tblPrEx>
          <w:tblCellMar>
            <w:top w:w="0" w:type="dxa"/>
            <w:left w:w="108" w:type="dxa"/>
            <w:bottom w:w="0" w:type="dxa"/>
            <w:right w:w="108" w:type="dxa"/>
          </w:tblCellMar>
        </w:tblPrEx>
        <w:trPr>
          <w:cantSplit/>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A6BE38">
            <w:pPr>
              <w:widowControl/>
              <w:jc w:val="center"/>
              <w:rPr>
                <w:rFonts w:ascii="宋体" w:hAnsi="宋体" w:cs="宋体"/>
                <w:color w:val="000000"/>
                <w:kern w:val="0"/>
                <w:sz w:val="20"/>
                <w:szCs w:val="20"/>
              </w:rPr>
            </w:pPr>
            <w:r>
              <w:rPr>
                <w:rFonts w:hint="eastAsia" w:ascii="宋体" w:hAnsi="宋体" w:cs="宋体"/>
                <w:color w:val="000000"/>
                <w:kern w:val="0"/>
                <w:sz w:val="20"/>
                <w:szCs w:val="20"/>
              </w:rPr>
              <w:t>主管部门</w:t>
            </w:r>
          </w:p>
        </w:tc>
        <w:tc>
          <w:tcPr>
            <w:tcW w:w="2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E3CBE8">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EED5BDA">
            <w:pPr>
              <w:widowControl/>
              <w:jc w:val="center"/>
              <w:rPr>
                <w:rFonts w:ascii="宋体" w:hAnsi="宋体" w:cs="宋体"/>
                <w:color w:val="000000"/>
                <w:kern w:val="0"/>
                <w:sz w:val="20"/>
                <w:szCs w:val="20"/>
              </w:rPr>
            </w:pPr>
            <w:r>
              <w:rPr>
                <w:rFonts w:hint="eastAsia" w:ascii="宋体" w:hAnsi="宋体" w:cs="宋体"/>
                <w:color w:val="000000"/>
                <w:kern w:val="0"/>
                <w:sz w:val="20"/>
                <w:szCs w:val="20"/>
              </w:rPr>
              <w:t>实施单位</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87A5658">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r>
      <w:tr w14:paraId="2FD008A8">
        <w:tblPrEx>
          <w:tblCellMar>
            <w:top w:w="0" w:type="dxa"/>
            <w:left w:w="108" w:type="dxa"/>
            <w:bottom w:w="0" w:type="dxa"/>
            <w:right w:w="108" w:type="dxa"/>
          </w:tblCellMar>
        </w:tblPrEx>
        <w:trPr>
          <w:cantSplit/>
          <w:jc w:val="center"/>
        </w:trPr>
        <w:tc>
          <w:tcPr>
            <w:tcW w:w="158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341F61">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项目资金</w:t>
            </w:r>
          </w:p>
          <w:p w14:paraId="095FB690">
            <w:pPr>
              <w:widowControl/>
              <w:jc w:val="center"/>
              <w:rPr>
                <w:rFonts w:ascii="宋体" w:hAnsi="宋体" w:cs="宋体"/>
                <w:color w:val="000000"/>
                <w:kern w:val="0"/>
                <w:sz w:val="20"/>
                <w:szCs w:val="20"/>
              </w:rPr>
            </w:pPr>
            <w:r>
              <w:rPr>
                <w:rFonts w:hint="eastAsia" w:ascii="宋体" w:hAnsi="宋体" w:cs="宋体"/>
                <w:color w:val="000000"/>
                <w:kern w:val="0"/>
                <w:sz w:val="20"/>
                <w:szCs w:val="20"/>
              </w:rPr>
              <w:t>（万元）</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57F33584">
            <w:pPr>
              <w:widowControl/>
              <w:jc w:val="center"/>
              <w:rPr>
                <w:rFonts w:ascii="宋体" w:hAnsi="宋体" w:cs="宋体"/>
                <w:color w:val="000000"/>
                <w:kern w:val="0"/>
                <w:sz w:val="20"/>
                <w:szCs w:val="20"/>
              </w:rPr>
            </w:pP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885A0B0">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年初预算数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38E3E0F">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全年预算数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F38FB9A">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全年执行数</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7CE1AA79">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F7AF88B">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执行率</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4908E08">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r>
      <w:tr w14:paraId="3E1C3664">
        <w:tblPrEx>
          <w:tblCellMar>
            <w:top w:w="0" w:type="dxa"/>
            <w:left w:w="108" w:type="dxa"/>
            <w:bottom w:w="0" w:type="dxa"/>
            <w:right w:w="108" w:type="dxa"/>
          </w:tblCellMar>
        </w:tblPrEx>
        <w:trPr>
          <w:cantSplit/>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6329EA2E">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13D7A2F0">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年度资金总额</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79C7200">
            <w:pPr>
              <w:widowControl/>
              <w:jc w:val="center"/>
              <w:rPr>
                <w:rFonts w:ascii="宋体" w:hAnsi="宋体" w:cs="宋体"/>
                <w:color w:val="000000"/>
                <w:kern w:val="0"/>
                <w:sz w:val="20"/>
                <w:szCs w:val="20"/>
              </w:rPr>
            </w:pPr>
            <w:r>
              <w:rPr>
                <w:rFonts w:hint="eastAsia" w:ascii="宋体" w:hAnsi="宋体" w:cs="宋体"/>
                <w:color w:val="000000"/>
                <w:kern w:val="0"/>
                <w:sz w:val="20"/>
                <w:szCs w:val="20"/>
              </w:rPr>
              <w:t>448.20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F15AD1F">
            <w:pPr>
              <w:widowControl/>
              <w:jc w:val="center"/>
              <w:rPr>
                <w:rFonts w:ascii="宋体" w:hAnsi="宋体" w:cs="宋体"/>
                <w:color w:val="000000"/>
                <w:kern w:val="0"/>
                <w:sz w:val="20"/>
                <w:szCs w:val="20"/>
              </w:rPr>
            </w:pPr>
            <w:r>
              <w:rPr>
                <w:rFonts w:hint="eastAsia" w:ascii="宋体" w:hAnsi="宋体" w:cs="宋体"/>
                <w:color w:val="000000"/>
                <w:kern w:val="0"/>
                <w:sz w:val="20"/>
                <w:szCs w:val="20"/>
              </w:rPr>
              <w:t>448.20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272883D">
            <w:pPr>
              <w:widowControl/>
              <w:jc w:val="center"/>
              <w:rPr>
                <w:rFonts w:ascii="宋体" w:hAnsi="宋体" w:cs="宋体"/>
                <w:color w:val="000000"/>
                <w:kern w:val="0"/>
                <w:sz w:val="20"/>
                <w:szCs w:val="20"/>
              </w:rPr>
            </w:pPr>
            <w:r>
              <w:rPr>
                <w:rFonts w:hint="eastAsia" w:ascii="宋体" w:hAnsi="宋体" w:cs="宋体"/>
                <w:color w:val="000000"/>
                <w:kern w:val="0"/>
                <w:sz w:val="20"/>
                <w:szCs w:val="20"/>
              </w:rPr>
              <w:t>416.15</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72FEFA51">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F73C933">
            <w:pPr>
              <w:widowControl/>
              <w:jc w:val="center"/>
              <w:rPr>
                <w:rFonts w:ascii="宋体" w:hAnsi="宋体" w:cs="宋体"/>
                <w:color w:val="000000"/>
                <w:kern w:val="0"/>
                <w:sz w:val="20"/>
                <w:szCs w:val="20"/>
              </w:rPr>
            </w:pPr>
            <w:r>
              <w:rPr>
                <w:rFonts w:hint="eastAsia" w:ascii="宋体" w:hAnsi="宋体" w:cs="宋体"/>
                <w:color w:val="000000"/>
                <w:kern w:val="0"/>
                <w:sz w:val="20"/>
                <w:szCs w:val="20"/>
              </w:rPr>
              <w:t>92.85%</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85966E2">
            <w:pPr>
              <w:widowControl/>
              <w:jc w:val="center"/>
              <w:rPr>
                <w:rFonts w:ascii="宋体" w:hAnsi="宋体" w:cs="宋体"/>
                <w:color w:val="000000"/>
                <w:kern w:val="0"/>
                <w:sz w:val="20"/>
                <w:szCs w:val="20"/>
              </w:rPr>
            </w:pPr>
            <w:r>
              <w:rPr>
                <w:rFonts w:hint="eastAsia" w:ascii="宋体" w:hAnsi="宋体" w:cs="宋体"/>
                <w:color w:val="000000"/>
                <w:kern w:val="0"/>
                <w:sz w:val="20"/>
                <w:szCs w:val="20"/>
              </w:rPr>
              <w:t>9.29分</w:t>
            </w:r>
          </w:p>
        </w:tc>
      </w:tr>
      <w:tr w14:paraId="5F7B30D5">
        <w:tblPrEx>
          <w:tblCellMar>
            <w:top w:w="0" w:type="dxa"/>
            <w:left w:w="108" w:type="dxa"/>
            <w:bottom w:w="0" w:type="dxa"/>
            <w:right w:w="108" w:type="dxa"/>
          </w:tblCellMar>
        </w:tblPrEx>
        <w:trPr>
          <w:cantSplit/>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5C8BE836">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750B1A54">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其中：当年财政拨款</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7D28B23">
            <w:pPr>
              <w:widowControl/>
              <w:jc w:val="center"/>
              <w:rPr>
                <w:rFonts w:ascii="宋体" w:hAnsi="宋体" w:cs="宋体"/>
                <w:color w:val="000000"/>
                <w:kern w:val="0"/>
                <w:sz w:val="20"/>
                <w:szCs w:val="20"/>
              </w:rPr>
            </w:pPr>
            <w:r>
              <w:rPr>
                <w:rFonts w:hint="eastAsia" w:ascii="宋体" w:hAnsi="宋体" w:cs="宋体"/>
                <w:color w:val="000000"/>
                <w:kern w:val="0"/>
                <w:sz w:val="20"/>
                <w:szCs w:val="20"/>
              </w:rPr>
              <w:t>448.20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AE6A931">
            <w:pPr>
              <w:widowControl/>
              <w:jc w:val="center"/>
              <w:rPr>
                <w:rFonts w:ascii="宋体" w:hAnsi="宋体" w:cs="宋体"/>
                <w:color w:val="000000"/>
                <w:kern w:val="0"/>
                <w:sz w:val="20"/>
                <w:szCs w:val="20"/>
              </w:rPr>
            </w:pPr>
            <w:r>
              <w:rPr>
                <w:rFonts w:hint="eastAsia" w:ascii="宋体" w:hAnsi="宋体" w:cs="宋体"/>
                <w:color w:val="000000"/>
                <w:kern w:val="0"/>
                <w:sz w:val="20"/>
                <w:szCs w:val="20"/>
              </w:rPr>
              <w:t>448.20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9613104">
            <w:pPr>
              <w:widowControl/>
              <w:jc w:val="center"/>
              <w:rPr>
                <w:rFonts w:ascii="宋体" w:hAnsi="宋体" w:cs="宋体"/>
                <w:color w:val="000000"/>
                <w:kern w:val="0"/>
                <w:sz w:val="20"/>
                <w:szCs w:val="20"/>
              </w:rPr>
            </w:pPr>
            <w:r>
              <w:rPr>
                <w:rFonts w:hint="eastAsia" w:ascii="宋体" w:hAnsi="宋体" w:cs="宋体"/>
                <w:color w:val="000000"/>
                <w:kern w:val="0"/>
                <w:sz w:val="20"/>
                <w:szCs w:val="20"/>
              </w:rPr>
              <w:t>416.15</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89CC23B">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49D695B">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D78CE0B">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5EBEAB0E">
        <w:tblPrEx>
          <w:tblCellMar>
            <w:top w:w="0" w:type="dxa"/>
            <w:left w:w="108" w:type="dxa"/>
            <w:bottom w:w="0" w:type="dxa"/>
            <w:right w:w="108" w:type="dxa"/>
          </w:tblCellMar>
        </w:tblPrEx>
        <w:trPr>
          <w:cantSplit/>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62634820">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08FFEA73">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其他资金</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30AEA85">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77C9B12">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90C8452">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BAE8BA0">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9822CA6">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D0F48F9">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02DE1F0D">
        <w:tblPrEx>
          <w:tblCellMar>
            <w:top w:w="0" w:type="dxa"/>
            <w:left w:w="108" w:type="dxa"/>
            <w:bottom w:w="0" w:type="dxa"/>
            <w:right w:w="108" w:type="dxa"/>
          </w:tblCellMar>
        </w:tblPrEx>
        <w:trPr>
          <w:cantSpli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62876D">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年度总体目标</w:t>
            </w:r>
          </w:p>
        </w:tc>
        <w:tc>
          <w:tcPr>
            <w:tcW w:w="5104" w:type="dxa"/>
            <w:gridSpan w:val="4"/>
            <w:tcBorders>
              <w:top w:val="single" w:color="auto" w:sz="4" w:space="0"/>
              <w:left w:val="nil"/>
              <w:bottom w:val="single" w:color="auto" w:sz="4" w:space="0"/>
              <w:right w:val="single" w:color="auto" w:sz="4" w:space="0"/>
            </w:tcBorders>
            <w:shd w:val="clear" w:color="auto" w:fill="auto"/>
            <w:vAlign w:val="center"/>
          </w:tcPr>
          <w:p w14:paraId="77A09889">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预期目标</w:t>
            </w:r>
          </w:p>
        </w:tc>
        <w:tc>
          <w:tcPr>
            <w:tcW w:w="4216" w:type="dxa"/>
            <w:gridSpan w:val="4"/>
            <w:tcBorders>
              <w:top w:val="single" w:color="auto" w:sz="4" w:space="0"/>
              <w:left w:val="nil"/>
              <w:bottom w:val="single" w:color="auto" w:sz="4" w:space="0"/>
              <w:right w:val="single" w:color="auto" w:sz="4" w:space="0"/>
            </w:tcBorders>
            <w:shd w:val="clear" w:color="auto" w:fill="auto"/>
            <w:vAlign w:val="center"/>
          </w:tcPr>
          <w:p w14:paraId="240067B0">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实际完成情况</w:t>
            </w:r>
          </w:p>
        </w:tc>
      </w:tr>
      <w:tr w14:paraId="5A5B681E">
        <w:tblPrEx>
          <w:tblCellMar>
            <w:top w:w="0" w:type="dxa"/>
            <w:left w:w="108" w:type="dxa"/>
            <w:bottom w:w="0" w:type="dxa"/>
            <w:right w:w="108" w:type="dxa"/>
          </w:tblCellMar>
        </w:tblPrEx>
        <w:trPr>
          <w:cantSplit/>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42B62B3F">
            <w:pPr>
              <w:widowControl/>
              <w:jc w:val="left"/>
              <w:rPr>
                <w:rFonts w:ascii="宋体" w:hAnsi="宋体" w:cs="宋体"/>
                <w:color w:val="000000"/>
                <w:kern w:val="0"/>
                <w:sz w:val="20"/>
                <w:szCs w:val="20"/>
              </w:rPr>
            </w:pPr>
          </w:p>
        </w:tc>
        <w:tc>
          <w:tcPr>
            <w:tcW w:w="51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F4361E0">
            <w:pPr>
              <w:widowControl/>
              <w:jc w:val="left"/>
              <w:rPr>
                <w:rFonts w:ascii="宋体" w:hAnsi="宋体" w:cs="宋体"/>
                <w:color w:val="000000"/>
                <w:kern w:val="0"/>
                <w:sz w:val="20"/>
                <w:szCs w:val="20"/>
              </w:rPr>
            </w:pPr>
            <w:r>
              <w:rPr>
                <w:rFonts w:hint="eastAsia" w:ascii="宋体" w:hAnsi="宋体" w:cs="宋体"/>
                <w:color w:val="000000"/>
                <w:kern w:val="0"/>
                <w:sz w:val="20"/>
                <w:szCs w:val="20"/>
              </w:rPr>
              <w:t>高职政府励志奖学金先于2023年9月份底学校评选完毕，报教育厅审核，审核通过后于2023年11月底发放，发放人数302人，发放金额6000元/人，共计发放励志奖学金181.2万元。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高职政府助学金计划2023年11月底发放政府助学金，人数1335人，每人2000元，共计发放政府助学金267万元。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2023年发放高职奖、助学金合计448.2万元。</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8E86B4A">
            <w:pPr>
              <w:widowControl/>
              <w:jc w:val="left"/>
              <w:rPr>
                <w:rFonts w:ascii="宋体" w:hAnsi="宋体" w:cs="宋体"/>
                <w:color w:val="000000"/>
                <w:kern w:val="0"/>
                <w:sz w:val="20"/>
                <w:szCs w:val="20"/>
              </w:rPr>
            </w:pPr>
            <w:r>
              <w:rPr>
                <w:rFonts w:hint="eastAsia" w:ascii="宋体" w:hAnsi="宋体" w:cs="宋体"/>
                <w:color w:val="000000"/>
                <w:kern w:val="0"/>
                <w:sz w:val="20"/>
                <w:szCs w:val="20"/>
              </w:rPr>
              <w:t>高职政府励志奖学金先于2023年9月份底学校评选完毕，报教育厅审核，审核通过后于2023年11月底发放，发放人数280人，发放金额6000元/人，共计发放励志奖学金168万元。 高职政府助学金2023年11月底发放政府助学金，人数1475人，平均每人2000元，共计发放政府助学金248.15万元。 2023年发放高职奖、助学金合计416.15万元。</w:t>
            </w:r>
          </w:p>
        </w:tc>
      </w:tr>
      <w:tr w14:paraId="3F315D26">
        <w:tblPrEx>
          <w:tblCellMar>
            <w:top w:w="0" w:type="dxa"/>
            <w:left w:w="108" w:type="dxa"/>
            <w:bottom w:w="0" w:type="dxa"/>
            <w:right w:w="108" w:type="dxa"/>
          </w:tblCellMar>
        </w:tblPrEx>
        <w:trPr>
          <w:cantSplit/>
          <w:trHeight w:val="312"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2CE858">
            <w:pPr>
              <w:jc w:val="center"/>
            </w:pP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594771">
            <w:pPr>
              <w:jc w:val="center"/>
            </w:pPr>
            <w:r>
              <w:rPr>
                <w:sz w:val="20"/>
              </w:rPr>
              <w:t>一级指标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8E5ECD">
            <w:pPr>
              <w:jc w:val="center"/>
            </w:pPr>
            <w:r>
              <w:rPr>
                <w:sz w:val="20"/>
              </w:rPr>
              <w:t>二级指标</w:t>
            </w:r>
          </w:p>
        </w:tc>
        <w:tc>
          <w:tcPr>
            <w:tcW w:w="12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40B30B">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1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020C91">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年度指标值</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7CE866">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实际完成值</w:t>
            </w:r>
          </w:p>
        </w:tc>
        <w:tc>
          <w:tcPr>
            <w:tcW w:w="9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7EDB0A">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3CF5B0">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2603E3">
            <w:pPr>
              <w:widowControl/>
              <w:jc w:val="center"/>
              <w:rPr>
                <w:rFonts w:ascii="宋体" w:hAnsi="宋体" w:cs="宋体"/>
                <w:color w:val="000000"/>
                <w:kern w:val="0"/>
                <w:sz w:val="20"/>
                <w:szCs w:val="20"/>
              </w:rPr>
            </w:pPr>
            <w:r>
              <w:rPr>
                <w:rFonts w:hint="eastAsia" w:ascii="宋体" w:hAnsi="宋体" w:cs="宋体"/>
                <w:color w:val="000000"/>
                <w:kern w:val="0"/>
                <w:sz w:val="20"/>
                <w:szCs w:val="20"/>
              </w:rPr>
              <w:t>偏差原因分析及改进措施</w:t>
            </w:r>
          </w:p>
        </w:tc>
      </w:tr>
      <w:tr w14:paraId="35495EC2">
        <w:tblPrEx>
          <w:tblCellMar>
            <w:top w:w="0" w:type="dxa"/>
            <w:left w:w="108" w:type="dxa"/>
            <w:bottom w:w="0" w:type="dxa"/>
            <w:right w:w="108" w:type="dxa"/>
          </w:tblCellMar>
        </w:tblPrEx>
        <w:trPr>
          <w:cantSplit/>
          <w:trHeight w:val="312" w:hRule="atLeast"/>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786D0426">
            <w:pPr>
              <w:widowControl/>
              <w:jc w:val="left"/>
              <w:rPr>
                <w:rFonts w:ascii="宋体" w:hAnsi="宋体" w:cs="宋体"/>
                <w:color w:val="000000"/>
                <w:kern w:val="0"/>
                <w:sz w:val="20"/>
                <w:szCs w:val="2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49135DB1">
            <w:pPr>
              <w:widowControl/>
              <w:jc w:val="left"/>
              <w:rPr>
                <w:rFonts w:ascii="宋体" w:hAnsi="宋体" w:cs="宋体"/>
                <w:color w:val="000000"/>
                <w:kern w:val="0"/>
                <w:sz w:val="20"/>
                <w:szCs w:val="20"/>
              </w:rPr>
            </w:pPr>
          </w:p>
        </w:tc>
        <w:tc>
          <w:tcPr>
            <w:tcW w:w="1465" w:type="dxa"/>
            <w:vMerge w:val="continue"/>
            <w:tcBorders>
              <w:top w:val="single" w:color="auto" w:sz="4" w:space="0"/>
              <w:left w:val="single" w:color="auto" w:sz="4" w:space="0"/>
              <w:bottom w:val="single" w:color="auto" w:sz="4" w:space="0"/>
              <w:right w:val="single" w:color="auto" w:sz="4" w:space="0"/>
            </w:tcBorders>
            <w:vAlign w:val="center"/>
          </w:tcPr>
          <w:p w14:paraId="311C95F5">
            <w:pPr>
              <w:widowControl/>
              <w:jc w:val="left"/>
              <w:rPr>
                <w:rFonts w:ascii="宋体" w:hAnsi="宋体" w:cs="宋体"/>
                <w:color w:val="000000"/>
                <w:kern w:val="0"/>
                <w:sz w:val="20"/>
                <w:szCs w:val="20"/>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2F3C086A">
            <w:pPr>
              <w:widowControl/>
              <w:jc w:val="left"/>
              <w:rPr>
                <w:rFonts w:ascii="宋体" w:hAnsi="宋体" w:cs="宋体"/>
                <w:color w:val="000000"/>
                <w:kern w:val="0"/>
                <w:sz w:val="20"/>
                <w:szCs w:val="20"/>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14:paraId="2D30A44C">
            <w:pPr>
              <w:widowControl/>
              <w:jc w:val="left"/>
              <w:rPr>
                <w:rFonts w:ascii="宋体" w:hAnsi="宋体" w:cs="宋体"/>
                <w:color w:val="000000"/>
                <w:kern w:val="0"/>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53BB5A19">
            <w:pPr>
              <w:widowControl/>
              <w:jc w:val="left"/>
              <w:rPr>
                <w:rFonts w:ascii="宋体" w:hAnsi="宋体" w:cs="宋体"/>
                <w:color w:val="000000"/>
                <w:kern w:val="0"/>
                <w:sz w:val="20"/>
                <w:szCs w:val="20"/>
              </w:rPr>
            </w:pPr>
          </w:p>
        </w:tc>
        <w:tc>
          <w:tcPr>
            <w:tcW w:w="971" w:type="dxa"/>
            <w:vMerge w:val="continue"/>
            <w:tcBorders>
              <w:top w:val="single" w:color="auto" w:sz="4" w:space="0"/>
              <w:left w:val="single" w:color="auto" w:sz="4" w:space="0"/>
              <w:bottom w:val="single" w:color="auto" w:sz="4" w:space="0"/>
              <w:right w:val="single" w:color="auto" w:sz="4" w:space="0"/>
            </w:tcBorders>
            <w:vAlign w:val="center"/>
          </w:tcPr>
          <w:p w14:paraId="5BC0FEE4">
            <w:pPr>
              <w:widowControl/>
              <w:jc w:val="left"/>
              <w:rPr>
                <w:rFonts w:ascii="宋体" w:hAnsi="宋体" w:cs="宋体"/>
                <w:color w:val="000000"/>
                <w:kern w:val="0"/>
                <w:sz w:val="20"/>
                <w:szCs w:val="20"/>
              </w:rPr>
            </w:pPr>
          </w:p>
        </w:tc>
        <w:tc>
          <w:tcPr>
            <w:tcW w:w="976" w:type="dxa"/>
            <w:vMerge w:val="continue"/>
            <w:tcBorders>
              <w:top w:val="single" w:color="auto" w:sz="4" w:space="0"/>
              <w:left w:val="single" w:color="auto" w:sz="4" w:space="0"/>
              <w:bottom w:val="single" w:color="auto" w:sz="4" w:space="0"/>
              <w:right w:val="single" w:color="auto" w:sz="4" w:space="0"/>
            </w:tcBorders>
            <w:vAlign w:val="center"/>
          </w:tcPr>
          <w:p w14:paraId="5C7DD162">
            <w:pPr>
              <w:widowControl/>
              <w:jc w:val="left"/>
              <w:rPr>
                <w:rFonts w:ascii="宋体" w:hAnsi="宋体" w:cs="宋体"/>
                <w:color w:val="000000"/>
                <w:kern w:val="0"/>
                <w:sz w:val="20"/>
                <w:szCs w:val="20"/>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47A41271">
            <w:pPr>
              <w:widowControl/>
              <w:jc w:val="left"/>
              <w:rPr>
                <w:rFonts w:ascii="宋体" w:hAnsi="宋体" w:cs="宋体"/>
                <w:color w:val="000000"/>
                <w:kern w:val="0"/>
                <w:sz w:val="20"/>
                <w:szCs w:val="20"/>
              </w:rPr>
            </w:pPr>
          </w:p>
        </w:tc>
      </w:tr>
      <w:tr w14:paraId="29275BEC">
        <w:tblPrEx>
          <w:tblCellMar>
            <w:top w:w="0" w:type="dxa"/>
            <w:left w:w="108" w:type="dxa"/>
            <w:bottom w:w="0" w:type="dxa"/>
            <w:right w:w="108" w:type="dxa"/>
          </w:tblCellMar>
        </w:tblPrEx>
        <w:trPr>
          <w:cantSplit/>
          <w:trHeight w:val="823"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7121E6">
            <w:pPr>
              <w:jc w:val="center"/>
            </w:pPr>
            <w:r>
              <w:rPr>
                <w:sz w:val="20"/>
              </w:rPr>
              <w:t>年度绩效指标完成情况</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615E1C">
            <w:pPr>
              <w:jc w:val="center"/>
            </w:pPr>
            <w:r>
              <w:rPr>
                <w:sz w:val="20"/>
              </w:rPr>
              <w:t>产出指标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4DBE08">
            <w:pPr>
              <w:jc w:val="center"/>
            </w:pPr>
            <w:r>
              <w:rPr>
                <w:sz w:val="20"/>
              </w:rPr>
              <w:t>数量指标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A89AD7C">
            <w:pPr>
              <w:widowControl/>
              <w:jc w:val="left"/>
              <w:rPr>
                <w:rFonts w:ascii="宋体" w:hAnsi="宋体" w:cs="宋体"/>
                <w:color w:val="000000"/>
                <w:kern w:val="0"/>
                <w:sz w:val="20"/>
                <w:szCs w:val="20"/>
              </w:rPr>
            </w:pPr>
            <w:r>
              <w:rPr>
                <w:rFonts w:hint="eastAsia" w:ascii="宋体" w:hAnsi="宋体" w:cs="宋体"/>
                <w:color w:val="000000"/>
                <w:kern w:val="0"/>
                <w:sz w:val="20"/>
                <w:szCs w:val="20"/>
              </w:rPr>
              <w:t>高职政府助学金享受资助人数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9486C5F">
            <w:pPr>
              <w:widowControl/>
              <w:jc w:val="center"/>
              <w:rPr>
                <w:rFonts w:ascii="宋体" w:hAnsi="宋体" w:cs="宋体"/>
                <w:color w:val="000000"/>
                <w:kern w:val="0"/>
                <w:sz w:val="20"/>
                <w:szCs w:val="20"/>
              </w:rPr>
            </w:pPr>
            <w:r>
              <w:rPr>
                <w:rFonts w:hint="eastAsia" w:ascii="宋体" w:hAnsi="宋体" w:cs="宋体"/>
                <w:color w:val="000000"/>
                <w:kern w:val="0"/>
                <w:sz w:val="20"/>
                <w:szCs w:val="20"/>
              </w:rPr>
              <w:t>&gt;=1335人</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82DDD0D">
            <w:pPr>
              <w:widowControl/>
              <w:jc w:val="center"/>
              <w:rPr>
                <w:rFonts w:ascii="宋体" w:hAnsi="宋体" w:cs="宋体"/>
                <w:color w:val="000000"/>
                <w:kern w:val="0"/>
                <w:sz w:val="20"/>
                <w:szCs w:val="20"/>
              </w:rPr>
            </w:pPr>
            <w:r>
              <w:rPr>
                <w:rFonts w:hint="eastAsia" w:ascii="宋体" w:hAnsi="宋体" w:cs="宋体"/>
                <w:color w:val="000000"/>
                <w:kern w:val="0"/>
                <w:sz w:val="20"/>
                <w:szCs w:val="20"/>
              </w:rPr>
              <w:t>=1475人</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0C90A45">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BAE017C">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B3C1B3C">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项目下达时励志奖学金和助学金的分配数与实际支出数有差距，导致发放人数存在差距</w:t>
            </w:r>
          </w:p>
        </w:tc>
      </w:tr>
      <w:tr w14:paraId="514E788C">
        <w:tblPrEx>
          <w:tblCellMar>
            <w:top w:w="0" w:type="dxa"/>
            <w:left w:w="108" w:type="dxa"/>
            <w:bottom w:w="0" w:type="dxa"/>
            <w:right w:w="108" w:type="dxa"/>
          </w:tblCellMar>
        </w:tblPrEx>
        <w:trPr>
          <w:cantSplit/>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80CCA1"/>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620097"/>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526DD4"/>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593D4FD">
            <w:pPr>
              <w:widowControl/>
              <w:jc w:val="left"/>
              <w:rPr>
                <w:rFonts w:ascii="宋体" w:hAnsi="宋体" w:cs="宋体"/>
                <w:color w:val="000000"/>
                <w:kern w:val="0"/>
                <w:sz w:val="20"/>
                <w:szCs w:val="20"/>
              </w:rPr>
            </w:pPr>
            <w:r>
              <w:rPr>
                <w:rFonts w:hint="eastAsia" w:ascii="宋体" w:hAnsi="宋体" w:cs="宋体"/>
                <w:color w:val="000000"/>
                <w:kern w:val="0"/>
                <w:sz w:val="20"/>
                <w:szCs w:val="20"/>
              </w:rPr>
              <w:t>专科国家奖学金奖励人数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BDC4FD4">
            <w:pPr>
              <w:widowControl/>
              <w:jc w:val="center"/>
              <w:rPr>
                <w:rFonts w:ascii="宋体" w:hAnsi="宋体" w:cs="宋体"/>
                <w:color w:val="000000"/>
                <w:kern w:val="0"/>
                <w:sz w:val="20"/>
                <w:szCs w:val="20"/>
              </w:rPr>
            </w:pPr>
            <w:r>
              <w:rPr>
                <w:rFonts w:hint="eastAsia" w:ascii="宋体" w:hAnsi="宋体" w:cs="宋体"/>
                <w:color w:val="000000"/>
                <w:kern w:val="0"/>
                <w:sz w:val="20"/>
                <w:szCs w:val="20"/>
              </w:rPr>
              <w:t>=302人</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4AC589C">
            <w:pPr>
              <w:widowControl/>
              <w:jc w:val="center"/>
              <w:rPr>
                <w:rFonts w:ascii="宋体" w:hAnsi="宋体" w:cs="宋体"/>
                <w:color w:val="000000"/>
                <w:kern w:val="0"/>
                <w:sz w:val="20"/>
                <w:szCs w:val="20"/>
              </w:rPr>
            </w:pPr>
            <w:r>
              <w:rPr>
                <w:rFonts w:hint="eastAsia" w:ascii="宋体" w:hAnsi="宋体" w:cs="宋体"/>
                <w:color w:val="000000"/>
                <w:kern w:val="0"/>
                <w:sz w:val="20"/>
                <w:szCs w:val="20"/>
              </w:rPr>
              <w:t>=280人</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7B2EA43">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09B47CB">
            <w:pPr>
              <w:widowControl/>
              <w:jc w:val="center"/>
              <w:rPr>
                <w:rFonts w:ascii="宋体" w:hAnsi="宋体" w:cs="宋体"/>
                <w:color w:val="000000"/>
                <w:kern w:val="0"/>
                <w:sz w:val="20"/>
                <w:szCs w:val="20"/>
              </w:rPr>
            </w:pPr>
            <w:r>
              <w:rPr>
                <w:rFonts w:hint="eastAsia" w:ascii="宋体" w:hAnsi="宋体" w:cs="宋体"/>
                <w:color w:val="000000"/>
                <w:kern w:val="0"/>
                <w:sz w:val="20"/>
                <w:szCs w:val="20"/>
              </w:rPr>
              <w:t>9.27</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25F8F35">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项目下达时励志奖学金和助学金的分配数与实际支出数有差距，导致发放人数存在差距</w:t>
            </w:r>
          </w:p>
        </w:tc>
      </w:tr>
      <w:tr w14:paraId="307F02AC">
        <w:tblPrEx>
          <w:tblCellMar>
            <w:top w:w="0" w:type="dxa"/>
            <w:left w:w="108" w:type="dxa"/>
            <w:bottom w:w="0" w:type="dxa"/>
            <w:right w:w="108" w:type="dxa"/>
          </w:tblCellMar>
        </w:tblPrEx>
        <w:trPr>
          <w:cantSplit/>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115445"/>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0664C9"/>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7F202B62">
            <w:pPr>
              <w:widowControl/>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2C906BD">
            <w:pPr>
              <w:widowControl/>
              <w:jc w:val="left"/>
              <w:rPr>
                <w:rFonts w:ascii="宋体" w:hAnsi="宋体" w:cs="宋体"/>
                <w:color w:val="000000"/>
                <w:kern w:val="0"/>
                <w:sz w:val="20"/>
                <w:szCs w:val="20"/>
              </w:rPr>
            </w:pPr>
            <w:r>
              <w:rPr>
                <w:rFonts w:hint="eastAsia" w:ascii="宋体" w:hAnsi="宋体" w:cs="宋体"/>
                <w:color w:val="000000"/>
                <w:kern w:val="0"/>
                <w:sz w:val="20"/>
                <w:szCs w:val="20"/>
              </w:rPr>
              <w:t>政府励志奖学金享应受学生覆盖率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AA3A486">
            <w:pPr>
              <w:widowControl/>
              <w:jc w:val="center"/>
              <w:rPr>
                <w:rFonts w:ascii="宋体" w:hAnsi="宋体" w:cs="宋体"/>
                <w:color w:val="000000"/>
                <w:kern w:val="0"/>
                <w:sz w:val="20"/>
                <w:szCs w:val="20"/>
              </w:rPr>
            </w:pPr>
            <w:r>
              <w:rPr>
                <w:rFonts w:hint="eastAsia" w:ascii="宋体" w:hAnsi="宋体" w:cs="宋体"/>
                <w:color w:val="000000"/>
                <w:kern w:val="0"/>
                <w:sz w:val="20"/>
                <w:szCs w:val="20"/>
              </w:rPr>
              <w:t>&gt;=95%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FACA4B9">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DD5C24F">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6527BE6">
            <w:pPr>
              <w:widowControl/>
              <w:jc w:val="center"/>
              <w:rPr>
                <w:rFonts w:ascii="宋体" w:hAnsi="宋体" w:cs="宋体"/>
                <w:color w:val="000000"/>
                <w:kern w:val="0"/>
                <w:sz w:val="20"/>
                <w:szCs w:val="20"/>
              </w:rPr>
            </w:pPr>
            <w:r>
              <w:rPr>
                <w:rFonts w:hint="eastAsia" w:ascii="宋体" w:hAnsi="宋体" w:cs="宋体"/>
                <w:color w:val="000000"/>
                <w:kern w:val="0"/>
                <w:sz w:val="20"/>
                <w:szCs w:val="20"/>
              </w:rPr>
              <w:t>15.00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2A96A45">
            <w:pPr>
              <w:widowControl/>
              <w:jc w:val="center"/>
              <w:rPr>
                <w:rFonts w:ascii="宋体" w:hAnsi="宋体" w:cs="宋体"/>
                <w:color w:val="000000"/>
                <w:kern w:val="0"/>
                <w:sz w:val="20"/>
                <w:szCs w:val="20"/>
              </w:rPr>
            </w:pPr>
            <w:r>
              <w:rPr>
                <w:rFonts w:hint="eastAsia" w:ascii="宋体" w:hAnsi="宋体" w:cs="宋体"/>
                <w:color w:val="000000"/>
                <w:kern w:val="0"/>
                <w:sz w:val="20"/>
                <w:szCs w:val="20"/>
              </w:rPr>
              <w:t>政府励志奖学金享受学生覆盖率为100%，比预期高5%。</w:t>
            </w:r>
          </w:p>
        </w:tc>
      </w:tr>
      <w:tr w14:paraId="3CE7E26A">
        <w:tblPrEx>
          <w:tblCellMar>
            <w:top w:w="0" w:type="dxa"/>
            <w:left w:w="108" w:type="dxa"/>
            <w:bottom w:w="0" w:type="dxa"/>
            <w:right w:w="108" w:type="dxa"/>
          </w:tblCellMar>
        </w:tblPrEx>
        <w:trPr>
          <w:cantSplit/>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712C27"/>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B469C4"/>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11A0C909">
            <w:pPr>
              <w:widowControl/>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43B2699">
            <w:pPr>
              <w:widowControl/>
              <w:jc w:val="left"/>
              <w:rPr>
                <w:rFonts w:ascii="宋体" w:hAnsi="宋体" w:cs="宋体"/>
                <w:color w:val="000000"/>
                <w:kern w:val="0"/>
                <w:sz w:val="20"/>
                <w:szCs w:val="20"/>
              </w:rPr>
            </w:pPr>
            <w:r>
              <w:rPr>
                <w:rFonts w:hint="eastAsia" w:ascii="宋体" w:hAnsi="宋体" w:cs="宋体"/>
                <w:color w:val="000000"/>
                <w:kern w:val="0"/>
                <w:sz w:val="20"/>
                <w:szCs w:val="20"/>
              </w:rPr>
              <w:t>政府励志奖学金及时发放率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7E9C73C">
            <w:pPr>
              <w:widowControl/>
              <w:jc w:val="center"/>
              <w:rPr>
                <w:rFonts w:ascii="宋体" w:hAnsi="宋体" w:cs="宋体"/>
                <w:color w:val="000000"/>
                <w:kern w:val="0"/>
                <w:sz w:val="20"/>
                <w:szCs w:val="20"/>
              </w:rPr>
            </w:pPr>
            <w:r>
              <w:rPr>
                <w:rFonts w:hint="eastAsia" w:ascii="宋体" w:hAnsi="宋体" w:cs="宋体"/>
                <w:color w:val="000000"/>
                <w:kern w:val="0"/>
                <w:sz w:val="20"/>
                <w:szCs w:val="20"/>
              </w:rPr>
              <w:t>&gt;=95%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F7B5672">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008CC3A">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7435128">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E88E1EE">
            <w:pPr>
              <w:widowControl/>
              <w:jc w:val="center"/>
              <w:rPr>
                <w:rFonts w:ascii="宋体" w:hAnsi="宋体" w:cs="宋体"/>
                <w:color w:val="000000"/>
                <w:kern w:val="0"/>
                <w:sz w:val="20"/>
                <w:szCs w:val="20"/>
              </w:rPr>
            </w:pPr>
            <w:r>
              <w:rPr>
                <w:rFonts w:hint="eastAsia" w:ascii="宋体" w:hAnsi="宋体" w:cs="宋体"/>
                <w:color w:val="000000"/>
                <w:kern w:val="0"/>
                <w:sz w:val="20"/>
                <w:szCs w:val="20"/>
              </w:rPr>
              <w:t>政府励志奖学金按规定及时发放率为100%，比预期高5%。</w:t>
            </w:r>
          </w:p>
        </w:tc>
      </w:tr>
      <w:tr w14:paraId="0BAF46EC">
        <w:tblPrEx>
          <w:tblCellMar>
            <w:top w:w="0" w:type="dxa"/>
            <w:left w:w="108" w:type="dxa"/>
            <w:bottom w:w="0" w:type="dxa"/>
            <w:right w:w="108" w:type="dxa"/>
          </w:tblCellMar>
        </w:tblPrEx>
        <w:trPr>
          <w:cantSplit/>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84CB03"/>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ED6410">
            <w:pPr>
              <w:jc w:val="center"/>
            </w:pPr>
            <w:r>
              <w:rPr>
                <w:sz w:val="20"/>
              </w:rPr>
              <w:t>成本指标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2F8B69">
            <w:pPr>
              <w:jc w:val="center"/>
            </w:pPr>
            <w:r>
              <w:rPr>
                <w:sz w:val="20"/>
              </w:rPr>
              <w:t>经济成本指标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40BD1ED">
            <w:pPr>
              <w:widowControl/>
              <w:jc w:val="left"/>
              <w:rPr>
                <w:rFonts w:ascii="宋体" w:hAnsi="宋体" w:cs="宋体"/>
                <w:color w:val="000000"/>
                <w:kern w:val="0"/>
                <w:sz w:val="20"/>
                <w:szCs w:val="20"/>
              </w:rPr>
            </w:pPr>
            <w:r>
              <w:rPr>
                <w:rFonts w:hint="eastAsia" w:ascii="宋体" w:hAnsi="宋体" w:cs="宋体"/>
                <w:color w:val="000000"/>
                <w:kern w:val="0"/>
                <w:sz w:val="20"/>
                <w:szCs w:val="20"/>
              </w:rPr>
              <w:t>高职政府励志奖学金资助标准</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8B30FF5">
            <w:pPr>
              <w:widowControl/>
              <w:jc w:val="center"/>
              <w:rPr>
                <w:rFonts w:ascii="宋体" w:hAnsi="宋体" w:cs="宋体"/>
                <w:color w:val="000000"/>
                <w:kern w:val="0"/>
                <w:sz w:val="20"/>
                <w:szCs w:val="20"/>
              </w:rPr>
            </w:pPr>
            <w:r>
              <w:rPr>
                <w:rFonts w:hint="eastAsia" w:ascii="宋体" w:hAnsi="宋体" w:cs="宋体"/>
                <w:color w:val="000000"/>
                <w:kern w:val="0"/>
                <w:sz w:val="20"/>
                <w:szCs w:val="20"/>
              </w:rPr>
              <w:t>&lt;=6000元/人/年</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2A91AB5">
            <w:pPr>
              <w:widowControl/>
              <w:jc w:val="center"/>
              <w:rPr>
                <w:rFonts w:ascii="宋体" w:hAnsi="宋体" w:cs="宋体"/>
                <w:color w:val="000000"/>
                <w:kern w:val="0"/>
                <w:sz w:val="20"/>
                <w:szCs w:val="20"/>
              </w:rPr>
            </w:pPr>
            <w:r>
              <w:rPr>
                <w:rFonts w:hint="eastAsia" w:ascii="宋体" w:hAnsi="宋体" w:cs="宋体"/>
                <w:color w:val="000000"/>
                <w:kern w:val="0"/>
                <w:sz w:val="20"/>
                <w:szCs w:val="20"/>
              </w:rPr>
              <w:t>=6000元/人/年</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8BF7DB8">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8395BB0">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B20C5A0">
            <w:pPr>
              <w:widowControl/>
              <w:jc w:val="center"/>
              <w:rPr>
                <w:rFonts w:ascii="宋体" w:hAnsi="宋体" w:cs="宋体"/>
                <w:color w:val="000000"/>
                <w:kern w:val="0"/>
                <w:sz w:val="20"/>
                <w:szCs w:val="20"/>
              </w:rPr>
            </w:pPr>
          </w:p>
        </w:tc>
      </w:tr>
      <w:tr w14:paraId="5E06D26C">
        <w:tblPrEx>
          <w:tblCellMar>
            <w:top w:w="0" w:type="dxa"/>
            <w:left w:w="108" w:type="dxa"/>
            <w:bottom w:w="0" w:type="dxa"/>
            <w:right w:w="108" w:type="dxa"/>
          </w:tblCellMar>
        </w:tblPrEx>
        <w:trPr>
          <w:cantSplit/>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21D0A2"/>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AFEC67"/>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3F2F07"/>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02276DA">
            <w:pPr>
              <w:widowControl/>
              <w:jc w:val="left"/>
              <w:rPr>
                <w:rFonts w:ascii="宋体" w:hAnsi="宋体" w:cs="宋体"/>
                <w:color w:val="000000"/>
                <w:kern w:val="0"/>
                <w:sz w:val="20"/>
                <w:szCs w:val="20"/>
              </w:rPr>
            </w:pPr>
            <w:r>
              <w:rPr>
                <w:rFonts w:hint="eastAsia" w:ascii="宋体" w:hAnsi="宋体" w:cs="宋体"/>
                <w:color w:val="000000"/>
                <w:kern w:val="0"/>
                <w:sz w:val="20"/>
                <w:szCs w:val="20"/>
              </w:rPr>
              <w:t>高职政府助学金资助标准</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63D3896">
            <w:pPr>
              <w:widowControl/>
              <w:jc w:val="center"/>
              <w:rPr>
                <w:rFonts w:ascii="宋体" w:hAnsi="宋体" w:cs="宋体"/>
                <w:color w:val="000000"/>
                <w:kern w:val="0"/>
                <w:sz w:val="20"/>
                <w:szCs w:val="20"/>
              </w:rPr>
            </w:pPr>
            <w:r>
              <w:rPr>
                <w:rFonts w:hint="eastAsia" w:ascii="宋体" w:hAnsi="宋体" w:cs="宋体"/>
                <w:color w:val="000000"/>
                <w:kern w:val="0"/>
                <w:sz w:val="20"/>
                <w:szCs w:val="20"/>
              </w:rPr>
              <w:t>&lt;=2000元/人/年</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D21082C">
            <w:pPr>
              <w:widowControl/>
              <w:jc w:val="center"/>
              <w:rPr>
                <w:rFonts w:ascii="宋体" w:hAnsi="宋体" w:cs="宋体"/>
                <w:color w:val="000000"/>
                <w:kern w:val="0"/>
                <w:sz w:val="20"/>
                <w:szCs w:val="20"/>
              </w:rPr>
            </w:pPr>
            <w:r>
              <w:rPr>
                <w:rFonts w:hint="eastAsia" w:ascii="宋体" w:hAnsi="宋体" w:cs="宋体"/>
                <w:color w:val="000000"/>
                <w:kern w:val="0"/>
                <w:sz w:val="20"/>
                <w:szCs w:val="20"/>
              </w:rPr>
              <w:t>=2000元/人/年</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8B1048B">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E9DA94E">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C702107">
            <w:pPr>
              <w:widowControl/>
              <w:jc w:val="center"/>
              <w:rPr>
                <w:rFonts w:ascii="宋体" w:hAnsi="宋体" w:cs="宋体"/>
                <w:color w:val="000000"/>
                <w:kern w:val="0"/>
                <w:sz w:val="20"/>
                <w:szCs w:val="20"/>
              </w:rPr>
            </w:pPr>
            <w:r>
              <w:rPr>
                <w:rFonts w:hint="eastAsia" w:ascii="宋体" w:hAnsi="宋体" w:cs="宋体"/>
                <w:color w:val="000000"/>
                <w:kern w:val="0"/>
                <w:sz w:val="20"/>
                <w:szCs w:val="20"/>
              </w:rPr>
              <w:t>绩效中标准使用了平均数，实际为1000，2000，3000元三个档</w:t>
            </w:r>
          </w:p>
        </w:tc>
      </w:tr>
      <w:tr w14:paraId="4DC4A85D">
        <w:tblPrEx>
          <w:tblCellMar>
            <w:top w:w="0" w:type="dxa"/>
            <w:left w:w="108" w:type="dxa"/>
            <w:bottom w:w="0" w:type="dxa"/>
            <w:right w:w="108" w:type="dxa"/>
          </w:tblCellMar>
        </w:tblPrEx>
        <w:trPr>
          <w:cantSplit/>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520AB9"/>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BBF74B6">
            <w:pPr>
              <w:widowControl/>
              <w:jc w:val="center"/>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50110B09">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社会效益指标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40AE805">
            <w:pPr>
              <w:widowControl/>
              <w:jc w:val="left"/>
              <w:rPr>
                <w:rFonts w:ascii="宋体" w:hAnsi="宋体" w:cs="宋体"/>
                <w:color w:val="000000"/>
                <w:kern w:val="0"/>
                <w:sz w:val="20"/>
                <w:szCs w:val="20"/>
              </w:rPr>
            </w:pPr>
            <w:r>
              <w:rPr>
                <w:rFonts w:hint="eastAsia" w:ascii="宋体" w:hAnsi="宋体" w:cs="宋体"/>
                <w:color w:val="000000"/>
                <w:kern w:val="0"/>
                <w:sz w:val="20"/>
                <w:szCs w:val="20"/>
              </w:rPr>
              <w:t>减轻学生经济压力</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FADFF3A">
            <w:pPr>
              <w:widowControl/>
              <w:jc w:val="center"/>
              <w:rPr>
                <w:rFonts w:ascii="宋体" w:hAnsi="宋体" w:cs="宋体"/>
                <w:color w:val="000000"/>
                <w:kern w:val="0"/>
                <w:sz w:val="20"/>
                <w:szCs w:val="20"/>
              </w:rPr>
            </w:pPr>
            <w:r>
              <w:rPr>
                <w:rFonts w:hint="eastAsia" w:ascii="宋体" w:hAnsi="宋体" w:cs="宋体"/>
                <w:color w:val="000000"/>
                <w:kern w:val="0"/>
                <w:sz w:val="20"/>
                <w:szCs w:val="20"/>
              </w:rPr>
              <w:t>显著有效</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E4408F5">
            <w:pPr>
              <w:widowControl/>
              <w:jc w:val="center"/>
              <w:rPr>
                <w:rFonts w:ascii="宋体" w:hAnsi="宋体" w:cs="宋体"/>
                <w:color w:val="000000"/>
                <w:kern w:val="0"/>
                <w:sz w:val="20"/>
                <w:szCs w:val="20"/>
              </w:rPr>
            </w:pPr>
            <w:r>
              <w:rPr>
                <w:rFonts w:hint="eastAsia" w:ascii="宋体" w:hAnsi="宋体" w:cs="宋体"/>
                <w:color w:val="000000"/>
                <w:kern w:val="0"/>
                <w:sz w:val="20"/>
                <w:szCs w:val="20"/>
              </w:rPr>
              <w:t>完全达到预期</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4B5AF71">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678CE65">
            <w:pPr>
              <w:widowControl/>
              <w:jc w:val="center"/>
              <w:rPr>
                <w:rFonts w:ascii="宋体" w:hAnsi="宋体" w:cs="宋体"/>
                <w:color w:val="000000"/>
                <w:kern w:val="0"/>
                <w:sz w:val="20"/>
                <w:szCs w:val="20"/>
              </w:rPr>
            </w:pPr>
            <w:r>
              <w:rPr>
                <w:rFonts w:hint="eastAsia" w:ascii="宋体" w:hAnsi="宋体" w:cs="宋体"/>
                <w:color w:val="000000"/>
                <w:kern w:val="0"/>
                <w:sz w:val="20"/>
                <w:szCs w:val="20"/>
              </w:rPr>
              <w:t>20.00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B133E53">
            <w:pPr>
              <w:widowControl/>
              <w:jc w:val="center"/>
              <w:rPr>
                <w:rFonts w:ascii="宋体" w:hAnsi="宋体" w:cs="宋体"/>
                <w:color w:val="000000"/>
                <w:kern w:val="0"/>
                <w:sz w:val="20"/>
                <w:szCs w:val="20"/>
              </w:rPr>
            </w:pPr>
          </w:p>
        </w:tc>
      </w:tr>
      <w:tr w14:paraId="69339947">
        <w:tblPrEx>
          <w:tblCellMar>
            <w:top w:w="0" w:type="dxa"/>
            <w:left w:w="108" w:type="dxa"/>
            <w:bottom w:w="0" w:type="dxa"/>
            <w:right w:w="108" w:type="dxa"/>
          </w:tblCellMar>
        </w:tblPrEx>
        <w:trPr>
          <w:cantSplit/>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11F0CD"/>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82A50A3">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545B8FC5">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DF93816">
            <w:pPr>
              <w:widowControl/>
              <w:jc w:val="left"/>
              <w:rPr>
                <w:rFonts w:ascii="宋体" w:hAnsi="宋体" w:cs="宋体"/>
                <w:color w:val="000000"/>
                <w:kern w:val="0"/>
                <w:sz w:val="20"/>
                <w:szCs w:val="20"/>
              </w:rPr>
            </w:pPr>
            <w:r>
              <w:rPr>
                <w:rFonts w:hint="eastAsia" w:ascii="宋体" w:hAnsi="宋体" w:cs="宋体"/>
                <w:color w:val="000000"/>
                <w:kern w:val="0"/>
                <w:sz w:val="20"/>
                <w:szCs w:val="20"/>
              </w:rPr>
              <w:t>学生满意度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06397F8">
            <w:pPr>
              <w:widowControl/>
              <w:jc w:val="center"/>
              <w:rPr>
                <w:rFonts w:ascii="宋体" w:hAnsi="宋体" w:cs="宋体"/>
                <w:color w:val="000000"/>
                <w:kern w:val="0"/>
                <w:sz w:val="20"/>
                <w:szCs w:val="20"/>
              </w:rPr>
            </w:pPr>
            <w:r>
              <w:rPr>
                <w:rFonts w:hint="eastAsia" w:ascii="宋体" w:hAnsi="宋体" w:cs="宋体"/>
                <w:color w:val="000000"/>
                <w:kern w:val="0"/>
                <w:sz w:val="20"/>
                <w:szCs w:val="20"/>
              </w:rPr>
              <w:t>&gt;=95%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5C97D9D">
            <w:pPr>
              <w:widowControl/>
              <w:jc w:val="center"/>
              <w:rPr>
                <w:rFonts w:ascii="宋体" w:hAnsi="宋体" w:cs="宋体"/>
                <w:color w:val="000000"/>
                <w:kern w:val="0"/>
                <w:sz w:val="20"/>
                <w:szCs w:val="20"/>
              </w:rPr>
            </w:pPr>
            <w:r>
              <w:rPr>
                <w:rFonts w:hint="eastAsia" w:ascii="宋体" w:hAnsi="宋体" w:cs="宋体"/>
                <w:color w:val="000000"/>
                <w:kern w:val="0"/>
                <w:sz w:val="20"/>
                <w:szCs w:val="20"/>
              </w:rPr>
              <w:t>=96.9%</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A01236A">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B5E1FE4">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303AF81">
            <w:pPr>
              <w:widowControl/>
              <w:jc w:val="center"/>
              <w:rPr>
                <w:rFonts w:ascii="宋体" w:hAnsi="宋体" w:cs="宋体"/>
                <w:color w:val="000000"/>
                <w:kern w:val="0"/>
                <w:sz w:val="20"/>
                <w:szCs w:val="20"/>
              </w:rPr>
            </w:pPr>
            <w:r>
              <w:rPr>
                <w:rFonts w:hint="eastAsia" w:ascii="宋体" w:hAnsi="宋体" w:cs="宋体"/>
                <w:color w:val="000000"/>
                <w:kern w:val="0"/>
                <w:sz w:val="20"/>
                <w:szCs w:val="20"/>
              </w:rPr>
              <w:t>按满意度调研报告得出结论为96.9%，比预期要高1.9%。</w:t>
            </w:r>
          </w:p>
        </w:tc>
      </w:tr>
      <w:tr w14:paraId="28E65650">
        <w:tblPrEx>
          <w:tblCellMar>
            <w:top w:w="0" w:type="dxa"/>
            <w:left w:w="108" w:type="dxa"/>
            <w:bottom w:w="0" w:type="dxa"/>
            <w:right w:w="108" w:type="dxa"/>
          </w:tblCellMar>
        </w:tblPrEx>
        <w:trPr>
          <w:cantSplit/>
          <w:jc w:val="center"/>
        </w:trPr>
        <w:tc>
          <w:tcPr>
            <w:tcW w:w="71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DCED79B">
            <w:pPr>
              <w:widowControl/>
              <w:jc w:val="center"/>
              <w:rPr>
                <w:rFonts w:ascii="宋体" w:hAnsi="宋体" w:cs="宋体"/>
                <w:color w:val="000000"/>
                <w:kern w:val="0"/>
                <w:sz w:val="20"/>
                <w:szCs w:val="20"/>
              </w:rPr>
            </w:pPr>
            <w:r>
              <w:rPr>
                <w:rFonts w:hint="eastAsia" w:ascii="宋体" w:hAnsi="宋体" w:cs="宋体"/>
                <w:color w:val="000000"/>
                <w:kern w:val="0"/>
                <w:sz w:val="20"/>
                <w:szCs w:val="20"/>
              </w:rPr>
              <w:t>总分</w:t>
            </w:r>
          </w:p>
        </w:tc>
        <w:tc>
          <w:tcPr>
            <w:tcW w:w="971" w:type="dxa"/>
            <w:tcBorders>
              <w:top w:val="single" w:color="auto" w:sz="4" w:space="0"/>
              <w:left w:val="nil"/>
              <w:bottom w:val="single" w:color="auto" w:sz="4" w:space="0"/>
              <w:right w:val="single" w:color="auto" w:sz="4" w:space="0"/>
            </w:tcBorders>
            <w:shd w:val="clear" w:color="auto" w:fill="auto"/>
            <w:vAlign w:val="center"/>
          </w:tcPr>
          <w:p w14:paraId="2B42027A">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6" w:type="dxa"/>
            <w:tcBorders>
              <w:top w:val="single" w:color="auto" w:sz="4" w:space="0"/>
              <w:left w:val="nil"/>
              <w:bottom w:val="single" w:color="auto" w:sz="4" w:space="0"/>
              <w:right w:val="single" w:color="auto" w:sz="4" w:space="0"/>
            </w:tcBorders>
            <w:shd w:val="clear" w:color="auto" w:fill="auto"/>
            <w:vAlign w:val="center"/>
          </w:tcPr>
          <w:p w14:paraId="3DA72FE5">
            <w:pPr>
              <w:widowControl/>
              <w:jc w:val="center"/>
              <w:rPr>
                <w:rFonts w:ascii="宋体" w:hAnsi="宋体" w:cs="宋体"/>
                <w:color w:val="000000"/>
                <w:kern w:val="0"/>
                <w:sz w:val="20"/>
                <w:szCs w:val="20"/>
              </w:rPr>
            </w:pPr>
            <w:r>
              <w:rPr>
                <w:rFonts w:hint="eastAsia" w:ascii="宋体" w:hAnsi="宋体" w:cs="宋体"/>
                <w:color w:val="000000"/>
                <w:kern w:val="0"/>
                <w:sz w:val="20"/>
                <w:szCs w:val="20"/>
              </w:rPr>
              <w:t>98.56分</w:t>
            </w:r>
          </w:p>
        </w:tc>
        <w:tc>
          <w:tcPr>
            <w:tcW w:w="994" w:type="dxa"/>
            <w:tcBorders>
              <w:top w:val="single" w:color="auto" w:sz="4" w:space="0"/>
              <w:left w:val="nil"/>
              <w:bottom w:val="single" w:color="auto" w:sz="4" w:space="0"/>
              <w:right w:val="single" w:color="auto" w:sz="4" w:space="0"/>
            </w:tcBorders>
            <w:shd w:val="clear" w:color="auto" w:fill="auto"/>
            <w:vAlign w:val="center"/>
          </w:tcPr>
          <w:p w14:paraId="1F6A62A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bl>
    <w:p w14:paraId="15C767C3">
      <w:pPr>
        <w:rPr>
          <w:rFonts w:ascii="仿宋_GB2312" w:hAnsi="宋体" w:eastAsia="仿宋_GB2312" w:cs="宋体"/>
          <w:kern w:val="0"/>
          <w:sz w:val="32"/>
          <w:szCs w:val="32"/>
        </w:rPr>
      </w:pPr>
      <w:r>
        <w:rPr>
          <w:rFonts w:ascii="仿宋_GB2312" w:hAnsi="宋体" w:eastAsia="仿宋_GB2312" w:cs="宋体"/>
          <w:kern w:val="0"/>
          <w:sz w:val="32"/>
          <w:szCs w:val="32"/>
        </w:rPr>
        <w:br w:type="page"/>
      </w:r>
    </w:p>
    <w:tbl>
      <w:tblPr>
        <w:tblStyle w:val="10"/>
        <w:tblW w:w="10051" w:type="dxa"/>
        <w:jc w:val="center"/>
        <w:tblLayout w:type="fixed"/>
        <w:tblCellMar>
          <w:top w:w="0" w:type="dxa"/>
          <w:left w:w="108" w:type="dxa"/>
          <w:bottom w:w="0" w:type="dxa"/>
          <w:right w:w="108" w:type="dxa"/>
        </w:tblCellMar>
      </w:tblPr>
      <w:tblGrid>
        <w:gridCol w:w="731"/>
        <w:gridCol w:w="851"/>
        <w:gridCol w:w="1465"/>
        <w:gridCol w:w="1210"/>
        <w:gridCol w:w="1578"/>
        <w:gridCol w:w="1275"/>
        <w:gridCol w:w="971"/>
        <w:gridCol w:w="976"/>
        <w:gridCol w:w="994"/>
      </w:tblGrid>
      <w:tr w14:paraId="0C1C3535">
        <w:tblPrEx>
          <w:tblCellMar>
            <w:top w:w="0" w:type="dxa"/>
            <w:left w:w="108" w:type="dxa"/>
            <w:bottom w:w="0" w:type="dxa"/>
            <w:right w:w="108" w:type="dxa"/>
          </w:tblCellMar>
        </w:tblPrEx>
        <w:trPr>
          <w:cantSplit/>
          <w:jc w:val="center"/>
        </w:trPr>
        <w:tc>
          <w:tcPr>
            <w:tcW w:w="10051" w:type="dxa"/>
            <w:gridSpan w:val="9"/>
            <w:tcBorders>
              <w:top w:val="nil"/>
              <w:left w:val="nil"/>
              <w:bottom w:val="nil"/>
              <w:right w:val="nil"/>
            </w:tcBorders>
            <w:shd w:val="clear" w:color="auto" w:fill="auto"/>
            <w:vAlign w:val="center"/>
          </w:tcPr>
          <w:p w14:paraId="6BF0B5A2">
            <w:pPr>
              <w:widowControl/>
              <w:jc w:val="center"/>
              <w:rPr>
                <w:rFonts w:ascii="宋体" w:hAnsi="宋体" w:cs="宋体"/>
                <w:b/>
                <w:bCs/>
                <w:color w:val="000000"/>
                <w:kern w:val="0"/>
                <w:sz w:val="32"/>
                <w:szCs w:val="32"/>
              </w:rPr>
            </w:pPr>
            <w:r>
              <w:rPr>
                <w:rFonts w:hint="eastAsia" w:ascii="仿宋_GB2312" w:hAnsi="宋体" w:eastAsia="仿宋_GB2312" w:cs="仿宋_GB2312"/>
                <w:b/>
                <w:color w:val="000000"/>
                <w:kern w:val="0"/>
                <w:sz w:val="24"/>
                <w:lang w:bidi="ar"/>
              </w:rPr>
              <w:t>项  目  支  出  绩  效  自  评  表</w:t>
            </w:r>
          </w:p>
        </w:tc>
      </w:tr>
      <w:tr w14:paraId="48D59E86">
        <w:tblPrEx>
          <w:tblCellMar>
            <w:top w:w="0" w:type="dxa"/>
            <w:left w:w="108" w:type="dxa"/>
            <w:bottom w:w="0" w:type="dxa"/>
            <w:right w:w="108" w:type="dxa"/>
          </w:tblCellMar>
        </w:tblPrEx>
        <w:trPr>
          <w:cantSplit/>
          <w:jc w:val="center"/>
        </w:trPr>
        <w:tc>
          <w:tcPr>
            <w:tcW w:w="10051" w:type="dxa"/>
            <w:gridSpan w:val="9"/>
            <w:tcBorders>
              <w:top w:val="nil"/>
              <w:left w:val="nil"/>
              <w:bottom w:val="single" w:color="auto" w:sz="4" w:space="0"/>
              <w:right w:val="nil"/>
            </w:tcBorders>
            <w:shd w:val="clear" w:color="auto" w:fill="auto"/>
            <w:vAlign w:val="center"/>
          </w:tcPr>
          <w:p w14:paraId="409AB6EE">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(2023年度)</w:t>
            </w:r>
          </w:p>
        </w:tc>
      </w:tr>
      <w:tr w14:paraId="551B5721">
        <w:tblPrEx>
          <w:tblCellMar>
            <w:top w:w="0" w:type="dxa"/>
            <w:left w:w="108" w:type="dxa"/>
            <w:bottom w:w="0" w:type="dxa"/>
            <w:right w:w="108" w:type="dxa"/>
          </w:tblCellMar>
        </w:tblPrEx>
        <w:trPr>
          <w:cantSplit/>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99F0F4">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469" w:type="dxa"/>
            <w:gridSpan w:val="7"/>
            <w:tcBorders>
              <w:top w:val="single" w:color="auto" w:sz="4" w:space="0"/>
              <w:left w:val="nil"/>
              <w:bottom w:val="single" w:color="auto" w:sz="4" w:space="0"/>
              <w:right w:val="single" w:color="auto" w:sz="4" w:space="0"/>
            </w:tcBorders>
            <w:shd w:val="clear" w:color="auto" w:fill="auto"/>
            <w:vAlign w:val="center"/>
          </w:tcPr>
          <w:p w14:paraId="03D74DB3">
            <w:pPr>
              <w:widowControl/>
              <w:jc w:val="center"/>
              <w:rPr>
                <w:rFonts w:ascii="宋体" w:hAnsi="宋体" w:cs="宋体"/>
                <w:color w:val="000000"/>
                <w:kern w:val="0"/>
                <w:sz w:val="20"/>
                <w:szCs w:val="20"/>
              </w:rPr>
            </w:pPr>
            <w:r>
              <w:rPr>
                <w:rFonts w:hint="eastAsia" w:ascii="宋体" w:hAnsi="宋体" w:cs="宋体"/>
                <w:color w:val="000000"/>
                <w:kern w:val="0"/>
                <w:sz w:val="20"/>
                <w:szCs w:val="20"/>
              </w:rPr>
              <w:t>乌财教[2022]68号、新财教[2022]166号-2023教育项目(不含直达)自治区高校班主任、辅导员补贴经费</w:t>
            </w:r>
          </w:p>
        </w:tc>
      </w:tr>
      <w:tr w14:paraId="211DB52E">
        <w:tblPrEx>
          <w:tblCellMar>
            <w:top w:w="0" w:type="dxa"/>
            <w:left w:w="108" w:type="dxa"/>
            <w:bottom w:w="0" w:type="dxa"/>
            <w:right w:w="108" w:type="dxa"/>
          </w:tblCellMar>
        </w:tblPrEx>
        <w:trPr>
          <w:cantSplit/>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4CFEBA">
            <w:pPr>
              <w:widowControl/>
              <w:jc w:val="center"/>
              <w:rPr>
                <w:rFonts w:ascii="宋体" w:hAnsi="宋体" w:cs="宋体"/>
                <w:color w:val="000000"/>
                <w:kern w:val="0"/>
                <w:sz w:val="20"/>
                <w:szCs w:val="20"/>
              </w:rPr>
            </w:pPr>
            <w:r>
              <w:rPr>
                <w:rFonts w:hint="eastAsia" w:ascii="宋体" w:hAnsi="宋体" w:cs="宋体"/>
                <w:color w:val="000000"/>
                <w:kern w:val="0"/>
                <w:sz w:val="20"/>
                <w:szCs w:val="20"/>
              </w:rPr>
              <w:t>主管部门</w:t>
            </w:r>
          </w:p>
        </w:tc>
        <w:tc>
          <w:tcPr>
            <w:tcW w:w="2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00C2FA">
            <w:pPr>
              <w:widowControl/>
              <w:jc w:val="center"/>
              <w:rPr>
                <w:rFonts w:ascii="宋体" w:hAnsi="宋体" w:cs="宋体"/>
                <w:color w:val="000000"/>
                <w:kern w:val="0"/>
                <w:sz w:val="20"/>
                <w:szCs w:val="20"/>
              </w:rPr>
            </w:pPr>
            <w:r>
              <w:rPr>
                <w:rFonts w:hint="eastAsia" w:ascii="宋体" w:hAnsi="宋体" w:cs="宋体"/>
                <w:color w:val="000000"/>
                <w:kern w:val="0"/>
                <w:sz w:val="20"/>
                <w:szCs w:val="20"/>
              </w:rPr>
              <w:t>学生工作部</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C85BD42">
            <w:pPr>
              <w:widowControl/>
              <w:jc w:val="center"/>
              <w:rPr>
                <w:rFonts w:ascii="宋体" w:hAnsi="宋体" w:cs="宋体"/>
                <w:color w:val="000000"/>
                <w:kern w:val="0"/>
                <w:sz w:val="20"/>
                <w:szCs w:val="20"/>
              </w:rPr>
            </w:pPr>
            <w:r>
              <w:rPr>
                <w:rFonts w:hint="eastAsia" w:ascii="宋体" w:hAnsi="宋体" w:cs="宋体"/>
                <w:color w:val="000000"/>
                <w:kern w:val="0"/>
                <w:sz w:val="20"/>
                <w:szCs w:val="20"/>
              </w:rPr>
              <w:t>实施单位</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0D70E00">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r>
      <w:tr w14:paraId="38268BA9">
        <w:tblPrEx>
          <w:tblCellMar>
            <w:top w:w="0" w:type="dxa"/>
            <w:left w:w="108" w:type="dxa"/>
            <w:bottom w:w="0" w:type="dxa"/>
            <w:right w:w="108" w:type="dxa"/>
          </w:tblCellMar>
        </w:tblPrEx>
        <w:trPr>
          <w:cantSplit/>
          <w:jc w:val="center"/>
        </w:trPr>
        <w:tc>
          <w:tcPr>
            <w:tcW w:w="158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5B897F">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项目资金</w:t>
            </w:r>
          </w:p>
          <w:p w14:paraId="707DEDCD">
            <w:pPr>
              <w:widowControl/>
              <w:jc w:val="center"/>
              <w:rPr>
                <w:rFonts w:ascii="宋体" w:hAnsi="宋体" w:cs="宋体"/>
                <w:color w:val="000000"/>
                <w:kern w:val="0"/>
                <w:sz w:val="20"/>
                <w:szCs w:val="20"/>
              </w:rPr>
            </w:pPr>
            <w:r>
              <w:rPr>
                <w:rFonts w:hint="eastAsia" w:ascii="宋体" w:hAnsi="宋体" w:cs="宋体"/>
                <w:color w:val="000000"/>
                <w:kern w:val="0"/>
                <w:sz w:val="20"/>
                <w:szCs w:val="20"/>
              </w:rPr>
              <w:t>（万元）</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4B3C981B">
            <w:pPr>
              <w:widowControl/>
              <w:jc w:val="center"/>
              <w:rPr>
                <w:rFonts w:ascii="宋体" w:hAnsi="宋体" w:cs="宋体"/>
                <w:color w:val="000000"/>
                <w:kern w:val="0"/>
                <w:sz w:val="20"/>
                <w:szCs w:val="20"/>
              </w:rPr>
            </w:pP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97C8266">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年初预算数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4FF5346">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全年预算数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C1EC5A3">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全年执行数</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96A3D59">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F3EAECE">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执行率</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E7C6923">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r>
      <w:tr w14:paraId="30A009A2">
        <w:tblPrEx>
          <w:tblCellMar>
            <w:top w:w="0" w:type="dxa"/>
            <w:left w:w="108" w:type="dxa"/>
            <w:bottom w:w="0" w:type="dxa"/>
            <w:right w:w="108" w:type="dxa"/>
          </w:tblCellMar>
        </w:tblPrEx>
        <w:trPr>
          <w:cantSplit/>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4F362587">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123492C1">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年度资金总额</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1F9FC23">
            <w:pPr>
              <w:widowControl/>
              <w:jc w:val="center"/>
              <w:rPr>
                <w:rFonts w:ascii="宋体" w:hAnsi="宋体" w:cs="宋体"/>
                <w:color w:val="000000"/>
                <w:kern w:val="0"/>
                <w:sz w:val="20"/>
                <w:szCs w:val="20"/>
              </w:rPr>
            </w:pPr>
            <w:r>
              <w:rPr>
                <w:rFonts w:hint="eastAsia" w:ascii="宋体" w:hAnsi="宋体" w:cs="宋体"/>
                <w:color w:val="000000"/>
                <w:kern w:val="0"/>
                <w:sz w:val="20"/>
                <w:szCs w:val="20"/>
              </w:rPr>
              <w:t>90.65</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81E0D19">
            <w:pPr>
              <w:widowControl/>
              <w:jc w:val="center"/>
              <w:rPr>
                <w:rFonts w:ascii="宋体" w:hAnsi="宋体" w:cs="宋体"/>
                <w:color w:val="000000"/>
                <w:kern w:val="0"/>
                <w:sz w:val="20"/>
                <w:szCs w:val="20"/>
              </w:rPr>
            </w:pPr>
            <w:r>
              <w:rPr>
                <w:rFonts w:hint="eastAsia" w:ascii="宋体" w:hAnsi="宋体" w:cs="宋体"/>
                <w:color w:val="000000"/>
                <w:kern w:val="0"/>
                <w:sz w:val="20"/>
                <w:szCs w:val="20"/>
              </w:rPr>
              <w:t>90.65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2AFC1CA">
            <w:pPr>
              <w:widowControl/>
              <w:jc w:val="center"/>
              <w:rPr>
                <w:rFonts w:ascii="宋体" w:hAnsi="宋体" w:cs="宋体"/>
                <w:color w:val="000000"/>
                <w:kern w:val="0"/>
                <w:sz w:val="20"/>
                <w:szCs w:val="20"/>
              </w:rPr>
            </w:pPr>
            <w:r>
              <w:rPr>
                <w:rFonts w:hint="eastAsia" w:ascii="宋体" w:hAnsi="宋体" w:cs="宋体"/>
                <w:color w:val="000000"/>
                <w:kern w:val="0"/>
                <w:sz w:val="20"/>
                <w:szCs w:val="20"/>
              </w:rPr>
              <w:t>83.05</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6BA9514">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EB9604F">
            <w:pPr>
              <w:widowControl/>
              <w:jc w:val="center"/>
              <w:rPr>
                <w:rFonts w:ascii="宋体" w:hAnsi="宋体" w:cs="宋体"/>
                <w:color w:val="000000"/>
                <w:kern w:val="0"/>
                <w:sz w:val="20"/>
                <w:szCs w:val="20"/>
              </w:rPr>
            </w:pPr>
            <w:r>
              <w:rPr>
                <w:rFonts w:hint="eastAsia" w:ascii="宋体" w:hAnsi="宋体" w:cs="宋体"/>
                <w:color w:val="000000"/>
                <w:kern w:val="0"/>
                <w:sz w:val="20"/>
                <w:szCs w:val="20"/>
              </w:rPr>
              <w:t>91.62%</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D93EEA3">
            <w:pPr>
              <w:widowControl/>
              <w:jc w:val="center"/>
              <w:rPr>
                <w:rFonts w:ascii="宋体" w:hAnsi="宋体" w:cs="宋体"/>
                <w:color w:val="000000"/>
                <w:kern w:val="0"/>
                <w:sz w:val="20"/>
                <w:szCs w:val="20"/>
              </w:rPr>
            </w:pPr>
            <w:r>
              <w:rPr>
                <w:rFonts w:hint="eastAsia" w:ascii="宋体" w:hAnsi="宋体" w:cs="宋体"/>
                <w:color w:val="000000"/>
                <w:kern w:val="0"/>
                <w:sz w:val="20"/>
                <w:szCs w:val="20"/>
              </w:rPr>
              <w:t>9.16分</w:t>
            </w:r>
          </w:p>
        </w:tc>
      </w:tr>
      <w:tr w14:paraId="001F8F72">
        <w:tblPrEx>
          <w:tblCellMar>
            <w:top w:w="0" w:type="dxa"/>
            <w:left w:w="108" w:type="dxa"/>
            <w:bottom w:w="0" w:type="dxa"/>
            <w:right w:w="108" w:type="dxa"/>
          </w:tblCellMar>
        </w:tblPrEx>
        <w:trPr>
          <w:cantSplit/>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72C13080">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5995CBDE">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其中：当年财政拨款</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BDE7F8D">
            <w:pPr>
              <w:widowControl/>
              <w:jc w:val="center"/>
              <w:rPr>
                <w:rFonts w:ascii="宋体" w:hAnsi="宋体" w:cs="宋体"/>
                <w:color w:val="000000"/>
                <w:kern w:val="0"/>
                <w:sz w:val="20"/>
                <w:szCs w:val="20"/>
              </w:rPr>
            </w:pPr>
            <w:r>
              <w:rPr>
                <w:rFonts w:hint="eastAsia" w:ascii="宋体" w:hAnsi="宋体" w:cs="宋体"/>
                <w:color w:val="000000"/>
                <w:kern w:val="0"/>
                <w:sz w:val="20"/>
                <w:szCs w:val="20"/>
              </w:rPr>
              <w:t>90.65</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BA4CD75">
            <w:pPr>
              <w:widowControl/>
              <w:jc w:val="center"/>
              <w:rPr>
                <w:rFonts w:ascii="宋体" w:hAnsi="宋体" w:cs="宋体"/>
                <w:color w:val="000000"/>
                <w:kern w:val="0"/>
                <w:sz w:val="20"/>
                <w:szCs w:val="20"/>
              </w:rPr>
            </w:pPr>
            <w:r>
              <w:rPr>
                <w:rFonts w:hint="eastAsia" w:ascii="宋体" w:hAnsi="宋体" w:cs="宋体"/>
                <w:color w:val="000000"/>
                <w:kern w:val="0"/>
                <w:sz w:val="20"/>
                <w:szCs w:val="20"/>
              </w:rPr>
              <w:t>90.65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6DDA566">
            <w:pPr>
              <w:widowControl/>
              <w:jc w:val="center"/>
              <w:rPr>
                <w:rFonts w:ascii="宋体" w:hAnsi="宋体" w:cs="宋体"/>
                <w:color w:val="000000"/>
                <w:kern w:val="0"/>
                <w:sz w:val="20"/>
                <w:szCs w:val="20"/>
              </w:rPr>
            </w:pPr>
            <w:r>
              <w:rPr>
                <w:rFonts w:hint="eastAsia" w:ascii="宋体" w:hAnsi="宋体" w:cs="宋体"/>
                <w:color w:val="000000"/>
                <w:kern w:val="0"/>
                <w:sz w:val="20"/>
                <w:szCs w:val="20"/>
              </w:rPr>
              <w:t>83.05</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5582245">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E466F0B">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723A713">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127ADCA8">
        <w:tblPrEx>
          <w:tblCellMar>
            <w:top w:w="0" w:type="dxa"/>
            <w:left w:w="108" w:type="dxa"/>
            <w:bottom w:w="0" w:type="dxa"/>
            <w:right w:w="108" w:type="dxa"/>
          </w:tblCellMar>
        </w:tblPrEx>
        <w:trPr>
          <w:cantSplit/>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087977CB">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0F117CA3">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其他资金</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1B324DD">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A46E79C">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A855498">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DFB35C3">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A838719">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D2622E6">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21642B73">
        <w:tblPrEx>
          <w:tblCellMar>
            <w:top w:w="0" w:type="dxa"/>
            <w:left w:w="108" w:type="dxa"/>
            <w:bottom w:w="0" w:type="dxa"/>
            <w:right w:w="108" w:type="dxa"/>
          </w:tblCellMar>
        </w:tblPrEx>
        <w:trPr>
          <w:cantSpli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4628B8">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年度总体目标</w:t>
            </w:r>
          </w:p>
        </w:tc>
        <w:tc>
          <w:tcPr>
            <w:tcW w:w="5104" w:type="dxa"/>
            <w:gridSpan w:val="4"/>
            <w:tcBorders>
              <w:top w:val="single" w:color="auto" w:sz="4" w:space="0"/>
              <w:left w:val="nil"/>
              <w:bottom w:val="single" w:color="auto" w:sz="4" w:space="0"/>
              <w:right w:val="single" w:color="auto" w:sz="4" w:space="0"/>
            </w:tcBorders>
            <w:shd w:val="clear" w:color="auto" w:fill="auto"/>
            <w:vAlign w:val="center"/>
          </w:tcPr>
          <w:p w14:paraId="12748575">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预期目标</w:t>
            </w:r>
          </w:p>
        </w:tc>
        <w:tc>
          <w:tcPr>
            <w:tcW w:w="4216" w:type="dxa"/>
            <w:gridSpan w:val="4"/>
            <w:tcBorders>
              <w:top w:val="single" w:color="auto" w:sz="4" w:space="0"/>
              <w:left w:val="nil"/>
              <w:bottom w:val="single" w:color="auto" w:sz="4" w:space="0"/>
              <w:right w:val="single" w:color="auto" w:sz="4" w:space="0"/>
            </w:tcBorders>
            <w:shd w:val="clear" w:color="auto" w:fill="auto"/>
            <w:vAlign w:val="center"/>
          </w:tcPr>
          <w:p w14:paraId="4405E62C">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实际完成情况</w:t>
            </w:r>
          </w:p>
        </w:tc>
      </w:tr>
      <w:tr w14:paraId="1350722E">
        <w:tblPrEx>
          <w:tblCellMar>
            <w:top w:w="0" w:type="dxa"/>
            <w:left w:w="108" w:type="dxa"/>
            <w:bottom w:w="0" w:type="dxa"/>
            <w:right w:w="108" w:type="dxa"/>
          </w:tblCellMar>
        </w:tblPrEx>
        <w:trPr>
          <w:cantSplit/>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7C2A38E8">
            <w:pPr>
              <w:widowControl/>
              <w:jc w:val="left"/>
              <w:rPr>
                <w:rFonts w:ascii="宋体" w:hAnsi="宋体" w:cs="宋体"/>
                <w:color w:val="000000"/>
                <w:kern w:val="0"/>
                <w:sz w:val="20"/>
                <w:szCs w:val="20"/>
              </w:rPr>
            </w:pPr>
          </w:p>
        </w:tc>
        <w:tc>
          <w:tcPr>
            <w:tcW w:w="51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8BF04B2">
            <w:pPr>
              <w:widowControl/>
              <w:jc w:val="left"/>
              <w:rPr>
                <w:rFonts w:ascii="宋体" w:hAnsi="宋体" w:cs="宋体"/>
                <w:color w:val="000000"/>
                <w:kern w:val="0"/>
                <w:sz w:val="20"/>
                <w:szCs w:val="20"/>
              </w:rPr>
            </w:pPr>
            <w:r>
              <w:rPr>
                <w:rFonts w:hint="eastAsia" w:ascii="宋体" w:hAnsi="宋体" w:cs="宋体"/>
                <w:color w:val="000000"/>
                <w:kern w:val="0"/>
                <w:sz w:val="20"/>
                <w:szCs w:val="20"/>
              </w:rPr>
              <w:t>2023年3月开始发放班主任津贴及辅导员津贴，全年班主任津贴按照每生10元/月，十个月发放，共计52.85万元；辅导员津贴分三个等级评判，共计应发放37.8万元。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辅导员津贴发放标准：考核等级为优秀者，发放津贴500元/月，优秀人员18人，10个月共计9万元。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考核等级为称职者，发放津贴400元/月，计划72人次，10个月，共计28.8万元；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考核等级为不称职者，不发考核津贴。</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DE4449F">
            <w:pPr>
              <w:widowControl/>
              <w:jc w:val="left"/>
              <w:rPr>
                <w:rFonts w:ascii="宋体" w:hAnsi="宋体" w:cs="宋体"/>
                <w:color w:val="000000"/>
                <w:kern w:val="0"/>
                <w:sz w:val="20"/>
                <w:szCs w:val="20"/>
              </w:rPr>
            </w:pPr>
            <w:r>
              <w:rPr>
                <w:rFonts w:hint="eastAsia" w:ascii="宋体" w:hAnsi="宋体" w:cs="宋体"/>
                <w:color w:val="000000"/>
                <w:kern w:val="0"/>
                <w:sz w:val="20"/>
                <w:szCs w:val="20"/>
              </w:rPr>
              <w:t>实际发放班主任1-12月班主任费66.10万元；发放2022-2023年第二学期辅导员津贴16.95万元。</w:t>
            </w:r>
          </w:p>
        </w:tc>
      </w:tr>
      <w:tr w14:paraId="159FD10C">
        <w:tblPrEx>
          <w:tblCellMar>
            <w:top w:w="0" w:type="dxa"/>
            <w:left w:w="108" w:type="dxa"/>
            <w:bottom w:w="0" w:type="dxa"/>
            <w:right w:w="108" w:type="dxa"/>
          </w:tblCellMar>
        </w:tblPrEx>
        <w:trPr>
          <w:cantSplit/>
          <w:trHeight w:val="312"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0BFCF4">
            <w:pPr>
              <w:jc w:val="center"/>
            </w:pP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E806E6">
            <w:pPr>
              <w:jc w:val="center"/>
            </w:pPr>
            <w:r>
              <w:rPr>
                <w:sz w:val="20"/>
              </w:rPr>
              <w:t>一级指标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8789D7">
            <w:pPr>
              <w:jc w:val="center"/>
            </w:pPr>
            <w:r>
              <w:rPr>
                <w:sz w:val="20"/>
              </w:rPr>
              <w:t>二级指标</w:t>
            </w:r>
          </w:p>
        </w:tc>
        <w:tc>
          <w:tcPr>
            <w:tcW w:w="12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CB78B3">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1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57941F">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年度指标值</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81A247">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实际完成值</w:t>
            </w:r>
          </w:p>
        </w:tc>
        <w:tc>
          <w:tcPr>
            <w:tcW w:w="9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750F7E">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80E23A">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1DC315">
            <w:pPr>
              <w:widowControl/>
              <w:jc w:val="center"/>
              <w:rPr>
                <w:rFonts w:ascii="宋体" w:hAnsi="宋体" w:cs="宋体"/>
                <w:color w:val="000000"/>
                <w:kern w:val="0"/>
                <w:sz w:val="20"/>
                <w:szCs w:val="20"/>
              </w:rPr>
            </w:pPr>
            <w:r>
              <w:rPr>
                <w:rFonts w:hint="eastAsia" w:ascii="宋体" w:hAnsi="宋体" w:cs="宋体"/>
                <w:color w:val="000000"/>
                <w:kern w:val="0"/>
                <w:sz w:val="20"/>
                <w:szCs w:val="20"/>
              </w:rPr>
              <w:t>偏差原因分析及改进措施</w:t>
            </w:r>
          </w:p>
        </w:tc>
      </w:tr>
      <w:tr w14:paraId="1EA4FD40">
        <w:tblPrEx>
          <w:tblCellMar>
            <w:top w:w="0" w:type="dxa"/>
            <w:left w:w="108" w:type="dxa"/>
            <w:bottom w:w="0" w:type="dxa"/>
            <w:right w:w="108" w:type="dxa"/>
          </w:tblCellMar>
        </w:tblPrEx>
        <w:trPr>
          <w:cantSplit/>
          <w:trHeight w:val="312" w:hRule="atLeast"/>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4FE1B71E">
            <w:pPr>
              <w:widowControl/>
              <w:jc w:val="left"/>
              <w:rPr>
                <w:rFonts w:ascii="宋体" w:hAnsi="宋体" w:cs="宋体"/>
                <w:color w:val="000000"/>
                <w:kern w:val="0"/>
                <w:sz w:val="20"/>
                <w:szCs w:val="2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33C30969">
            <w:pPr>
              <w:widowControl/>
              <w:jc w:val="left"/>
              <w:rPr>
                <w:rFonts w:ascii="宋体" w:hAnsi="宋体" w:cs="宋体"/>
                <w:color w:val="000000"/>
                <w:kern w:val="0"/>
                <w:sz w:val="20"/>
                <w:szCs w:val="20"/>
              </w:rPr>
            </w:pPr>
          </w:p>
        </w:tc>
        <w:tc>
          <w:tcPr>
            <w:tcW w:w="1465" w:type="dxa"/>
            <w:vMerge w:val="continue"/>
            <w:tcBorders>
              <w:top w:val="single" w:color="auto" w:sz="4" w:space="0"/>
              <w:left w:val="single" w:color="auto" w:sz="4" w:space="0"/>
              <w:bottom w:val="single" w:color="auto" w:sz="4" w:space="0"/>
              <w:right w:val="single" w:color="auto" w:sz="4" w:space="0"/>
            </w:tcBorders>
            <w:vAlign w:val="center"/>
          </w:tcPr>
          <w:p w14:paraId="3BC0FE7E">
            <w:pPr>
              <w:widowControl/>
              <w:jc w:val="left"/>
              <w:rPr>
                <w:rFonts w:ascii="宋体" w:hAnsi="宋体" w:cs="宋体"/>
                <w:color w:val="000000"/>
                <w:kern w:val="0"/>
                <w:sz w:val="20"/>
                <w:szCs w:val="20"/>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7E0DB68A">
            <w:pPr>
              <w:widowControl/>
              <w:jc w:val="left"/>
              <w:rPr>
                <w:rFonts w:ascii="宋体" w:hAnsi="宋体" w:cs="宋体"/>
                <w:color w:val="000000"/>
                <w:kern w:val="0"/>
                <w:sz w:val="20"/>
                <w:szCs w:val="20"/>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14:paraId="1F908B45">
            <w:pPr>
              <w:widowControl/>
              <w:jc w:val="left"/>
              <w:rPr>
                <w:rFonts w:ascii="宋体" w:hAnsi="宋体" w:cs="宋体"/>
                <w:color w:val="000000"/>
                <w:kern w:val="0"/>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5E563ACF">
            <w:pPr>
              <w:widowControl/>
              <w:jc w:val="left"/>
              <w:rPr>
                <w:rFonts w:ascii="宋体" w:hAnsi="宋体" w:cs="宋体"/>
                <w:color w:val="000000"/>
                <w:kern w:val="0"/>
                <w:sz w:val="20"/>
                <w:szCs w:val="20"/>
              </w:rPr>
            </w:pPr>
          </w:p>
        </w:tc>
        <w:tc>
          <w:tcPr>
            <w:tcW w:w="971" w:type="dxa"/>
            <w:vMerge w:val="continue"/>
            <w:tcBorders>
              <w:top w:val="single" w:color="auto" w:sz="4" w:space="0"/>
              <w:left w:val="single" w:color="auto" w:sz="4" w:space="0"/>
              <w:bottom w:val="single" w:color="auto" w:sz="4" w:space="0"/>
              <w:right w:val="single" w:color="auto" w:sz="4" w:space="0"/>
            </w:tcBorders>
            <w:vAlign w:val="center"/>
          </w:tcPr>
          <w:p w14:paraId="7A0E8842">
            <w:pPr>
              <w:widowControl/>
              <w:jc w:val="left"/>
              <w:rPr>
                <w:rFonts w:ascii="宋体" w:hAnsi="宋体" w:cs="宋体"/>
                <w:color w:val="000000"/>
                <w:kern w:val="0"/>
                <w:sz w:val="20"/>
                <w:szCs w:val="20"/>
              </w:rPr>
            </w:pPr>
          </w:p>
        </w:tc>
        <w:tc>
          <w:tcPr>
            <w:tcW w:w="976" w:type="dxa"/>
            <w:vMerge w:val="continue"/>
            <w:tcBorders>
              <w:top w:val="single" w:color="auto" w:sz="4" w:space="0"/>
              <w:left w:val="single" w:color="auto" w:sz="4" w:space="0"/>
              <w:bottom w:val="single" w:color="auto" w:sz="4" w:space="0"/>
              <w:right w:val="single" w:color="auto" w:sz="4" w:space="0"/>
            </w:tcBorders>
            <w:vAlign w:val="center"/>
          </w:tcPr>
          <w:p w14:paraId="2018B2AF">
            <w:pPr>
              <w:widowControl/>
              <w:jc w:val="left"/>
              <w:rPr>
                <w:rFonts w:ascii="宋体" w:hAnsi="宋体" w:cs="宋体"/>
                <w:color w:val="000000"/>
                <w:kern w:val="0"/>
                <w:sz w:val="20"/>
                <w:szCs w:val="20"/>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327F5270">
            <w:pPr>
              <w:widowControl/>
              <w:jc w:val="left"/>
              <w:rPr>
                <w:rFonts w:ascii="宋体" w:hAnsi="宋体" w:cs="宋体"/>
                <w:color w:val="000000"/>
                <w:kern w:val="0"/>
                <w:sz w:val="20"/>
                <w:szCs w:val="20"/>
              </w:rPr>
            </w:pPr>
          </w:p>
        </w:tc>
      </w:tr>
      <w:tr w14:paraId="53F98FB2">
        <w:tblPrEx>
          <w:tblCellMar>
            <w:top w:w="0" w:type="dxa"/>
            <w:left w:w="108" w:type="dxa"/>
            <w:bottom w:w="0" w:type="dxa"/>
            <w:right w:w="108" w:type="dxa"/>
          </w:tblCellMar>
        </w:tblPrEx>
        <w:trPr>
          <w:cantSplit/>
          <w:trHeight w:val="823"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91E1C3">
            <w:pPr>
              <w:jc w:val="center"/>
            </w:pPr>
            <w:r>
              <w:rPr>
                <w:sz w:val="20"/>
              </w:rPr>
              <w:t>年度绩效指标完成情况</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AC8CE2">
            <w:pPr>
              <w:jc w:val="center"/>
            </w:pPr>
            <w:r>
              <w:rPr>
                <w:sz w:val="20"/>
              </w:rPr>
              <w:t>产出指标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66F8A435">
            <w:pPr>
              <w:widowControl/>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6382A1F">
            <w:pPr>
              <w:widowControl/>
              <w:jc w:val="left"/>
              <w:rPr>
                <w:rFonts w:ascii="宋体" w:hAnsi="宋体" w:cs="宋体"/>
                <w:color w:val="000000"/>
                <w:kern w:val="0"/>
                <w:sz w:val="20"/>
                <w:szCs w:val="20"/>
              </w:rPr>
            </w:pPr>
            <w:r>
              <w:rPr>
                <w:rFonts w:hint="eastAsia" w:ascii="宋体" w:hAnsi="宋体" w:cs="宋体"/>
                <w:color w:val="000000"/>
                <w:kern w:val="0"/>
                <w:sz w:val="20"/>
                <w:szCs w:val="20"/>
              </w:rPr>
              <w:t>开展辅导员津贴补助人次（每月）</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093BA88">
            <w:pPr>
              <w:widowControl/>
              <w:jc w:val="center"/>
              <w:rPr>
                <w:rFonts w:ascii="宋体" w:hAnsi="宋体" w:cs="宋体"/>
                <w:color w:val="000000"/>
                <w:kern w:val="0"/>
                <w:sz w:val="20"/>
                <w:szCs w:val="20"/>
              </w:rPr>
            </w:pPr>
            <w:r>
              <w:rPr>
                <w:rFonts w:hint="eastAsia" w:ascii="宋体" w:hAnsi="宋体" w:cs="宋体"/>
                <w:color w:val="000000"/>
                <w:kern w:val="0"/>
                <w:sz w:val="20"/>
                <w:szCs w:val="20"/>
              </w:rPr>
              <w:t>=90人</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276F266">
            <w:pPr>
              <w:widowControl/>
              <w:jc w:val="center"/>
              <w:rPr>
                <w:rFonts w:ascii="宋体" w:hAnsi="宋体" w:cs="宋体"/>
                <w:color w:val="000000"/>
                <w:kern w:val="0"/>
                <w:sz w:val="20"/>
                <w:szCs w:val="20"/>
              </w:rPr>
            </w:pPr>
            <w:r>
              <w:rPr>
                <w:rFonts w:hint="eastAsia" w:ascii="宋体" w:hAnsi="宋体" w:cs="宋体"/>
                <w:color w:val="000000"/>
                <w:kern w:val="0"/>
                <w:sz w:val="20"/>
                <w:szCs w:val="20"/>
              </w:rPr>
              <w:t>=79人</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57BF7F4">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6EB3038">
            <w:pPr>
              <w:widowControl/>
              <w:jc w:val="center"/>
              <w:rPr>
                <w:rFonts w:ascii="宋体" w:hAnsi="宋体" w:cs="宋体"/>
                <w:color w:val="000000"/>
                <w:kern w:val="0"/>
                <w:sz w:val="20"/>
                <w:szCs w:val="20"/>
              </w:rPr>
            </w:pPr>
            <w:r>
              <w:rPr>
                <w:rFonts w:hint="eastAsia" w:ascii="宋体" w:hAnsi="宋体" w:cs="宋体"/>
                <w:color w:val="000000"/>
                <w:kern w:val="0"/>
                <w:sz w:val="20"/>
                <w:szCs w:val="20"/>
              </w:rPr>
              <w:t>13.17</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398B9F7">
            <w:pPr>
              <w:widowControl/>
              <w:jc w:val="center"/>
              <w:rPr>
                <w:rFonts w:ascii="宋体" w:hAnsi="宋体" w:cs="宋体"/>
                <w:color w:val="000000"/>
                <w:kern w:val="0"/>
                <w:sz w:val="20"/>
                <w:szCs w:val="20"/>
              </w:rPr>
            </w:pPr>
            <w:r>
              <w:rPr>
                <w:rFonts w:hint="eastAsia" w:ascii="宋体" w:hAnsi="宋体" w:cs="宋体"/>
                <w:color w:val="000000"/>
                <w:kern w:val="0"/>
                <w:sz w:val="20"/>
                <w:szCs w:val="20"/>
              </w:rPr>
              <w:t>加兼职辅导员及科级以上干部共计90人。科级不发放辅导员津贴。</w:t>
            </w:r>
          </w:p>
        </w:tc>
      </w:tr>
      <w:tr w14:paraId="0D4B9050">
        <w:tblPrEx>
          <w:tblCellMar>
            <w:top w:w="0" w:type="dxa"/>
            <w:left w:w="108" w:type="dxa"/>
            <w:bottom w:w="0" w:type="dxa"/>
            <w:right w:w="108" w:type="dxa"/>
          </w:tblCellMar>
        </w:tblPrEx>
        <w:trPr>
          <w:cantSplit/>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FE279C"/>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A46A82"/>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5D8006A7">
            <w:pPr>
              <w:widowControl/>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BF0F9D7">
            <w:pPr>
              <w:widowControl/>
              <w:jc w:val="left"/>
              <w:rPr>
                <w:rFonts w:ascii="宋体" w:hAnsi="宋体" w:cs="宋体"/>
                <w:color w:val="000000"/>
                <w:kern w:val="0"/>
                <w:sz w:val="20"/>
                <w:szCs w:val="20"/>
              </w:rPr>
            </w:pPr>
            <w:r>
              <w:rPr>
                <w:rFonts w:hint="eastAsia" w:ascii="宋体" w:hAnsi="宋体" w:cs="宋体"/>
                <w:color w:val="000000"/>
                <w:kern w:val="0"/>
                <w:sz w:val="20"/>
                <w:szCs w:val="20"/>
              </w:rPr>
              <w:t>补助发放额度达标率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17E87F0">
            <w:pPr>
              <w:widowControl/>
              <w:jc w:val="center"/>
              <w:rPr>
                <w:rFonts w:ascii="宋体" w:hAnsi="宋体" w:cs="宋体"/>
                <w:color w:val="000000"/>
                <w:kern w:val="0"/>
                <w:sz w:val="20"/>
                <w:szCs w:val="20"/>
              </w:rPr>
            </w:pPr>
            <w:r>
              <w:rPr>
                <w:rFonts w:hint="eastAsia" w:ascii="宋体" w:hAnsi="宋体" w:cs="宋体"/>
                <w:color w:val="000000"/>
                <w:kern w:val="0"/>
                <w:sz w:val="20"/>
                <w:szCs w:val="20"/>
              </w:rPr>
              <w:t>&gt;=98%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0BFAD03">
            <w:pPr>
              <w:widowControl/>
              <w:jc w:val="center"/>
              <w:rPr>
                <w:rFonts w:ascii="宋体" w:hAnsi="宋体" w:cs="宋体"/>
                <w:color w:val="000000"/>
                <w:kern w:val="0"/>
                <w:sz w:val="20"/>
                <w:szCs w:val="20"/>
              </w:rPr>
            </w:pPr>
            <w:r>
              <w:rPr>
                <w:rFonts w:hint="eastAsia" w:ascii="宋体" w:hAnsi="宋体" w:cs="宋体"/>
                <w:color w:val="000000"/>
                <w:kern w:val="0"/>
                <w:sz w:val="20"/>
                <w:szCs w:val="20"/>
              </w:rPr>
              <w:t>=98%</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0B2B742">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6DCA741">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689C906">
            <w:pPr>
              <w:widowControl/>
              <w:jc w:val="center"/>
              <w:rPr>
                <w:rFonts w:ascii="宋体" w:hAnsi="宋体" w:cs="宋体"/>
                <w:color w:val="000000"/>
                <w:kern w:val="0"/>
                <w:sz w:val="20"/>
                <w:szCs w:val="20"/>
              </w:rPr>
            </w:pPr>
          </w:p>
        </w:tc>
      </w:tr>
      <w:tr w14:paraId="1337D36F">
        <w:tblPrEx>
          <w:tblCellMar>
            <w:top w:w="0" w:type="dxa"/>
            <w:left w:w="108" w:type="dxa"/>
            <w:bottom w:w="0" w:type="dxa"/>
            <w:right w:w="108" w:type="dxa"/>
          </w:tblCellMar>
        </w:tblPrEx>
        <w:trPr>
          <w:cantSplit/>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D0CFC5"/>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2876D9"/>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EF4F19">
            <w:pPr>
              <w:jc w:val="center"/>
            </w:pPr>
            <w:r>
              <w:rPr>
                <w:sz w:val="20"/>
              </w:rPr>
              <w:t>时效指标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76C92BF">
            <w:pPr>
              <w:widowControl/>
              <w:jc w:val="left"/>
              <w:rPr>
                <w:rFonts w:ascii="宋体" w:hAnsi="宋体" w:cs="宋体"/>
                <w:color w:val="000000"/>
                <w:kern w:val="0"/>
                <w:sz w:val="20"/>
                <w:szCs w:val="20"/>
              </w:rPr>
            </w:pPr>
            <w:r>
              <w:rPr>
                <w:rFonts w:hint="eastAsia" w:ascii="宋体" w:hAnsi="宋体" w:cs="宋体"/>
                <w:color w:val="000000"/>
                <w:kern w:val="0"/>
                <w:sz w:val="20"/>
                <w:szCs w:val="20"/>
              </w:rPr>
              <w:t>补贴月数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C415D0E">
            <w:pPr>
              <w:widowControl/>
              <w:jc w:val="center"/>
              <w:rPr>
                <w:rFonts w:ascii="宋体" w:hAnsi="宋体" w:cs="宋体"/>
                <w:color w:val="000000"/>
                <w:kern w:val="0"/>
                <w:sz w:val="20"/>
                <w:szCs w:val="20"/>
              </w:rPr>
            </w:pPr>
            <w:r>
              <w:rPr>
                <w:rFonts w:hint="eastAsia" w:ascii="宋体" w:hAnsi="宋体" w:cs="宋体"/>
                <w:color w:val="000000"/>
                <w:kern w:val="0"/>
                <w:sz w:val="20"/>
                <w:szCs w:val="20"/>
              </w:rPr>
              <w:t>=10个月</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DDDE290">
            <w:pPr>
              <w:widowControl/>
              <w:jc w:val="center"/>
              <w:rPr>
                <w:rFonts w:ascii="宋体" w:hAnsi="宋体" w:cs="宋体"/>
                <w:color w:val="000000"/>
                <w:kern w:val="0"/>
                <w:sz w:val="20"/>
                <w:szCs w:val="20"/>
              </w:rPr>
            </w:pPr>
            <w:r>
              <w:rPr>
                <w:rFonts w:hint="eastAsia" w:ascii="宋体" w:hAnsi="宋体" w:cs="宋体"/>
                <w:color w:val="000000"/>
                <w:kern w:val="0"/>
                <w:sz w:val="20"/>
                <w:szCs w:val="20"/>
              </w:rPr>
              <w:t>=7个月</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643FCE7">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6A2DEEE">
            <w:pPr>
              <w:widowControl/>
              <w:jc w:val="center"/>
              <w:rPr>
                <w:rFonts w:ascii="宋体" w:hAnsi="宋体" w:cs="宋体"/>
                <w:color w:val="000000"/>
                <w:kern w:val="0"/>
                <w:sz w:val="20"/>
                <w:szCs w:val="20"/>
              </w:rPr>
            </w:pPr>
            <w:r>
              <w:rPr>
                <w:rFonts w:hint="eastAsia" w:ascii="宋体" w:hAnsi="宋体" w:cs="宋体"/>
                <w:color w:val="000000"/>
                <w:kern w:val="0"/>
                <w:sz w:val="20"/>
                <w:szCs w:val="20"/>
              </w:rPr>
              <w:t>7.00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D45A178">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2023年1-3月发放班主任费是由上年结转项目支付。并未用本年项目资金。</w:t>
            </w:r>
          </w:p>
        </w:tc>
      </w:tr>
      <w:tr w14:paraId="052491D0">
        <w:tblPrEx>
          <w:tblCellMar>
            <w:top w:w="0" w:type="dxa"/>
            <w:left w:w="108" w:type="dxa"/>
            <w:bottom w:w="0" w:type="dxa"/>
            <w:right w:w="108" w:type="dxa"/>
          </w:tblCellMar>
        </w:tblPrEx>
        <w:trPr>
          <w:cantSplit/>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2F13A5"/>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A68D42"/>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96FB0A"/>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4FAAB6B">
            <w:pPr>
              <w:widowControl/>
              <w:jc w:val="left"/>
              <w:rPr>
                <w:rFonts w:ascii="宋体" w:hAnsi="宋体" w:cs="宋体"/>
                <w:color w:val="000000"/>
                <w:kern w:val="0"/>
                <w:sz w:val="20"/>
                <w:szCs w:val="20"/>
              </w:rPr>
            </w:pPr>
            <w:r>
              <w:rPr>
                <w:rFonts w:hint="eastAsia" w:ascii="宋体" w:hAnsi="宋体" w:cs="宋体"/>
                <w:color w:val="000000"/>
                <w:kern w:val="0"/>
                <w:sz w:val="20"/>
                <w:szCs w:val="20"/>
              </w:rPr>
              <w:t>补助资金发放及时率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AB25B99">
            <w:pPr>
              <w:widowControl/>
              <w:jc w:val="center"/>
              <w:rPr>
                <w:rFonts w:ascii="宋体" w:hAnsi="宋体" w:cs="宋体"/>
                <w:color w:val="000000"/>
                <w:kern w:val="0"/>
                <w:sz w:val="20"/>
                <w:szCs w:val="20"/>
              </w:rPr>
            </w:pPr>
            <w:r>
              <w:rPr>
                <w:rFonts w:hint="eastAsia" w:ascii="宋体" w:hAnsi="宋体" w:cs="宋体"/>
                <w:color w:val="000000"/>
                <w:kern w:val="0"/>
                <w:sz w:val="20"/>
                <w:szCs w:val="20"/>
              </w:rPr>
              <w:t>&gt;=95%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FBA7675">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625A983">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8929EF4">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2C322E9">
            <w:pPr>
              <w:widowControl/>
              <w:jc w:val="center"/>
              <w:rPr>
                <w:rFonts w:ascii="宋体" w:hAnsi="宋体" w:cs="宋体"/>
                <w:color w:val="000000"/>
                <w:kern w:val="0"/>
                <w:sz w:val="20"/>
                <w:szCs w:val="20"/>
              </w:rPr>
            </w:pPr>
          </w:p>
        </w:tc>
      </w:tr>
      <w:tr w14:paraId="76BFA406">
        <w:tblPrEx>
          <w:tblCellMar>
            <w:top w:w="0" w:type="dxa"/>
            <w:left w:w="108" w:type="dxa"/>
            <w:bottom w:w="0" w:type="dxa"/>
            <w:right w:w="108" w:type="dxa"/>
          </w:tblCellMar>
        </w:tblPrEx>
        <w:trPr>
          <w:cantSplit/>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D32D69"/>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E1A412">
            <w:pPr>
              <w:jc w:val="center"/>
            </w:pPr>
            <w:r>
              <w:rPr>
                <w:sz w:val="20"/>
              </w:rPr>
              <w:t>成本指标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B03243">
            <w:pPr>
              <w:jc w:val="center"/>
            </w:pPr>
            <w:r>
              <w:rPr>
                <w:sz w:val="20"/>
              </w:rPr>
              <w:t>经济成本指标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8A62457">
            <w:pPr>
              <w:widowControl/>
              <w:jc w:val="left"/>
              <w:rPr>
                <w:rFonts w:ascii="宋体" w:hAnsi="宋体" w:cs="宋体"/>
                <w:color w:val="000000"/>
                <w:kern w:val="0"/>
                <w:sz w:val="20"/>
                <w:szCs w:val="20"/>
              </w:rPr>
            </w:pPr>
            <w:r>
              <w:rPr>
                <w:rFonts w:hint="eastAsia" w:ascii="宋体" w:hAnsi="宋体" w:cs="宋体"/>
                <w:color w:val="000000"/>
                <w:kern w:val="0"/>
                <w:sz w:val="20"/>
                <w:szCs w:val="20"/>
              </w:rPr>
              <w:t>班主任津贴标准</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40835FC">
            <w:pPr>
              <w:widowControl/>
              <w:jc w:val="center"/>
              <w:rPr>
                <w:rFonts w:ascii="宋体" w:hAnsi="宋体" w:cs="宋体"/>
                <w:color w:val="000000"/>
                <w:kern w:val="0"/>
                <w:sz w:val="20"/>
                <w:szCs w:val="20"/>
              </w:rPr>
            </w:pPr>
            <w:r>
              <w:rPr>
                <w:rFonts w:hint="eastAsia" w:ascii="宋体" w:hAnsi="宋体" w:cs="宋体"/>
                <w:color w:val="000000"/>
                <w:kern w:val="0"/>
                <w:sz w:val="20"/>
                <w:szCs w:val="20"/>
              </w:rPr>
              <w:t>=10元/月/生</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F326913">
            <w:pPr>
              <w:widowControl/>
              <w:jc w:val="center"/>
              <w:rPr>
                <w:rFonts w:ascii="宋体" w:hAnsi="宋体" w:cs="宋体"/>
                <w:color w:val="000000"/>
                <w:kern w:val="0"/>
                <w:sz w:val="20"/>
                <w:szCs w:val="20"/>
              </w:rPr>
            </w:pPr>
            <w:r>
              <w:rPr>
                <w:rFonts w:hint="eastAsia" w:ascii="宋体" w:hAnsi="宋体" w:cs="宋体"/>
                <w:color w:val="000000"/>
                <w:kern w:val="0"/>
                <w:sz w:val="20"/>
                <w:szCs w:val="20"/>
              </w:rPr>
              <w:t>=10元/月/生</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E348A84">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40C9D12">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5904E03">
            <w:pPr>
              <w:widowControl/>
              <w:jc w:val="center"/>
              <w:rPr>
                <w:rFonts w:ascii="宋体" w:hAnsi="宋体" w:cs="宋体"/>
                <w:color w:val="000000"/>
                <w:kern w:val="0"/>
                <w:sz w:val="20"/>
                <w:szCs w:val="20"/>
              </w:rPr>
            </w:pPr>
          </w:p>
        </w:tc>
      </w:tr>
      <w:tr w14:paraId="295BCD82">
        <w:tblPrEx>
          <w:tblCellMar>
            <w:top w:w="0" w:type="dxa"/>
            <w:left w:w="108" w:type="dxa"/>
            <w:bottom w:w="0" w:type="dxa"/>
            <w:right w:w="108" w:type="dxa"/>
          </w:tblCellMar>
        </w:tblPrEx>
        <w:trPr>
          <w:cantSplit/>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71E2C1"/>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68334A"/>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9D1105"/>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58A3F2C">
            <w:pPr>
              <w:widowControl/>
              <w:jc w:val="left"/>
              <w:rPr>
                <w:rFonts w:ascii="宋体" w:hAnsi="宋体" w:cs="宋体"/>
                <w:color w:val="000000"/>
                <w:kern w:val="0"/>
                <w:sz w:val="20"/>
                <w:szCs w:val="20"/>
              </w:rPr>
            </w:pPr>
            <w:r>
              <w:rPr>
                <w:rFonts w:hint="eastAsia" w:ascii="宋体" w:hAnsi="宋体" w:cs="宋体"/>
                <w:color w:val="000000"/>
                <w:kern w:val="0"/>
                <w:sz w:val="20"/>
                <w:szCs w:val="20"/>
              </w:rPr>
              <w:t>辅导员补贴标准</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F0A6378">
            <w:pPr>
              <w:widowControl/>
              <w:jc w:val="center"/>
              <w:rPr>
                <w:rFonts w:ascii="宋体" w:hAnsi="宋体" w:cs="宋体"/>
                <w:color w:val="000000"/>
                <w:kern w:val="0"/>
                <w:sz w:val="20"/>
                <w:szCs w:val="20"/>
              </w:rPr>
            </w:pPr>
            <w:r>
              <w:rPr>
                <w:rFonts w:hint="eastAsia" w:ascii="宋体" w:hAnsi="宋体" w:cs="宋体"/>
                <w:color w:val="000000"/>
                <w:kern w:val="0"/>
                <w:sz w:val="20"/>
                <w:szCs w:val="20"/>
              </w:rPr>
              <w:t>&lt;=500元/人/月</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9FD845E">
            <w:pPr>
              <w:widowControl/>
              <w:jc w:val="center"/>
              <w:rPr>
                <w:rFonts w:ascii="宋体" w:hAnsi="宋体" w:cs="宋体"/>
                <w:color w:val="000000"/>
                <w:kern w:val="0"/>
                <w:sz w:val="20"/>
                <w:szCs w:val="20"/>
              </w:rPr>
            </w:pPr>
            <w:r>
              <w:rPr>
                <w:rFonts w:hint="eastAsia" w:ascii="宋体" w:hAnsi="宋体" w:cs="宋体"/>
                <w:color w:val="000000"/>
                <w:kern w:val="0"/>
                <w:sz w:val="20"/>
                <w:szCs w:val="20"/>
              </w:rPr>
              <w:t>=500元/人/月</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73E40A9">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C393A8E">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D0B6A47">
            <w:pPr>
              <w:widowControl/>
              <w:jc w:val="center"/>
              <w:rPr>
                <w:rFonts w:ascii="宋体" w:hAnsi="宋体" w:cs="宋体"/>
                <w:color w:val="000000"/>
                <w:kern w:val="0"/>
                <w:sz w:val="20"/>
                <w:szCs w:val="20"/>
              </w:rPr>
            </w:pPr>
          </w:p>
        </w:tc>
      </w:tr>
      <w:tr w14:paraId="6DAB87D5">
        <w:tblPrEx>
          <w:tblCellMar>
            <w:top w:w="0" w:type="dxa"/>
            <w:left w:w="108" w:type="dxa"/>
            <w:bottom w:w="0" w:type="dxa"/>
            <w:right w:w="108" w:type="dxa"/>
          </w:tblCellMar>
        </w:tblPrEx>
        <w:trPr>
          <w:cantSplit/>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D95D4D"/>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C8702DA">
            <w:pPr>
              <w:widowControl/>
              <w:jc w:val="center"/>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75D2C8A0">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社会效益指标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58879DE">
            <w:pPr>
              <w:widowControl/>
              <w:jc w:val="left"/>
              <w:rPr>
                <w:rFonts w:ascii="宋体" w:hAnsi="宋体" w:cs="宋体"/>
                <w:color w:val="000000"/>
                <w:kern w:val="0"/>
                <w:sz w:val="20"/>
                <w:szCs w:val="20"/>
              </w:rPr>
            </w:pPr>
            <w:r>
              <w:rPr>
                <w:rFonts w:hint="eastAsia" w:ascii="宋体" w:hAnsi="宋体" w:cs="宋体"/>
                <w:color w:val="000000"/>
                <w:kern w:val="0"/>
                <w:sz w:val="20"/>
                <w:szCs w:val="20"/>
              </w:rPr>
              <w:t>提高班主任，辅导员生活水平</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9FEFD44">
            <w:pPr>
              <w:widowControl/>
              <w:jc w:val="center"/>
              <w:rPr>
                <w:rFonts w:ascii="宋体" w:hAnsi="宋体" w:cs="宋体"/>
                <w:color w:val="000000"/>
                <w:kern w:val="0"/>
                <w:sz w:val="20"/>
                <w:szCs w:val="20"/>
              </w:rPr>
            </w:pPr>
            <w:r>
              <w:rPr>
                <w:rFonts w:hint="eastAsia" w:ascii="宋体" w:hAnsi="宋体" w:cs="宋体"/>
                <w:color w:val="000000"/>
                <w:kern w:val="0"/>
                <w:sz w:val="20"/>
                <w:szCs w:val="20"/>
              </w:rPr>
              <w:t>显著有效</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1B99AF2">
            <w:pPr>
              <w:widowControl/>
              <w:jc w:val="center"/>
              <w:rPr>
                <w:rFonts w:ascii="宋体" w:hAnsi="宋体" w:cs="宋体"/>
                <w:color w:val="000000"/>
                <w:kern w:val="0"/>
                <w:sz w:val="20"/>
                <w:szCs w:val="20"/>
              </w:rPr>
            </w:pPr>
            <w:r>
              <w:rPr>
                <w:rFonts w:hint="eastAsia" w:ascii="宋体" w:hAnsi="宋体" w:cs="宋体"/>
                <w:color w:val="000000"/>
                <w:kern w:val="0"/>
                <w:sz w:val="20"/>
                <w:szCs w:val="20"/>
              </w:rPr>
              <w:t>基本达到预期</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E70FF7B">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5084A3D">
            <w:pPr>
              <w:widowControl/>
              <w:jc w:val="center"/>
              <w:rPr>
                <w:rFonts w:ascii="宋体" w:hAnsi="宋体" w:cs="宋体"/>
                <w:color w:val="000000"/>
                <w:kern w:val="0"/>
                <w:sz w:val="20"/>
                <w:szCs w:val="20"/>
              </w:rPr>
            </w:pPr>
            <w:r>
              <w:rPr>
                <w:rFonts w:hint="eastAsia" w:ascii="宋体" w:hAnsi="宋体" w:cs="宋体"/>
                <w:color w:val="000000"/>
                <w:kern w:val="0"/>
                <w:sz w:val="20"/>
                <w:szCs w:val="20"/>
              </w:rPr>
              <w:t>24.00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7B1C251">
            <w:pPr>
              <w:widowControl/>
              <w:jc w:val="center"/>
              <w:rPr>
                <w:rFonts w:ascii="宋体" w:hAnsi="宋体" w:cs="宋体"/>
                <w:color w:val="000000"/>
                <w:kern w:val="0"/>
                <w:sz w:val="20"/>
                <w:szCs w:val="20"/>
              </w:rPr>
            </w:pPr>
            <w:r>
              <w:rPr>
                <w:rFonts w:hint="eastAsia" w:ascii="宋体" w:hAnsi="宋体" w:cs="宋体"/>
                <w:color w:val="000000"/>
                <w:kern w:val="0"/>
                <w:sz w:val="20"/>
                <w:szCs w:val="20"/>
              </w:rPr>
              <w:t>班主任费及辅导员津贴只能弥补不足，并不是工资中的主要部分。</w:t>
            </w:r>
          </w:p>
        </w:tc>
      </w:tr>
      <w:tr w14:paraId="62584AD1">
        <w:tblPrEx>
          <w:tblCellMar>
            <w:top w:w="0" w:type="dxa"/>
            <w:left w:w="108" w:type="dxa"/>
            <w:bottom w:w="0" w:type="dxa"/>
            <w:right w:w="108" w:type="dxa"/>
          </w:tblCellMar>
        </w:tblPrEx>
        <w:trPr>
          <w:cantSplit/>
          <w:jc w:val="center"/>
        </w:trPr>
        <w:tc>
          <w:tcPr>
            <w:tcW w:w="71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C97EAA6">
            <w:pPr>
              <w:widowControl/>
              <w:jc w:val="center"/>
              <w:rPr>
                <w:rFonts w:ascii="宋体" w:hAnsi="宋体" w:cs="宋体"/>
                <w:color w:val="000000"/>
                <w:kern w:val="0"/>
                <w:sz w:val="20"/>
                <w:szCs w:val="20"/>
              </w:rPr>
            </w:pPr>
            <w:r>
              <w:rPr>
                <w:rFonts w:hint="eastAsia" w:ascii="宋体" w:hAnsi="宋体" w:cs="宋体"/>
                <w:color w:val="000000"/>
                <w:kern w:val="0"/>
                <w:sz w:val="20"/>
                <w:szCs w:val="20"/>
              </w:rPr>
              <w:t>总分</w:t>
            </w:r>
          </w:p>
        </w:tc>
        <w:tc>
          <w:tcPr>
            <w:tcW w:w="971" w:type="dxa"/>
            <w:tcBorders>
              <w:top w:val="single" w:color="auto" w:sz="4" w:space="0"/>
              <w:left w:val="nil"/>
              <w:bottom w:val="single" w:color="auto" w:sz="4" w:space="0"/>
              <w:right w:val="single" w:color="auto" w:sz="4" w:space="0"/>
            </w:tcBorders>
            <w:shd w:val="clear" w:color="auto" w:fill="auto"/>
            <w:vAlign w:val="center"/>
          </w:tcPr>
          <w:p w14:paraId="4B936349">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6" w:type="dxa"/>
            <w:tcBorders>
              <w:top w:val="single" w:color="auto" w:sz="4" w:space="0"/>
              <w:left w:val="nil"/>
              <w:bottom w:val="single" w:color="auto" w:sz="4" w:space="0"/>
              <w:right w:val="single" w:color="auto" w:sz="4" w:space="0"/>
            </w:tcBorders>
            <w:shd w:val="clear" w:color="auto" w:fill="auto"/>
            <w:vAlign w:val="center"/>
          </w:tcPr>
          <w:p w14:paraId="5671BBD2">
            <w:pPr>
              <w:widowControl/>
              <w:jc w:val="center"/>
              <w:rPr>
                <w:rFonts w:ascii="宋体" w:hAnsi="宋体" w:cs="宋体"/>
                <w:color w:val="000000"/>
                <w:kern w:val="0"/>
                <w:sz w:val="20"/>
                <w:szCs w:val="20"/>
              </w:rPr>
            </w:pPr>
            <w:r>
              <w:rPr>
                <w:rFonts w:hint="eastAsia" w:ascii="宋体" w:hAnsi="宋体" w:cs="宋体"/>
                <w:color w:val="000000"/>
                <w:kern w:val="0"/>
                <w:sz w:val="20"/>
                <w:szCs w:val="20"/>
              </w:rPr>
              <w:t>88.33分</w:t>
            </w:r>
          </w:p>
        </w:tc>
        <w:tc>
          <w:tcPr>
            <w:tcW w:w="994" w:type="dxa"/>
            <w:tcBorders>
              <w:top w:val="single" w:color="auto" w:sz="4" w:space="0"/>
              <w:left w:val="nil"/>
              <w:bottom w:val="single" w:color="auto" w:sz="4" w:space="0"/>
              <w:right w:val="single" w:color="auto" w:sz="4" w:space="0"/>
            </w:tcBorders>
            <w:shd w:val="clear" w:color="auto" w:fill="auto"/>
            <w:vAlign w:val="center"/>
          </w:tcPr>
          <w:p w14:paraId="435E26B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bl>
    <w:p w14:paraId="08ACD943">
      <w:pPr>
        <w:rPr>
          <w:rFonts w:ascii="仿宋_GB2312" w:hAnsi="宋体" w:eastAsia="仿宋_GB2312" w:cs="宋体"/>
          <w:kern w:val="0"/>
          <w:sz w:val="32"/>
          <w:szCs w:val="32"/>
        </w:rPr>
      </w:pPr>
      <w:r>
        <w:rPr>
          <w:rFonts w:ascii="仿宋_GB2312" w:hAnsi="宋体" w:eastAsia="仿宋_GB2312" w:cs="宋体"/>
          <w:kern w:val="0"/>
          <w:sz w:val="32"/>
          <w:szCs w:val="32"/>
        </w:rPr>
        <w:br w:type="page"/>
      </w:r>
    </w:p>
    <w:tbl>
      <w:tblPr>
        <w:tblStyle w:val="10"/>
        <w:tblW w:w="10051" w:type="dxa"/>
        <w:jc w:val="center"/>
        <w:tblLayout w:type="fixed"/>
        <w:tblCellMar>
          <w:top w:w="0" w:type="dxa"/>
          <w:left w:w="108" w:type="dxa"/>
          <w:bottom w:w="0" w:type="dxa"/>
          <w:right w:w="108" w:type="dxa"/>
        </w:tblCellMar>
      </w:tblPr>
      <w:tblGrid>
        <w:gridCol w:w="731"/>
        <w:gridCol w:w="851"/>
        <w:gridCol w:w="1465"/>
        <w:gridCol w:w="1210"/>
        <w:gridCol w:w="1578"/>
        <w:gridCol w:w="1275"/>
        <w:gridCol w:w="971"/>
        <w:gridCol w:w="976"/>
        <w:gridCol w:w="994"/>
      </w:tblGrid>
      <w:tr w14:paraId="6030EDDC">
        <w:tblPrEx>
          <w:tblCellMar>
            <w:top w:w="0" w:type="dxa"/>
            <w:left w:w="108" w:type="dxa"/>
            <w:bottom w:w="0" w:type="dxa"/>
            <w:right w:w="108" w:type="dxa"/>
          </w:tblCellMar>
        </w:tblPrEx>
        <w:trPr>
          <w:cantSplit/>
          <w:jc w:val="center"/>
        </w:trPr>
        <w:tc>
          <w:tcPr>
            <w:tcW w:w="10051" w:type="dxa"/>
            <w:gridSpan w:val="9"/>
            <w:tcBorders>
              <w:top w:val="nil"/>
              <w:left w:val="nil"/>
              <w:bottom w:val="nil"/>
              <w:right w:val="nil"/>
            </w:tcBorders>
            <w:shd w:val="clear" w:color="auto" w:fill="auto"/>
            <w:vAlign w:val="center"/>
          </w:tcPr>
          <w:p w14:paraId="314D42E4">
            <w:pPr>
              <w:widowControl/>
              <w:jc w:val="center"/>
              <w:rPr>
                <w:rFonts w:ascii="宋体" w:hAnsi="宋体" w:cs="宋体"/>
                <w:b/>
                <w:bCs/>
                <w:color w:val="000000"/>
                <w:kern w:val="0"/>
                <w:sz w:val="32"/>
                <w:szCs w:val="32"/>
              </w:rPr>
            </w:pPr>
            <w:r>
              <w:rPr>
                <w:rFonts w:hint="eastAsia" w:ascii="仿宋_GB2312" w:hAnsi="宋体" w:eastAsia="仿宋_GB2312" w:cs="仿宋_GB2312"/>
                <w:b/>
                <w:color w:val="000000"/>
                <w:kern w:val="0"/>
                <w:sz w:val="24"/>
                <w:lang w:bidi="ar"/>
              </w:rPr>
              <w:t>项  目  支  出  绩  效  自  评  表</w:t>
            </w:r>
          </w:p>
        </w:tc>
      </w:tr>
      <w:tr w14:paraId="093B4A36">
        <w:tblPrEx>
          <w:tblCellMar>
            <w:top w:w="0" w:type="dxa"/>
            <w:left w:w="108" w:type="dxa"/>
            <w:bottom w:w="0" w:type="dxa"/>
            <w:right w:w="108" w:type="dxa"/>
          </w:tblCellMar>
        </w:tblPrEx>
        <w:trPr>
          <w:cantSplit/>
          <w:jc w:val="center"/>
        </w:trPr>
        <w:tc>
          <w:tcPr>
            <w:tcW w:w="10051" w:type="dxa"/>
            <w:gridSpan w:val="9"/>
            <w:tcBorders>
              <w:top w:val="nil"/>
              <w:left w:val="nil"/>
              <w:bottom w:val="single" w:color="auto" w:sz="4" w:space="0"/>
              <w:right w:val="nil"/>
            </w:tcBorders>
            <w:shd w:val="clear" w:color="auto" w:fill="auto"/>
            <w:vAlign w:val="center"/>
          </w:tcPr>
          <w:p w14:paraId="4B7AE967">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(2023年度)</w:t>
            </w:r>
          </w:p>
        </w:tc>
      </w:tr>
      <w:tr w14:paraId="044909DE">
        <w:tblPrEx>
          <w:tblCellMar>
            <w:top w:w="0" w:type="dxa"/>
            <w:left w:w="108" w:type="dxa"/>
            <w:bottom w:w="0" w:type="dxa"/>
            <w:right w:w="108" w:type="dxa"/>
          </w:tblCellMar>
        </w:tblPrEx>
        <w:trPr>
          <w:cantSplit/>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0CC33C">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469" w:type="dxa"/>
            <w:gridSpan w:val="7"/>
            <w:tcBorders>
              <w:top w:val="single" w:color="auto" w:sz="4" w:space="0"/>
              <w:left w:val="nil"/>
              <w:bottom w:val="single" w:color="auto" w:sz="4" w:space="0"/>
              <w:right w:val="single" w:color="auto" w:sz="4" w:space="0"/>
            </w:tcBorders>
            <w:shd w:val="clear" w:color="auto" w:fill="auto"/>
            <w:vAlign w:val="center"/>
          </w:tcPr>
          <w:p w14:paraId="54AEB6D8">
            <w:pPr>
              <w:widowControl/>
              <w:jc w:val="center"/>
              <w:rPr>
                <w:rFonts w:ascii="宋体" w:hAnsi="宋体" w:cs="宋体"/>
                <w:color w:val="000000"/>
                <w:kern w:val="0"/>
                <w:sz w:val="20"/>
                <w:szCs w:val="20"/>
              </w:rPr>
            </w:pPr>
            <w:r>
              <w:rPr>
                <w:rFonts w:hint="eastAsia" w:ascii="宋体" w:hAnsi="宋体" w:cs="宋体"/>
                <w:color w:val="000000"/>
                <w:kern w:val="0"/>
                <w:sz w:val="20"/>
                <w:szCs w:val="20"/>
              </w:rPr>
              <w:t>乌财科教【2022】68号（新财教【2022】166号）-南疆四地州等中职学校学生住宿费和教材费补助金</w:t>
            </w:r>
          </w:p>
        </w:tc>
      </w:tr>
      <w:tr w14:paraId="7B22416F">
        <w:tblPrEx>
          <w:tblCellMar>
            <w:top w:w="0" w:type="dxa"/>
            <w:left w:w="108" w:type="dxa"/>
            <w:bottom w:w="0" w:type="dxa"/>
            <w:right w:w="108" w:type="dxa"/>
          </w:tblCellMar>
        </w:tblPrEx>
        <w:trPr>
          <w:cantSplit/>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7DA3B3">
            <w:pPr>
              <w:widowControl/>
              <w:jc w:val="center"/>
              <w:rPr>
                <w:rFonts w:ascii="宋体" w:hAnsi="宋体" w:cs="宋体"/>
                <w:color w:val="000000"/>
                <w:kern w:val="0"/>
                <w:sz w:val="20"/>
                <w:szCs w:val="20"/>
              </w:rPr>
            </w:pPr>
            <w:r>
              <w:rPr>
                <w:rFonts w:hint="eastAsia" w:ascii="宋体" w:hAnsi="宋体" w:cs="宋体"/>
                <w:color w:val="000000"/>
                <w:kern w:val="0"/>
                <w:sz w:val="20"/>
                <w:szCs w:val="20"/>
              </w:rPr>
              <w:t>主管部门</w:t>
            </w:r>
          </w:p>
        </w:tc>
        <w:tc>
          <w:tcPr>
            <w:tcW w:w="2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E12478">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6CB957D">
            <w:pPr>
              <w:widowControl/>
              <w:jc w:val="center"/>
              <w:rPr>
                <w:rFonts w:ascii="宋体" w:hAnsi="宋体" w:cs="宋体"/>
                <w:color w:val="000000"/>
                <w:kern w:val="0"/>
                <w:sz w:val="20"/>
                <w:szCs w:val="20"/>
              </w:rPr>
            </w:pPr>
            <w:r>
              <w:rPr>
                <w:rFonts w:hint="eastAsia" w:ascii="宋体" w:hAnsi="宋体" w:cs="宋体"/>
                <w:color w:val="000000"/>
                <w:kern w:val="0"/>
                <w:sz w:val="20"/>
                <w:szCs w:val="20"/>
              </w:rPr>
              <w:t>实施单位</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3DE3C36">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r>
      <w:tr w14:paraId="7A12065C">
        <w:tblPrEx>
          <w:tblCellMar>
            <w:top w:w="0" w:type="dxa"/>
            <w:left w:w="108" w:type="dxa"/>
            <w:bottom w:w="0" w:type="dxa"/>
            <w:right w:w="108" w:type="dxa"/>
          </w:tblCellMar>
        </w:tblPrEx>
        <w:trPr>
          <w:cantSplit/>
          <w:jc w:val="center"/>
        </w:trPr>
        <w:tc>
          <w:tcPr>
            <w:tcW w:w="158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0433AD">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项目资金</w:t>
            </w:r>
          </w:p>
          <w:p w14:paraId="0616F275">
            <w:pPr>
              <w:widowControl/>
              <w:jc w:val="center"/>
              <w:rPr>
                <w:rFonts w:ascii="宋体" w:hAnsi="宋体" w:cs="宋体"/>
                <w:color w:val="000000"/>
                <w:kern w:val="0"/>
                <w:sz w:val="20"/>
                <w:szCs w:val="20"/>
              </w:rPr>
            </w:pPr>
            <w:r>
              <w:rPr>
                <w:rFonts w:hint="eastAsia" w:ascii="宋体" w:hAnsi="宋体" w:cs="宋体"/>
                <w:color w:val="000000"/>
                <w:kern w:val="0"/>
                <w:sz w:val="20"/>
                <w:szCs w:val="20"/>
              </w:rPr>
              <w:t>（万元）</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5A239D16">
            <w:pPr>
              <w:widowControl/>
              <w:jc w:val="center"/>
              <w:rPr>
                <w:rFonts w:ascii="宋体" w:hAnsi="宋体" w:cs="宋体"/>
                <w:color w:val="000000"/>
                <w:kern w:val="0"/>
                <w:sz w:val="20"/>
                <w:szCs w:val="20"/>
              </w:rPr>
            </w:pP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D0DFA92">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年初预算数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86F7B8E">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全年预算数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8D52943">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全年执行数</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2EF3391">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500D02E">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执行率</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9FE94F2">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r>
      <w:tr w14:paraId="29AD8AC4">
        <w:tblPrEx>
          <w:tblCellMar>
            <w:top w:w="0" w:type="dxa"/>
            <w:left w:w="108" w:type="dxa"/>
            <w:bottom w:w="0" w:type="dxa"/>
            <w:right w:w="108" w:type="dxa"/>
          </w:tblCellMar>
        </w:tblPrEx>
        <w:trPr>
          <w:cantSplit/>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4067C580">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4D89EE18">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年度资金总额</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348D5EB">
            <w:pPr>
              <w:widowControl/>
              <w:jc w:val="center"/>
              <w:rPr>
                <w:rFonts w:ascii="宋体" w:hAnsi="宋体" w:cs="宋体"/>
                <w:color w:val="000000"/>
                <w:kern w:val="0"/>
                <w:sz w:val="20"/>
                <w:szCs w:val="20"/>
              </w:rPr>
            </w:pPr>
            <w:r>
              <w:rPr>
                <w:rFonts w:hint="eastAsia" w:ascii="宋体" w:hAnsi="宋体" w:cs="宋体"/>
                <w:color w:val="000000"/>
                <w:kern w:val="0"/>
                <w:sz w:val="20"/>
                <w:szCs w:val="20"/>
              </w:rPr>
              <w:t>13.86</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8C50364">
            <w:pPr>
              <w:widowControl/>
              <w:jc w:val="center"/>
              <w:rPr>
                <w:rFonts w:ascii="宋体" w:hAnsi="宋体" w:cs="宋体"/>
                <w:color w:val="000000"/>
                <w:kern w:val="0"/>
                <w:sz w:val="20"/>
                <w:szCs w:val="20"/>
              </w:rPr>
            </w:pPr>
            <w:r>
              <w:rPr>
                <w:rFonts w:hint="eastAsia" w:ascii="宋体" w:hAnsi="宋体" w:cs="宋体"/>
                <w:color w:val="000000"/>
                <w:kern w:val="0"/>
                <w:sz w:val="20"/>
                <w:szCs w:val="20"/>
              </w:rPr>
              <w:t>13.86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7A4ECD3">
            <w:pPr>
              <w:widowControl/>
              <w:jc w:val="center"/>
              <w:rPr>
                <w:rFonts w:ascii="宋体" w:hAnsi="宋体" w:cs="宋体"/>
                <w:color w:val="000000"/>
                <w:kern w:val="0"/>
                <w:sz w:val="20"/>
                <w:szCs w:val="20"/>
              </w:rPr>
            </w:pPr>
            <w:r>
              <w:rPr>
                <w:rFonts w:hint="eastAsia" w:ascii="宋体" w:hAnsi="宋体" w:cs="宋体"/>
                <w:color w:val="000000"/>
                <w:kern w:val="0"/>
                <w:sz w:val="20"/>
                <w:szCs w:val="20"/>
              </w:rPr>
              <w:t>4.04</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C0A082F">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7E526D6">
            <w:pPr>
              <w:widowControl/>
              <w:jc w:val="center"/>
              <w:rPr>
                <w:rFonts w:ascii="宋体" w:hAnsi="宋体" w:cs="宋体"/>
                <w:color w:val="000000"/>
                <w:kern w:val="0"/>
                <w:sz w:val="20"/>
                <w:szCs w:val="20"/>
              </w:rPr>
            </w:pPr>
            <w:r>
              <w:rPr>
                <w:rFonts w:hint="eastAsia" w:ascii="宋体" w:hAnsi="宋体" w:cs="宋体"/>
                <w:color w:val="000000"/>
                <w:kern w:val="0"/>
                <w:sz w:val="20"/>
                <w:szCs w:val="20"/>
              </w:rPr>
              <w:t>29.15%</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DB83AD0">
            <w:pPr>
              <w:widowControl/>
              <w:jc w:val="center"/>
              <w:rPr>
                <w:rFonts w:ascii="宋体" w:hAnsi="宋体" w:cs="宋体"/>
                <w:color w:val="000000"/>
                <w:kern w:val="0"/>
                <w:sz w:val="20"/>
                <w:szCs w:val="20"/>
              </w:rPr>
            </w:pPr>
            <w:r>
              <w:rPr>
                <w:rFonts w:hint="eastAsia" w:ascii="宋体" w:hAnsi="宋体" w:cs="宋体"/>
                <w:color w:val="000000"/>
                <w:kern w:val="0"/>
                <w:sz w:val="20"/>
                <w:szCs w:val="20"/>
              </w:rPr>
              <w:t>2.92分</w:t>
            </w:r>
          </w:p>
        </w:tc>
      </w:tr>
      <w:tr w14:paraId="4FEC60D0">
        <w:tblPrEx>
          <w:tblCellMar>
            <w:top w:w="0" w:type="dxa"/>
            <w:left w:w="108" w:type="dxa"/>
            <w:bottom w:w="0" w:type="dxa"/>
            <w:right w:w="108" w:type="dxa"/>
          </w:tblCellMar>
        </w:tblPrEx>
        <w:trPr>
          <w:cantSplit/>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6A878F5A">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1DA26D6F">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其中：当年财政拨款</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9A019C4">
            <w:pPr>
              <w:widowControl/>
              <w:jc w:val="center"/>
              <w:rPr>
                <w:rFonts w:ascii="宋体" w:hAnsi="宋体" w:cs="宋体"/>
                <w:color w:val="000000"/>
                <w:kern w:val="0"/>
                <w:sz w:val="20"/>
                <w:szCs w:val="20"/>
              </w:rPr>
            </w:pPr>
            <w:r>
              <w:rPr>
                <w:rFonts w:hint="eastAsia" w:ascii="宋体" w:hAnsi="宋体" w:cs="宋体"/>
                <w:color w:val="000000"/>
                <w:kern w:val="0"/>
                <w:sz w:val="20"/>
                <w:szCs w:val="20"/>
              </w:rPr>
              <w:t>13.86</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94CC3A9">
            <w:pPr>
              <w:widowControl/>
              <w:jc w:val="center"/>
              <w:rPr>
                <w:rFonts w:ascii="宋体" w:hAnsi="宋体" w:cs="宋体"/>
                <w:color w:val="000000"/>
                <w:kern w:val="0"/>
                <w:sz w:val="20"/>
                <w:szCs w:val="20"/>
              </w:rPr>
            </w:pPr>
            <w:r>
              <w:rPr>
                <w:rFonts w:hint="eastAsia" w:ascii="宋体" w:hAnsi="宋体" w:cs="宋体"/>
                <w:color w:val="000000"/>
                <w:kern w:val="0"/>
                <w:sz w:val="20"/>
                <w:szCs w:val="20"/>
              </w:rPr>
              <w:t>13.86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E316A49">
            <w:pPr>
              <w:widowControl/>
              <w:jc w:val="center"/>
              <w:rPr>
                <w:rFonts w:ascii="宋体" w:hAnsi="宋体" w:cs="宋体"/>
                <w:color w:val="000000"/>
                <w:kern w:val="0"/>
                <w:sz w:val="20"/>
                <w:szCs w:val="20"/>
              </w:rPr>
            </w:pPr>
            <w:r>
              <w:rPr>
                <w:rFonts w:hint="eastAsia" w:ascii="宋体" w:hAnsi="宋体" w:cs="宋体"/>
                <w:color w:val="000000"/>
                <w:kern w:val="0"/>
                <w:sz w:val="20"/>
                <w:szCs w:val="20"/>
              </w:rPr>
              <w:t>4.04</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2994829">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4F5E1A3">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4A0D578">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43AAA5FB">
        <w:tblPrEx>
          <w:tblCellMar>
            <w:top w:w="0" w:type="dxa"/>
            <w:left w:w="108" w:type="dxa"/>
            <w:bottom w:w="0" w:type="dxa"/>
            <w:right w:w="108" w:type="dxa"/>
          </w:tblCellMar>
        </w:tblPrEx>
        <w:trPr>
          <w:cantSplit/>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7B2526BD">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6B05B1B5">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其他资金</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AEC332D">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464E2CD">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D6895D2">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7FE082B">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688C758">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68F545F">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0F1ACEA6">
        <w:tblPrEx>
          <w:tblCellMar>
            <w:top w:w="0" w:type="dxa"/>
            <w:left w:w="108" w:type="dxa"/>
            <w:bottom w:w="0" w:type="dxa"/>
            <w:right w:w="108" w:type="dxa"/>
          </w:tblCellMar>
        </w:tblPrEx>
        <w:trPr>
          <w:cantSpli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E84403">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年度总体目标</w:t>
            </w:r>
          </w:p>
        </w:tc>
        <w:tc>
          <w:tcPr>
            <w:tcW w:w="5104" w:type="dxa"/>
            <w:gridSpan w:val="4"/>
            <w:tcBorders>
              <w:top w:val="single" w:color="auto" w:sz="4" w:space="0"/>
              <w:left w:val="nil"/>
              <w:bottom w:val="single" w:color="auto" w:sz="4" w:space="0"/>
              <w:right w:val="single" w:color="auto" w:sz="4" w:space="0"/>
            </w:tcBorders>
            <w:shd w:val="clear" w:color="auto" w:fill="auto"/>
            <w:vAlign w:val="center"/>
          </w:tcPr>
          <w:p w14:paraId="377EE0F4">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预期目标</w:t>
            </w:r>
          </w:p>
        </w:tc>
        <w:tc>
          <w:tcPr>
            <w:tcW w:w="4216" w:type="dxa"/>
            <w:gridSpan w:val="4"/>
            <w:tcBorders>
              <w:top w:val="single" w:color="auto" w:sz="4" w:space="0"/>
              <w:left w:val="nil"/>
              <w:bottom w:val="single" w:color="auto" w:sz="4" w:space="0"/>
              <w:right w:val="single" w:color="auto" w:sz="4" w:space="0"/>
            </w:tcBorders>
            <w:shd w:val="clear" w:color="auto" w:fill="auto"/>
            <w:vAlign w:val="center"/>
          </w:tcPr>
          <w:p w14:paraId="2C47EDDA">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实际完成情况</w:t>
            </w:r>
          </w:p>
        </w:tc>
      </w:tr>
      <w:tr w14:paraId="3D27DB23">
        <w:tblPrEx>
          <w:tblCellMar>
            <w:top w:w="0" w:type="dxa"/>
            <w:left w:w="108" w:type="dxa"/>
            <w:bottom w:w="0" w:type="dxa"/>
            <w:right w:w="108" w:type="dxa"/>
          </w:tblCellMar>
        </w:tblPrEx>
        <w:trPr>
          <w:cantSplit/>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295CE51B">
            <w:pPr>
              <w:widowControl/>
              <w:jc w:val="left"/>
              <w:rPr>
                <w:rFonts w:ascii="宋体" w:hAnsi="宋体" w:cs="宋体"/>
                <w:color w:val="000000"/>
                <w:kern w:val="0"/>
                <w:sz w:val="20"/>
                <w:szCs w:val="20"/>
              </w:rPr>
            </w:pPr>
          </w:p>
        </w:tc>
        <w:tc>
          <w:tcPr>
            <w:tcW w:w="51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DEA679A">
            <w:pPr>
              <w:widowControl/>
              <w:jc w:val="left"/>
              <w:rPr>
                <w:rFonts w:ascii="宋体" w:hAnsi="宋体" w:cs="宋体"/>
                <w:color w:val="000000"/>
                <w:kern w:val="0"/>
                <w:sz w:val="20"/>
                <w:szCs w:val="20"/>
              </w:rPr>
            </w:pPr>
            <w:r>
              <w:rPr>
                <w:rFonts w:hint="eastAsia" w:ascii="宋体" w:hAnsi="宋体" w:cs="宋体"/>
                <w:color w:val="000000"/>
                <w:kern w:val="0"/>
                <w:sz w:val="20"/>
                <w:szCs w:val="20"/>
              </w:rPr>
              <w:t>学生资助是一项重要的保民生、暖民心工程，事关教育公平、事关脱贫攻坚、事关教育现代化。在财政部、教育部等中央有关部门和各级地方政府，以及各级各类学校的共同努力下，国家学生资助政策体系更加完善，资金投入力度不断加大，资助管理水平进一步提档升级，为保障不让一个学生因家庭经济困难而失学，奠定了坚实的基础。户籍地为南疆四地州和23个边境县的全日制一、二、三年级在校学生在校期间免住宿费和教材费13.86万元。人数154人*标准900元/人/年=13.86万元。</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B4B33A6">
            <w:pPr>
              <w:widowControl/>
              <w:jc w:val="left"/>
              <w:rPr>
                <w:rFonts w:ascii="宋体" w:hAnsi="宋体" w:cs="宋体"/>
                <w:color w:val="000000"/>
                <w:kern w:val="0"/>
                <w:sz w:val="20"/>
                <w:szCs w:val="20"/>
              </w:rPr>
            </w:pPr>
            <w:r>
              <w:rPr>
                <w:rFonts w:hint="eastAsia" w:ascii="宋体" w:hAnsi="宋体" w:cs="宋体"/>
                <w:color w:val="000000"/>
                <w:kern w:val="0"/>
                <w:sz w:val="20"/>
                <w:szCs w:val="20"/>
              </w:rPr>
              <w:t>户籍地为南疆四地州和23个边境县的全日制一、二、三年级在校学生在校期间免住宿费和教材费13.86万元。实际支出总金额4.04万元，人数约计135人，标准300元/人/年。</w:t>
            </w:r>
          </w:p>
        </w:tc>
      </w:tr>
      <w:tr w14:paraId="1BA38DD9">
        <w:tblPrEx>
          <w:tblCellMar>
            <w:top w:w="0" w:type="dxa"/>
            <w:left w:w="108" w:type="dxa"/>
            <w:bottom w:w="0" w:type="dxa"/>
            <w:right w:w="108" w:type="dxa"/>
          </w:tblCellMar>
        </w:tblPrEx>
        <w:trPr>
          <w:cantSplit/>
          <w:trHeight w:val="312"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50273C">
            <w:pPr>
              <w:jc w:val="center"/>
            </w:pP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BFC1B5">
            <w:pPr>
              <w:jc w:val="center"/>
            </w:pPr>
            <w:r>
              <w:rPr>
                <w:sz w:val="20"/>
              </w:rPr>
              <w:t>一级指标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DBDBED">
            <w:pPr>
              <w:jc w:val="center"/>
            </w:pPr>
            <w:r>
              <w:rPr>
                <w:sz w:val="20"/>
              </w:rPr>
              <w:t>二级指标</w:t>
            </w:r>
          </w:p>
        </w:tc>
        <w:tc>
          <w:tcPr>
            <w:tcW w:w="12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6E09D7">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1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4B0C67">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年度指标值</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04F646">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实际完成值</w:t>
            </w:r>
          </w:p>
        </w:tc>
        <w:tc>
          <w:tcPr>
            <w:tcW w:w="9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753CD8">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BF30E0">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306FA9">
            <w:pPr>
              <w:widowControl/>
              <w:jc w:val="center"/>
              <w:rPr>
                <w:rFonts w:ascii="宋体" w:hAnsi="宋体" w:cs="宋体"/>
                <w:color w:val="000000"/>
                <w:kern w:val="0"/>
                <w:sz w:val="20"/>
                <w:szCs w:val="20"/>
              </w:rPr>
            </w:pPr>
            <w:r>
              <w:rPr>
                <w:rFonts w:hint="eastAsia" w:ascii="宋体" w:hAnsi="宋体" w:cs="宋体"/>
                <w:color w:val="000000"/>
                <w:kern w:val="0"/>
                <w:sz w:val="20"/>
                <w:szCs w:val="20"/>
              </w:rPr>
              <w:t>偏差原因分析及改进措施</w:t>
            </w:r>
          </w:p>
        </w:tc>
      </w:tr>
      <w:tr w14:paraId="69977407">
        <w:tblPrEx>
          <w:tblCellMar>
            <w:top w:w="0" w:type="dxa"/>
            <w:left w:w="108" w:type="dxa"/>
            <w:bottom w:w="0" w:type="dxa"/>
            <w:right w:w="108" w:type="dxa"/>
          </w:tblCellMar>
        </w:tblPrEx>
        <w:trPr>
          <w:cantSplit/>
          <w:trHeight w:val="312" w:hRule="atLeast"/>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774093F4">
            <w:pPr>
              <w:widowControl/>
              <w:jc w:val="left"/>
              <w:rPr>
                <w:rFonts w:ascii="宋体" w:hAnsi="宋体" w:cs="宋体"/>
                <w:color w:val="000000"/>
                <w:kern w:val="0"/>
                <w:sz w:val="20"/>
                <w:szCs w:val="2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55D1985">
            <w:pPr>
              <w:widowControl/>
              <w:jc w:val="left"/>
              <w:rPr>
                <w:rFonts w:ascii="宋体" w:hAnsi="宋体" w:cs="宋体"/>
                <w:color w:val="000000"/>
                <w:kern w:val="0"/>
                <w:sz w:val="20"/>
                <w:szCs w:val="20"/>
              </w:rPr>
            </w:pPr>
          </w:p>
        </w:tc>
        <w:tc>
          <w:tcPr>
            <w:tcW w:w="1465" w:type="dxa"/>
            <w:vMerge w:val="continue"/>
            <w:tcBorders>
              <w:top w:val="single" w:color="auto" w:sz="4" w:space="0"/>
              <w:left w:val="single" w:color="auto" w:sz="4" w:space="0"/>
              <w:bottom w:val="single" w:color="auto" w:sz="4" w:space="0"/>
              <w:right w:val="single" w:color="auto" w:sz="4" w:space="0"/>
            </w:tcBorders>
            <w:vAlign w:val="center"/>
          </w:tcPr>
          <w:p w14:paraId="3B0CD7EA">
            <w:pPr>
              <w:widowControl/>
              <w:jc w:val="left"/>
              <w:rPr>
                <w:rFonts w:ascii="宋体" w:hAnsi="宋体" w:cs="宋体"/>
                <w:color w:val="000000"/>
                <w:kern w:val="0"/>
                <w:sz w:val="20"/>
                <w:szCs w:val="20"/>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2866B2EF">
            <w:pPr>
              <w:widowControl/>
              <w:jc w:val="left"/>
              <w:rPr>
                <w:rFonts w:ascii="宋体" w:hAnsi="宋体" w:cs="宋体"/>
                <w:color w:val="000000"/>
                <w:kern w:val="0"/>
                <w:sz w:val="20"/>
                <w:szCs w:val="20"/>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14:paraId="42E38D28">
            <w:pPr>
              <w:widowControl/>
              <w:jc w:val="left"/>
              <w:rPr>
                <w:rFonts w:ascii="宋体" w:hAnsi="宋体" w:cs="宋体"/>
                <w:color w:val="000000"/>
                <w:kern w:val="0"/>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6CA48413">
            <w:pPr>
              <w:widowControl/>
              <w:jc w:val="left"/>
              <w:rPr>
                <w:rFonts w:ascii="宋体" w:hAnsi="宋体" w:cs="宋体"/>
                <w:color w:val="000000"/>
                <w:kern w:val="0"/>
                <w:sz w:val="20"/>
                <w:szCs w:val="20"/>
              </w:rPr>
            </w:pPr>
          </w:p>
        </w:tc>
        <w:tc>
          <w:tcPr>
            <w:tcW w:w="971" w:type="dxa"/>
            <w:vMerge w:val="continue"/>
            <w:tcBorders>
              <w:top w:val="single" w:color="auto" w:sz="4" w:space="0"/>
              <w:left w:val="single" w:color="auto" w:sz="4" w:space="0"/>
              <w:bottom w:val="single" w:color="auto" w:sz="4" w:space="0"/>
              <w:right w:val="single" w:color="auto" w:sz="4" w:space="0"/>
            </w:tcBorders>
            <w:vAlign w:val="center"/>
          </w:tcPr>
          <w:p w14:paraId="21AFA1DD">
            <w:pPr>
              <w:widowControl/>
              <w:jc w:val="left"/>
              <w:rPr>
                <w:rFonts w:ascii="宋体" w:hAnsi="宋体" w:cs="宋体"/>
                <w:color w:val="000000"/>
                <w:kern w:val="0"/>
                <w:sz w:val="20"/>
                <w:szCs w:val="20"/>
              </w:rPr>
            </w:pPr>
          </w:p>
        </w:tc>
        <w:tc>
          <w:tcPr>
            <w:tcW w:w="976" w:type="dxa"/>
            <w:vMerge w:val="continue"/>
            <w:tcBorders>
              <w:top w:val="single" w:color="auto" w:sz="4" w:space="0"/>
              <w:left w:val="single" w:color="auto" w:sz="4" w:space="0"/>
              <w:bottom w:val="single" w:color="auto" w:sz="4" w:space="0"/>
              <w:right w:val="single" w:color="auto" w:sz="4" w:space="0"/>
            </w:tcBorders>
            <w:vAlign w:val="center"/>
          </w:tcPr>
          <w:p w14:paraId="411E8733">
            <w:pPr>
              <w:widowControl/>
              <w:jc w:val="left"/>
              <w:rPr>
                <w:rFonts w:ascii="宋体" w:hAnsi="宋体" w:cs="宋体"/>
                <w:color w:val="000000"/>
                <w:kern w:val="0"/>
                <w:sz w:val="20"/>
                <w:szCs w:val="20"/>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136B07B9">
            <w:pPr>
              <w:widowControl/>
              <w:jc w:val="left"/>
              <w:rPr>
                <w:rFonts w:ascii="宋体" w:hAnsi="宋体" w:cs="宋体"/>
                <w:color w:val="000000"/>
                <w:kern w:val="0"/>
                <w:sz w:val="20"/>
                <w:szCs w:val="20"/>
              </w:rPr>
            </w:pPr>
          </w:p>
        </w:tc>
      </w:tr>
      <w:tr w14:paraId="62C94944">
        <w:tblPrEx>
          <w:tblCellMar>
            <w:top w:w="0" w:type="dxa"/>
            <w:left w:w="108" w:type="dxa"/>
            <w:bottom w:w="0" w:type="dxa"/>
            <w:right w:w="108" w:type="dxa"/>
          </w:tblCellMar>
        </w:tblPrEx>
        <w:trPr>
          <w:cantSplit/>
          <w:trHeight w:val="823"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1B8E93">
            <w:pPr>
              <w:jc w:val="center"/>
            </w:pPr>
            <w:r>
              <w:rPr>
                <w:sz w:val="20"/>
              </w:rPr>
              <w:t>年度绩效指标完成情况</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80BC16">
            <w:pPr>
              <w:jc w:val="center"/>
            </w:pPr>
            <w:r>
              <w:rPr>
                <w:sz w:val="20"/>
              </w:rPr>
              <w:t>产出指标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D44F7A">
            <w:pPr>
              <w:jc w:val="center"/>
            </w:pPr>
            <w:r>
              <w:rPr>
                <w:sz w:val="20"/>
              </w:rPr>
              <w:t>数量指标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0E0173B">
            <w:pPr>
              <w:widowControl/>
              <w:jc w:val="left"/>
              <w:rPr>
                <w:rFonts w:ascii="宋体" w:hAnsi="宋体" w:cs="宋体"/>
                <w:color w:val="000000"/>
                <w:kern w:val="0"/>
                <w:sz w:val="20"/>
                <w:szCs w:val="20"/>
              </w:rPr>
            </w:pPr>
            <w:r>
              <w:rPr>
                <w:rFonts w:hint="eastAsia" w:ascii="宋体" w:hAnsi="宋体" w:cs="宋体"/>
                <w:color w:val="000000"/>
                <w:kern w:val="0"/>
                <w:sz w:val="20"/>
                <w:szCs w:val="20"/>
              </w:rPr>
              <w:t>享受助学金人数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DF901A5">
            <w:pPr>
              <w:widowControl/>
              <w:jc w:val="center"/>
              <w:rPr>
                <w:rFonts w:ascii="宋体" w:hAnsi="宋体" w:cs="宋体"/>
                <w:color w:val="000000"/>
                <w:kern w:val="0"/>
                <w:sz w:val="20"/>
                <w:szCs w:val="20"/>
              </w:rPr>
            </w:pPr>
            <w:r>
              <w:rPr>
                <w:rFonts w:hint="eastAsia" w:ascii="宋体" w:hAnsi="宋体" w:cs="宋体"/>
                <w:color w:val="000000"/>
                <w:kern w:val="0"/>
                <w:sz w:val="20"/>
                <w:szCs w:val="20"/>
              </w:rPr>
              <w:t>&gt;=154人</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F5F2E1E">
            <w:pPr>
              <w:widowControl/>
              <w:jc w:val="center"/>
              <w:rPr>
                <w:rFonts w:ascii="宋体" w:hAnsi="宋体" w:cs="宋体"/>
                <w:color w:val="000000"/>
                <w:kern w:val="0"/>
                <w:sz w:val="20"/>
                <w:szCs w:val="20"/>
              </w:rPr>
            </w:pPr>
            <w:r>
              <w:rPr>
                <w:rFonts w:hint="eastAsia" w:ascii="宋体" w:hAnsi="宋体" w:cs="宋体"/>
                <w:color w:val="000000"/>
                <w:kern w:val="0"/>
                <w:sz w:val="20"/>
                <w:szCs w:val="20"/>
              </w:rPr>
              <w:t>=135人</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27097DE">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6EB9BF7">
            <w:pPr>
              <w:widowControl/>
              <w:jc w:val="center"/>
              <w:rPr>
                <w:rFonts w:ascii="宋体" w:hAnsi="宋体" w:cs="宋体"/>
                <w:color w:val="000000"/>
                <w:kern w:val="0"/>
                <w:sz w:val="20"/>
                <w:szCs w:val="20"/>
              </w:rPr>
            </w:pPr>
            <w:r>
              <w:rPr>
                <w:rFonts w:hint="eastAsia" w:ascii="宋体" w:hAnsi="宋体" w:cs="宋体"/>
                <w:color w:val="000000"/>
                <w:kern w:val="0"/>
                <w:sz w:val="20"/>
                <w:szCs w:val="20"/>
              </w:rPr>
              <w:t>8.77</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8C4196A">
            <w:pPr>
              <w:widowControl/>
              <w:jc w:val="center"/>
              <w:rPr>
                <w:rFonts w:ascii="宋体" w:hAnsi="宋体" w:cs="宋体"/>
                <w:color w:val="000000"/>
                <w:kern w:val="0"/>
                <w:sz w:val="20"/>
                <w:szCs w:val="20"/>
              </w:rPr>
            </w:pPr>
            <w:r>
              <w:rPr>
                <w:rFonts w:hint="eastAsia" w:ascii="宋体" w:hAnsi="宋体" w:cs="宋体"/>
                <w:color w:val="000000"/>
                <w:kern w:val="0"/>
                <w:sz w:val="20"/>
                <w:szCs w:val="20"/>
              </w:rPr>
              <w:t>本项目资金使用4.04万元，免教材300元/人，本年执行135人。</w:t>
            </w:r>
          </w:p>
        </w:tc>
      </w:tr>
      <w:tr w14:paraId="09BE78C0">
        <w:tblPrEx>
          <w:tblCellMar>
            <w:top w:w="0" w:type="dxa"/>
            <w:left w:w="108" w:type="dxa"/>
            <w:bottom w:w="0" w:type="dxa"/>
            <w:right w:w="108" w:type="dxa"/>
          </w:tblCellMar>
        </w:tblPrEx>
        <w:trPr>
          <w:cantSplit/>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4EC739"/>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C73226"/>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0FDDA7"/>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9FF46CF">
            <w:pPr>
              <w:widowControl/>
              <w:jc w:val="left"/>
              <w:rPr>
                <w:rFonts w:ascii="宋体" w:hAnsi="宋体" w:cs="宋体"/>
                <w:color w:val="000000"/>
                <w:kern w:val="0"/>
                <w:sz w:val="20"/>
                <w:szCs w:val="20"/>
              </w:rPr>
            </w:pPr>
            <w:r>
              <w:rPr>
                <w:rFonts w:hint="eastAsia" w:ascii="宋体" w:hAnsi="宋体" w:cs="宋体"/>
                <w:color w:val="000000"/>
                <w:kern w:val="0"/>
                <w:sz w:val="20"/>
                <w:szCs w:val="20"/>
              </w:rPr>
              <w:t>中等职业学校免住宿免教材受助人数占应受助学生数的比例</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B6E30F9">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6BC9F49">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62944B4">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0C30BEF">
            <w:pPr>
              <w:widowControl/>
              <w:jc w:val="center"/>
              <w:rPr>
                <w:rFonts w:ascii="宋体" w:hAnsi="宋体" w:cs="宋体"/>
                <w:color w:val="000000"/>
                <w:kern w:val="0"/>
                <w:sz w:val="20"/>
                <w:szCs w:val="20"/>
              </w:rPr>
            </w:pPr>
            <w:r>
              <w:rPr>
                <w:rFonts w:hint="eastAsia" w:ascii="宋体" w:hAnsi="宋体" w:cs="宋体"/>
                <w:color w:val="000000"/>
                <w:kern w:val="0"/>
                <w:sz w:val="20"/>
                <w:szCs w:val="20"/>
              </w:rPr>
              <w:t>12.00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C2BCD40">
            <w:pPr>
              <w:widowControl/>
              <w:jc w:val="center"/>
              <w:rPr>
                <w:rFonts w:ascii="宋体" w:hAnsi="宋体" w:cs="宋体"/>
                <w:color w:val="000000"/>
                <w:kern w:val="0"/>
                <w:sz w:val="20"/>
                <w:szCs w:val="20"/>
              </w:rPr>
            </w:pPr>
          </w:p>
        </w:tc>
      </w:tr>
      <w:tr w14:paraId="6A276188">
        <w:tblPrEx>
          <w:tblCellMar>
            <w:top w:w="0" w:type="dxa"/>
            <w:left w:w="108" w:type="dxa"/>
            <w:bottom w:w="0" w:type="dxa"/>
            <w:right w:w="108" w:type="dxa"/>
          </w:tblCellMar>
        </w:tblPrEx>
        <w:trPr>
          <w:cantSplit/>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0CCCD6"/>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8E82AB"/>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0A51B6FD">
            <w:pPr>
              <w:widowControl/>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B79AF5C">
            <w:pPr>
              <w:widowControl/>
              <w:jc w:val="left"/>
              <w:rPr>
                <w:rFonts w:ascii="宋体" w:hAnsi="宋体" w:cs="宋体"/>
                <w:color w:val="000000"/>
                <w:kern w:val="0"/>
                <w:sz w:val="20"/>
                <w:szCs w:val="20"/>
              </w:rPr>
            </w:pPr>
            <w:r>
              <w:rPr>
                <w:rFonts w:hint="eastAsia" w:ascii="宋体" w:hAnsi="宋体" w:cs="宋体"/>
                <w:color w:val="000000"/>
                <w:kern w:val="0"/>
                <w:sz w:val="20"/>
                <w:szCs w:val="20"/>
              </w:rPr>
              <w:t>中职学生应助率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A3FAE30">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B1BD74D">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424DF51">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BA7C9BC">
            <w:pPr>
              <w:widowControl/>
              <w:jc w:val="center"/>
              <w:rPr>
                <w:rFonts w:ascii="宋体" w:hAnsi="宋体" w:cs="宋体"/>
                <w:color w:val="000000"/>
                <w:kern w:val="0"/>
                <w:sz w:val="20"/>
                <w:szCs w:val="20"/>
              </w:rPr>
            </w:pPr>
            <w:r>
              <w:rPr>
                <w:rFonts w:hint="eastAsia" w:ascii="宋体" w:hAnsi="宋体" w:cs="宋体"/>
                <w:color w:val="000000"/>
                <w:kern w:val="0"/>
                <w:sz w:val="20"/>
                <w:szCs w:val="20"/>
              </w:rPr>
              <w:t>8.00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B677B1A">
            <w:pPr>
              <w:widowControl/>
              <w:jc w:val="center"/>
              <w:rPr>
                <w:rFonts w:ascii="宋体" w:hAnsi="宋体" w:cs="宋体"/>
                <w:color w:val="000000"/>
                <w:kern w:val="0"/>
                <w:sz w:val="20"/>
                <w:szCs w:val="20"/>
              </w:rPr>
            </w:pPr>
          </w:p>
        </w:tc>
      </w:tr>
      <w:tr w14:paraId="6A10D57A">
        <w:tblPrEx>
          <w:tblCellMar>
            <w:top w:w="0" w:type="dxa"/>
            <w:left w:w="108" w:type="dxa"/>
            <w:bottom w:w="0" w:type="dxa"/>
            <w:right w:w="108" w:type="dxa"/>
          </w:tblCellMar>
        </w:tblPrEx>
        <w:trPr>
          <w:cantSplit/>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57F8E9"/>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F20390"/>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414A84A1">
            <w:pPr>
              <w:widowControl/>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6B7C9EA">
            <w:pPr>
              <w:widowControl/>
              <w:jc w:val="left"/>
              <w:rPr>
                <w:rFonts w:ascii="宋体" w:hAnsi="宋体" w:cs="宋体"/>
                <w:color w:val="000000"/>
                <w:kern w:val="0"/>
                <w:sz w:val="20"/>
                <w:szCs w:val="20"/>
              </w:rPr>
            </w:pPr>
            <w:r>
              <w:rPr>
                <w:rFonts w:hint="eastAsia" w:ascii="宋体" w:hAnsi="宋体" w:cs="宋体"/>
                <w:color w:val="000000"/>
                <w:kern w:val="0"/>
                <w:sz w:val="20"/>
                <w:szCs w:val="20"/>
              </w:rPr>
              <w:t>免住宿免教材补助资金及时使用率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06BF16E">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62F911B">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5AA7D0C">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8036C1E">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025DFBD">
            <w:pPr>
              <w:widowControl/>
              <w:jc w:val="center"/>
              <w:rPr>
                <w:rFonts w:ascii="宋体" w:hAnsi="宋体" w:cs="宋体"/>
                <w:color w:val="000000"/>
                <w:kern w:val="0"/>
                <w:sz w:val="20"/>
                <w:szCs w:val="20"/>
              </w:rPr>
            </w:pPr>
          </w:p>
        </w:tc>
      </w:tr>
      <w:tr w14:paraId="123A6C19">
        <w:tblPrEx>
          <w:tblCellMar>
            <w:top w:w="0" w:type="dxa"/>
            <w:left w:w="108" w:type="dxa"/>
            <w:bottom w:w="0" w:type="dxa"/>
            <w:right w:w="108" w:type="dxa"/>
          </w:tblCellMar>
        </w:tblPrEx>
        <w:trPr>
          <w:cantSplit/>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9AEFF9"/>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FC414C">
            <w:pPr>
              <w:jc w:val="center"/>
            </w:pPr>
            <w:r>
              <w:rPr>
                <w:sz w:val="20"/>
              </w:rPr>
              <w:t>成本指标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ACF6CD">
            <w:pPr>
              <w:jc w:val="center"/>
            </w:pPr>
            <w:r>
              <w:rPr>
                <w:sz w:val="20"/>
              </w:rPr>
              <w:t>经济成本指标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68D0FC0">
            <w:pPr>
              <w:widowControl/>
              <w:jc w:val="left"/>
              <w:rPr>
                <w:rFonts w:ascii="宋体" w:hAnsi="宋体" w:cs="宋体"/>
                <w:color w:val="000000"/>
                <w:kern w:val="0"/>
                <w:sz w:val="20"/>
                <w:szCs w:val="20"/>
              </w:rPr>
            </w:pPr>
            <w:r>
              <w:rPr>
                <w:rFonts w:hint="eastAsia" w:ascii="宋体" w:hAnsi="宋体" w:cs="宋体"/>
                <w:color w:val="000000"/>
                <w:kern w:val="0"/>
                <w:sz w:val="20"/>
                <w:szCs w:val="20"/>
              </w:rPr>
              <w:t>免住宿费标准</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E7A2DA0">
            <w:pPr>
              <w:widowControl/>
              <w:jc w:val="center"/>
              <w:rPr>
                <w:rFonts w:ascii="宋体" w:hAnsi="宋体" w:cs="宋体"/>
                <w:color w:val="000000"/>
                <w:kern w:val="0"/>
                <w:sz w:val="20"/>
                <w:szCs w:val="20"/>
              </w:rPr>
            </w:pPr>
            <w:r>
              <w:rPr>
                <w:rFonts w:hint="eastAsia" w:ascii="宋体" w:hAnsi="宋体" w:cs="宋体"/>
                <w:color w:val="000000"/>
                <w:kern w:val="0"/>
                <w:sz w:val="20"/>
                <w:szCs w:val="20"/>
              </w:rPr>
              <w:t>=600元/生/年</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00F415D">
            <w:pPr>
              <w:widowControl/>
              <w:jc w:val="center"/>
              <w:rPr>
                <w:rFonts w:ascii="宋体" w:hAnsi="宋体" w:cs="宋体"/>
                <w:color w:val="000000"/>
                <w:kern w:val="0"/>
                <w:sz w:val="20"/>
                <w:szCs w:val="20"/>
              </w:rPr>
            </w:pPr>
            <w:r>
              <w:rPr>
                <w:rFonts w:hint="eastAsia" w:ascii="宋体" w:hAnsi="宋体" w:cs="宋体"/>
                <w:color w:val="000000"/>
                <w:kern w:val="0"/>
                <w:sz w:val="20"/>
                <w:szCs w:val="20"/>
              </w:rPr>
              <w:t>=600元/生/年</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7B4B41D">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ED3172F">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6A65B4E">
            <w:pPr>
              <w:widowControl/>
              <w:jc w:val="center"/>
              <w:rPr>
                <w:rFonts w:ascii="宋体" w:hAnsi="宋体" w:cs="宋体"/>
                <w:color w:val="000000"/>
                <w:kern w:val="0"/>
                <w:sz w:val="20"/>
                <w:szCs w:val="20"/>
              </w:rPr>
            </w:pPr>
          </w:p>
        </w:tc>
      </w:tr>
      <w:tr w14:paraId="0CB8CA1C">
        <w:tblPrEx>
          <w:tblCellMar>
            <w:top w:w="0" w:type="dxa"/>
            <w:left w:w="108" w:type="dxa"/>
            <w:bottom w:w="0" w:type="dxa"/>
            <w:right w:w="108" w:type="dxa"/>
          </w:tblCellMar>
        </w:tblPrEx>
        <w:trPr>
          <w:cantSplit/>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B9DF62"/>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DD4429"/>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27F91C"/>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A9BDF9F">
            <w:pPr>
              <w:widowControl/>
              <w:jc w:val="left"/>
              <w:rPr>
                <w:rFonts w:ascii="宋体" w:hAnsi="宋体" w:cs="宋体"/>
                <w:color w:val="000000"/>
                <w:kern w:val="0"/>
                <w:sz w:val="20"/>
                <w:szCs w:val="20"/>
              </w:rPr>
            </w:pPr>
            <w:r>
              <w:rPr>
                <w:rFonts w:hint="eastAsia" w:ascii="宋体" w:hAnsi="宋体" w:cs="宋体"/>
                <w:color w:val="000000"/>
                <w:kern w:val="0"/>
                <w:sz w:val="20"/>
                <w:szCs w:val="20"/>
              </w:rPr>
              <w:t>免教材费标准</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165327A">
            <w:pPr>
              <w:widowControl/>
              <w:jc w:val="center"/>
              <w:rPr>
                <w:rFonts w:ascii="宋体" w:hAnsi="宋体" w:cs="宋体"/>
                <w:color w:val="000000"/>
                <w:kern w:val="0"/>
                <w:sz w:val="20"/>
                <w:szCs w:val="20"/>
              </w:rPr>
            </w:pPr>
            <w:r>
              <w:rPr>
                <w:rFonts w:hint="eastAsia" w:ascii="宋体" w:hAnsi="宋体" w:cs="宋体"/>
                <w:color w:val="000000"/>
                <w:kern w:val="0"/>
                <w:sz w:val="20"/>
                <w:szCs w:val="20"/>
              </w:rPr>
              <w:t>=300元/生/年</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F23343C">
            <w:pPr>
              <w:widowControl/>
              <w:jc w:val="center"/>
              <w:rPr>
                <w:rFonts w:ascii="宋体" w:hAnsi="宋体" w:cs="宋体"/>
                <w:color w:val="000000"/>
                <w:kern w:val="0"/>
                <w:sz w:val="20"/>
                <w:szCs w:val="20"/>
              </w:rPr>
            </w:pPr>
            <w:r>
              <w:rPr>
                <w:rFonts w:hint="eastAsia" w:ascii="宋体" w:hAnsi="宋体" w:cs="宋体"/>
                <w:color w:val="000000"/>
                <w:kern w:val="0"/>
                <w:sz w:val="20"/>
                <w:szCs w:val="20"/>
              </w:rPr>
              <w:t>=300元/生/年</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AA891A3">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6E0A2F1">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ECDD9E9">
            <w:pPr>
              <w:widowControl/>
              <w:jc w:val="center"/>
              <w:rPr>
                <w:rFonts w:ascii="宋体" w:hAnsi="宋体" w:cs="宋体"/>
                <w:color w:val="000000"/>
                <w:kern w:val="0"/>
                <w:sz w:val="20"/>
                <w:szCs w:val="20"/>
              </w:rPr>
            </w:pPr>
          </w:p>
        </w:tc>
      </w:tr>
      <w:tr w14:paraId="4E49DC1F">
        <w:tblPrEx>
          <w:tblCellMar>
            <w:top w:w="0" w:type="dxa"/>
            <w:left w:w="108" w:type="dxa"/>
            <w:bottom w:w="0" w:type="dxa"/>
            <w:right w:w="108" w:type="dxa"/>
          </w:tblCellMar>
        </w:tblPrEx>
        <w:trPr>
          <w:cantSplit/>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85528F"/>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E904570">
            <w:pPr>
              <w:widowControl/>
              <w:jc w:val="center"/>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2EA71E9F">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社会效益指标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61D3B26">
            <w:pPr>
              <w:widowControl/>
              <w:jc w:val="left"/>
              <w:rPr>
                <w:rFonts w:ascii="宋体" w:hAnsi="宋体" w:cs="宋体"/>
                <w:color w:val="000000"/>
                <w:kern w:val="0"/>
                <w:sz w:val="20"/>
                <w:szCs w:val="20"/>
              </w:rPr>
            </w:pPr>
            <w:r>
              <w:rPr>
                <w:rFonts w:hint="eastAsia" w:ascii="宋体" w:hAnsi="宋体" w:cs="宋体"/>
                <w:color w:val="000000"/>
                <w:kern w:val="0"/>
                <w:sz w:val="20"/>
                <w:szCs w:val="20"/>
              </w:rPr>
              <w:t>有效减轻学生家庭负担</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E9CB593">
            <w:pPr>
              <w:widowControl/>
              <w:jc w:val="center"/>
              <w:rPr>
                <w:rFonts w:ascii="宋体" w:hAnsi="宋体" w:cs="宋体"/>
                <w:color w:val="000000"/>
                <w:kern w:val="0"/>
                <w:sz w:val="20"/>
                <w:szCs w:val="20"/>
              </w:rPr>
            </w:pPr>
            <w:r>
              <w:rPr>
                <w:rFonts w:hint="eastAsia" w:ascii="宋体" w:hAnsi="宋体" w:cs="宋体"/>
                <w:color w:val="000000"/>
                <w:kern w:val="0"/>
                <w:sz w:val="20"/>
                <w:szCs w:val="20"/>
              </w:rPr>
              <w:t>有效减轻</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DB50C53">
            <w:pPr>
              <w:widowControl/>
              <w:jc w:val="center"/>
              <w:rPr>
                <w:rFonts w:ascii="宋体" w:hAnsi="宋体" w:cs="宋体"/>
                <w:color w:val="000000"/>
                <w:kern w:val="0"/>
                <w:sz w:val="20"/>
                <w:szCs w:val="20"/>
              </w:rPr>
            </w:pPr>
            <w:r>
              <w:rPr>
                <w:rFonts w:hint="eastAsia" w:ascii="宋体" w:hAnsi="宋体" w:cs="宋体"/>
                <w:color w:val="000000"/>
                <w:kern w:val="0"/>
                <w:sz w:val="20"/>
                <w:szCs w:val="20"/>
              </w:rPr>
              <w:t>完全达到预期</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788307FC">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8CA1046">
            <w:pPr>
              <w:widowControl/>
              <w:jc w:val="center"/>
              <w:rPr>
                <w:rFonts w:ascii="宋体" w:hAnsi="宋体" w:cs="宋体"/>
                <w:color w:val="000000"/>
                <w:kern w:val="0"/>
                <w:sz w:val="20"/>
                <w:szCs w:val="20"/>
              </w:rPr>
            </w:pPr>
            <w:r>
              <w:rPr>
                <w:rFonts w:hint="eastAsia" w:ascii="宋体" w:hAnsi="宋体" w:cs="宋体"/>
                <w:color w:val="000000"/>
                <w:kern w:val="0"/>
                <w:sz w:val="20"/>
                <w:szCs w:val="20"/>
              </w:rPr>
              <w:t>20.00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FCCF742">
            <w:pPr>
              <w:widowControl/>
              <w:jc w:val="center"/>
              <w:rPr>
                <w:rFonts w:ascii="宋体" w:hAnsi="宋体" w:cs="宋体"/>
                <w:color w:val="000000"/>
                <w:kern w:val="0"/>
                <w:sz w:val="20"/>
                <w:szCs w:val="20"/>
              </w:rPr>
            </w:pPr>
          </w:p>
        </w:tc>
      </w:tr>
      <w:tr w14:paraId="2729AD4C">
        <w:tblPrEx>
          <w:tblCellMar>
            <w:top w:w="0" w:type="dxa"/>
            <w:left w:w="108" w:type="dxa"/>
            <w:bottom w:w="0" w:type="dxa"/>
            <w:right w:w="108" w:type="dxa"/>
          </w:tblCellMar>
        </w:tblPrEx>
        <w:trPr>
          <w:cantSplit/>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142719"/>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84CC316">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1B21EF4F">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71CD970">
            <w:pPr>
              <w:widowControl/>
              <w:jc w:val="left"/>
              <w:rPr>
                <w:rFonts w:ascii="宋体" w:hAnsi="宋体" w:cs="宋体"/>
                <w:color w:val="000000"/>
                <w:kern w:val="0"/>
                <w:sz w:val="20"/>
                <w:szCs w:val="20"/>
              </w:rPr>
            </w:pPr>
            <w:r>
              <w:rPr>
                <w:rFonts w:hint="eastAsia" w:ascii="宋体" w:hAnsi="宋体" w:cs="宋体"/>
                <w:color w:val="000000"/>
                <w:kern w:val="0"/>
                <w:sz w:val="20"/>
                <w:szCs w:val="20"/>
              </w:rPr>
              <w:t>学生满意度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0767901">
            <w:pPr>
              <w:widowControl/>
              <w:jc w:val="center"/>
              <w:rPr>
                <w:rFonts w:ascii="宋体" w:hAnsi="宋体" w:cs="宋体"/>
                <w:color w:val="000000"/>
                <w:kern w:val="0"/>
                <w:sz w:val="20"/>
                <w:szCs w:val="20"/>
              </w:rPr>
            </w:pPr>
            <w:r>
              <w:rPr>
                <w:rFonts w:hint="eastAsia" w:ascii="宋体" w:hAnsi="宋体" w:cs="宋体"/>
                <w:color w:val="000000"/>
                <w:kern w:val="0"/>
                <w:sz w:val="20"/>
                <w:szCs w:val="20"/>
              </w:rPr>
              <w:t>&gt;=90%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41DFA48">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787B00F9">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40AD38B">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89AC996">
            <w:pPr>
              <w:widowControl/>
              <w:jc w:val="center"/>
              <w:rPr>
                <w:rFonts w:ascii="宋体" w:hAnsi="宋体" w:cs="宋体"/>
                <w:color w:val="000000"/>
                <w:kern w:val="0"/>
                <w:sz w:val="20"/>
                <w:szCs w:val="20"/>
              </w:rPr>
            </w:pPr>
            <w:r>
              <w:rPr>
                <w:rFonts w:hint="eastAsia" w:ascii="宋体" w:hAnsi="宋体" w:cs="宋体"/>
                <w:color w:val="000000"/>
                <w:kern w:val="0"/>
                <w:sz w:val="20"/>
                <w:szCs w:val="20"/>
              </w:rPr>
              <w:t>根据调查问卷，学生满意度比预期高10%。</w:t>
            </w:r>
          </w:p>
        </w:tc>
      </w:tr>
      <w:tr w14:paraId="016245E8">
        <w:tblPrEx>
          <w:tblCellMar>
            <w:top w:w="0" w:type="dxa"/>
            <w:left w:w="108" w:type="dxa"/>
            <w:bottom w:w="0" w:type="dxa"/>
            <w:right w:w="108" w:type="dxa"/>
          </w:tblCellMar>
        </w:tblPrEx>
        <w:trPr>
          <w:cantSplit/>
          <w:jc w:val="center"/>
        </w:trPr>
        <w:tc>
          <w:tcPr>
            <w:tcW w:w="71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1D14DEE">
            <w:pPr>
              <w:widowControl/>
              <w:jc w:val="center"/>
              <w:rPr>
                <w:rFonts w:ascii="宋体" w:hAnsi="宋体" w:cs="宋体"/>
                <w:color w:val="000000"/>
                <w:kern w:val="0"/>
                <w:sz w:val="20"/>
                <w:szCs w:val="20"/>
              </w:rPr>
            </w:pPr>
            <w:r>
              <w:rPr>
                <w:rFonts w:hint="eastAsia" w:ascii="宋体" w:hAnsi="宋体" w:cs="宋体"/>
                <w:color w:val="000000"/>
                <w:kern w:val="0"/>
                <w:sz w:val="20"/>
                <w:szCs w:val="20"/>
              </w:rPr>
              <w:t>总分</w:t>
            </w:r>
          </w:p>
        </w:tc>
        <w:tc>
          <w:tcPr>
            <w:tcW w:w="971" w:type="dxa"/>
            <w:tcBorders>
              <w:top w:val="single" w:color="auto" w:sz="4" w:space="0"/>
              <w:left w:val="nil"/>
              <w:bottom w:val="single" w:color="auto" w:sz="4" w:space="0"/>
              <w:right w:val="single" w:color="auto" w:sz="4" w:space="0"/>
            </w:tcBorders>
            <w:shd w:val="clear" w:color="auto" w:fill="auto"/>
            <w:vAlign w:val="center"/>
          </w:tcPr>
          <w:p w14:paraId="40E6072C">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6" w:type="dxa"/>
            <w:tcBorders>
              <w:top w:val="single" w:color="auto" w:sz="4" w:space="0"/>
              <w:left w:val="nil"/>
              <w:bottom w:val="single" w:color="auto" w:sz="4" w:space="0"/>
              <w:right w:val="single" w:color="auto" w:sz="4" w:space="0"/>
            </w:tcBorders>
            <w:shd w:val="clear" w:color="auto" w:fill="auto"/>
            <w:vAlign w:val="center"/>
          </w:tcPr>
          <w:p w14:paraId="33BDB892">
            <w:pPr>
              <w:widowControl/>
              <w:jc w:val="center"/>
              <w:rPr>
                <w:rFonts w:ascii="宋体" w:hAnsi="宋体" w:cs="宋体"/>
                <w:color w:val="000000"/>
                <w:kern w:val="0"/>
                <w:sz w:val="20"/>
                <w:szCs w:val="20"/>
              </w:rPr>
            </w:pPr>
            <w:r>
              <w:rPr>
                <w:rFonts w:hint="eastAsia" w:ascii="宋体" w:hAnsi="宋体" w:cs="宋体"/>
                <w:color w:val="000000"/>
                <w:kern w:val="0"/>
                <w:sz w:val="20"/>
                <w:szCs w:val="20"/>
              </w:rPr>
              <w:t>91.69分</w:t>
            </w:r>
          </w:p>
        </w:tc>
        <w:tc>
          <w:tcPr>
            <w:tcW w:w="994" w:type="dxa"/>
            <w:tcBorders>
              <w:top w:val="single" w:color="auto" w:sz="4" w:space="0"/>
              <w:left w:val="nil"/>
              <w:bottom w:val="single" w:color="auto" w:sz="4" w:space="0"/>
              <w:right w:val="single" w:color="auto" w:sz="4" w:space="0"/>
            </w:tcBorders>
            <w:shd w:val="clear" w:color="auto" w:fill="auto"/>
            <w:vAlign w:val="center"/>
          </w:tcPr>
          <w:p w14:paraId="0564E1E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bl>
    <w:p w14:paraId="0705741C">
      <w:pPr>
        <w:rPr>
          <w:rFonts w:ascii="仿宋_GB2312" w:hAnsi="宋体" w:eastAsia="仿宋_GB2312" w:cs="宋体"/>
          <w:kern w:val="0"/>
          <w:sz w:val="32"/>
          <w:szCs w:val="32"/>
        </w:rPr>
      </w:pPr>
      <w:r>
        <w:rPr>
          <w:rFonts w:ascii="仿宋_GB2312" w:hAnsi="宋体" w:eastAsia="仿宋_GB2312" w:cs="宋体"/>
          <w:kern w:val="0"/>
          <w:sz w:val="32"/>
          <w:szCs w:val="32"/>
        </w:rPr>
        <w:br w:type="page"/>
      </w:r>
    </w:p>
    <w:tbl>
      <w:tblPr>
        <w:tblStyle w:val="10"/>
        <w:tblW w:w="10051" w:type="dxa"/>
        <w:jc w:val="center"/>
        <w:tblLayout w:type="fixed"/>
        <w:tblCellMar>
          <w:top w:w="0" w:type="dxa"/>
          <w:left w:w="108" w:type="dxa"/>
          <w:bottom w:w="0" w:type="dxa"/>
          <w:right w:w="108" w:type="dxa"/>
        </w:tblCellMar>
      </w:tblPr>
      <w:tblGrid>
        <w:gridCol w:w="731"/>
        <w:gridCol w:w="851"/>
        <w:gridCol w:w="1465"/>
        <w:gridCol w:w="1210"/>
        <w:gridCol w:w="1578"/>
        <w:gridCol w:w="1275"/>
        <w:gridCol w:w="971"/>
        <w:gridCol w:w="976"/>
        <w:gridCol w:w="994"/>
      </w:tblGrid>
      <w:tr w14:paraId="52040709">
        <w:tblPrEx>
          <w:tblCellMar>
            <w:top w:w="0" w:type="dxa"/>
            <w:left w:w="108" w:type="dxa"/>
            <w:bottom w:w="0" w:type="dxa"/>
            <w:right w:w="108" w:type="dxa"/>
          </w:tblCellMar>
        </w:tblPrEx>
        <w:trPr>
          <w:jc w:val="center"/>
        </w:trPr>
        <w:tc>
          <w:tcPr>
            <w:tcW w:w="10051" w:type="dxa"/>
            <w:gridSpan w:val="9"/>
            <w:tcBorders>
              <w:top w:val="nil"/>
              <w:left w:val="nil"/>
              <w:bottom w:val="nil"/>
              <w:right w:val="nil"/>
            </w:tcBorders>
            <w:shd w:val="clear" w:color="auto" w:fill="auto"/>
            <w:vAlign w:val="center"/>
          </w:tcPr>
          <w:p w14:paraId="7261611B">
            <w:pPr>
              <w:widowControl/>
              <w:jc w:val="center"/>
              <w:rPr>
                <w:rFonts w:ascii="宋体" w:hAnsi="宋体" w:cs="宋体"/>
                <w:b/>
                <w:bCs/>
                <w:color w:val="000000"/>
                <w:kern w:val="0"/>
                <w:sz w:val="32"/>
                <w:szCs w:val="32"/>
              </w:rPr>
            </w:pPr>
            <w:r>
              <w:rPr>
                <w:rFonts w:hint="eastAsia" w:ascii="仿宋_GB2312" w:hAnsi="宋体" w:eastAsia="仿宋_GB2312" w:cs="仿宋_GB2312"/>
                <w:b/>
                <w:color w:val="000000"/>
                <w:kern w:val="0"/>
                <w:sz w:val="24"/>
                <w:lang w:bidi="ar"/>
              </w:rPr>
              <w:t>项  目  支  出  绩  效  自  评  表</w:t>
            </w:r>
          </w:p>
        </w:tc>
      </w:tr>
      <w:tr w14:paraId="5FAB6D1C">
        <w:tblPrEx>
          <w:tblCellMar>
            <w:top w:w="0" w:type="dxa"/>
            <w:left w:w="108" w:type="dxa"/>
            <w:bottom w:w="0" w:type="dxa"/>
            <w:right w:w="108" w:type="dxa"/>
          </w:tblCellMar>
        </w:tblPrEx>
        <w:trPr>
          <w:jc w:val="center"/>
        </w:trPr>
        <w:tc>
          <w:tcPr>
            <w:tcW w:w="10051" w:type="dxa"/>
            <w:gridSpan w:val="9"/>
            <w:tcBorders>
              <w:top w:val="nil"/>
              <w:left w:val="nil"/>
              <w:bottom w:val="single" w:color="auto" w:sz="4" w:space="0"/>
              <w:right w:val="nil"/>
            </w:tcBorders>
            <w:shd w:val="clear" w:color="auto" w:fill="auto"/>
            <w:vAlign w:val="center"/>
          </w:tcPr>
          <w:p w14:paraId="10329B88">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(2023年度)</w:t>
            </w:r>
          </w:p>
        </w:tc>
      </w:tr>
      <w:tr w14:paraId="5268EE3D">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E27F8C">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469" w:type="dxa"/>
            <w:gridSpan w:val="7"/>
            <w:tcBorders>
              <w:top w:val="single" w:color="auto" w:sz="4" w:space="0"/>
              <w:left w:val="nil"/>
              <w:bottom w:val="single" w:color="auto" w:sz="4" w:space="0"/>
              <w:right w:val="single" w:color="auto" w:sz="4" w:space="0"/>
            </w:tcBorders>
            <w:shd w:val="clear" w:color="auto" w:fill="auto"/>
            <w:vAlign w:val="center"/>
          </w:tcPr>
          <w:p w14:paraId="3607B9A0">
            <w:pPr>
              <w:widowControl/>
              <w:jc w:val="center"/>
              <w:rPr>
                <w:rFonts w:ascii="宋体" w:hAnsi="宋体" w:cs="宋体"/>
                <w:color w:val="000000"/>
                <w:kern w:val="0"/>
                <w:sz w:val="20"/>
                <w:szCs w:val="20"/>
              </w:rPr>
            </w:pPr>
            <w:r>
              <w:rPr>
                <w:rFonts w:hint="eastAsia" w:ascii="宋体" w:hAnsi="宋体" w:cs="宋体"/>
                <w:color w:val="000000"/>
                <w:kern w:val="0"/>
                <w:sz w:val="20"/>
                <w:szCs w:val="20"/>
              </w:rPr>
              <w:t>乌财科教【2022】68号（新财教【2022】166号）-高校伙食补助项目</w:t>
            </w:r>
          </w:p>
        </w:tc>
      </w:tr>
      <w:tr w14:paraId="04027E1B">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C4F3A5">
            <w:pPr>
              <w:widowControl/>
              <w:jc w:val="center"/>
              <w:rPr>
                <w:rFonts w:ascii="宋体" w:hAnsi="宋体" w:cs="宋体"/>
                <w:color w:val="000000"/>
                <w:kern w:val="0"/>
                <w:sz w:val="20"/>
                <w:szCs w:val="20"/>
              </w:rPr>
            </w:pPr>
            <w:r>
              <w:rPr>
                <w:rFonts w:hint="eastAsia" w:ascii="宋体" w:hAnsi="宋体" w:cs="宋体"/>
                <w:color w:val="000000"/>
                <w:kern w:val="0"/>
                <w:sz w:val="20"/>
                <w:szCs w:val="20"/>
              </w:rPr>
              <w:t>主管部门</w:t>
            </w:r>
          </w:p>
        </w:tc>
        <w:tc>
          <w:tcPr>
            <w:tcW w:w="2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FF8D8C">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1A725A1">
            <w:pPr>
              <w:widowControl/>
              <w:jc w:val="center"/>
              <w:rPr>
                <w:rFonts w:ascii="宋体" w:hAnsi="宋体" w:cs="宋体"/>
                <w:color w:val="000000"/>
                <w:kern w:val="0"/>
                <w:sz w:val="20"/>
                <w:szCs w:val="20"/>
              </w:rPr>
            </w:pPr>
            <w:r>
              <w:rPr>
                <w:rFonts w:hint="eastAsia" w:ascii="宋体" w:hAnsi="宋体" w:cs="宋体"/>
                <w:color w:val="000000"/>
                <w:kern w:val="0"/>
                <w:sz w:val="20"/>
                <w:szCs w:val="20"/>
              </w:rPr>
              <w:t>实施单位</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403C126">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r>
      <w:tr w14:paraId="36EA00E8">
        <w:tblPrEx>
          <w:tblCellMar>
            <w:top w:w="0" w:type="dxa"/>
            <w:left w:w="108" w:type="dxa"/>
            <w:bottom w:w="0" w:type="dxa"/>
            <w:right w:w="108" w:type="dxa"/>
          </w:tblCellMar>
        </w:tblPrEx>
        <w:trPr>
          <w:jc w:val="center"/>
        </w:trPr>
        <w:tc>
          <w:tcPr>
            <w:tcW w:w="158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28C485">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项目资金</w:t>
            </w:r>
          </w:p>
          <w:p w14:paraId="73777734">
            <w:pPr>
              <w:widowControl/>
              <w:jc w:val="center"/>
              <w:rPr>
                <w:rFonts w:ascii="宋体" w:hAnsi="宋体" w:cs="宋体"/>
                <w:color w:val="000000"/>
                <w:kern w:val="0"/>
                <w:sz w:val="20"/>
                <w:szCs w:val="20"/>
              </w:rPr>
            </w:pPr>
            <w:r>
              <w:rPr>
                <w:rFonts w:hint="eastAsia" w:ascii="宋体" w:hAnsi="宋体" w:cs="宋体"/>
                <w:color w:val="000000"/>
                <w:kern w:val="0"/>
                <w:sz w:val="20"/>
                <w:szCs w:val="20"/>
              </w:rPr>
              <w:t>（万元）</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4546D5DD">
            <w:pPr>
              <w:widowControl/>
              <w:jc w:val="center"/>
              <w:rPr>
                <w:rFonts w:ascii="宋体" w:hAnsi="宋体" w:cs="宋体"/>
                <w:color w:val="000000"/>
                <w:kern w:val="0"/>
                <w:sz w:val="20"/>
                <w:szCs w:val="20"/>
              </w:rPr>
            </w:pP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9A9F98E">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年初预算数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A59AD13">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全年预算数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302928D">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全年执行数</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78381B9">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84D636D">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执行率</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E15B011">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r>
      <w:tr w14:paraId="3111A812">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787704B5">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54A88AE1">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年度资金总额</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B88E3E7">
            <w:pPr>
              <w:widowControl/>
              <w:jc w:val="center"/>
              <w:rPr>
                <w:rFonts w:ascii="宋体" w:hAnsi="宋体" w:cs="宋体"/>
                <w:color w:val="000000"/>
                <w:kern w:val="0"/>
                <w:sz w:val="20"/>
                <w:szCs w:val="20"/>
              </w:rPr>
            </w:pPr>
            <w:r>
              <w:rPr>
                <w:rFonts w:hint="eastAsia" w:ascii="宋体" w:hAnsi="宋体" w:cs="宋体"/>
                <w:color w:val="000000"/>
                <w:kern w:val="0"/>
                <w:sz w:val="20"/>
                <w:szCs w:val="20"/>
              </w:rPr>
              <w:t>270.00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DAC4FC7">
            <w:pPr>
              <w:widowControl/>
              <w:jc w:val="center"/>
              <w:rPr>
                <w:rFonts w:ascii="宋体" w:hAnsi="宋体" w:cs="宋体"/>
                <w:color w:val="000000"/>
                <w:kern w:val="0"/>
                <w:sz w:val="20"/>
                <w:szCs w:val="20"/>
              </w:rPr>
            </w:pPr>
            <w:r>
              <w:rPr>
                <w:rFonts w:hint="eastAsia" w:ascii="宋体" w:hAnsi="宋体" w:cs="宋体"/>
                <w:color w:val="000000"/>
                <w:kern w:val="0"/>
                <w:sz w:val="20"/>
                <w:szCs w:val="20"/>
              </w:rPr>
              <w:t>270.00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ABD51D0">
            <w:pPr>
              <w:widowControl/>
              <w:jc w:val="center"/>
              <w:rPr>
                <w:rFonts w:ascii="宋体" w:hAnsi="宋体" w:cs="宋体"/>
                <w:color w:val="000000"/>
                <w:kern w:val="0"/>
                <w:sz w:val="20"/>
                <w:szCs w:val="20"/>
              </w:rPr>
            </w:pPr>
            <w:r>
              <w:rPr>
                <w:rFonts w:hint="eastAsia" w:ascii="宋体" w:hAnsi="宋体" w:cs="宋体"/>
                <w:color w:val="000000"/>
                <w:kern w:val="0"/>
                <w:sz w:val="20"/>
                <w:szCs w:val="20"/>
              </w:rPr>
              <w:t>270.00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8E71599">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DB7DD71">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FE65FE2">
            <w:pPr>
              <w:widowControl/>
              <w:jc w:val="center"/>
              <w:rPr>
                <w:rFonts w:ascii="宋体" w:hAnsi="宋体" w:cs="宋体"/>
                <w:color w:val="000000"/>
                <w:kern w:val="0"/>
                <w:sz w:val="20"/>
                <w:szCs w:val="20"/>
              </w:rPr>
            </w:pPr>
            <w:r>
              <w:rPr>
                <w:rFonts w:hint="eastAsia" w:ascii="宋体" w:hAnsi="宋体" w:cs="宋体"/>
                <w:color w:val="000000"/>
                <w:kern w:val="0"/>
                <w:sz w:val="20"/>
                <w:szCs w:val="20"/>
              </w:rPr>
              <w:t>10.00分</w:t>
            </w:r>
          </w:p>
        </w:tc>
      </w:tr>
      <w:tr w14:paraId="640A1353">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34DB946E">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372B9838">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其中：当年财政拨款</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2F8E0C3">
            <w:pPr>
              <w:widowControl/>
              <w:jc w:val="center"/>
              <w:rPr>
                <w:rFonts w:ascii="宋体" w:hAnsi="宋体" w:cs="宋体"/>
                <w:color w:val="000000"/>
                <w:kern w:val="0"/>
                <w:sz w:val="20"/>
                <w:szCs w:val="20"/>
              </w:rPr>
            </w:pPr>
            <w:r>
              <w:rPr>
                <w:rFonts w:hint="eastAsia" w:ascii="宋体" w:hAnsi="宋体" w:cs="宋体"/>
                <w:color w:val="000000"/>
                <w:kern w:val="0"/>
                <w:sz w:val="20"/>
                <w:szCs w:val="20"/>
              </w:rPr>
              <w:t>270.00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81F1257">
            <w:pPr>
              <w:widowControl/>
              <w:jc w:val="center"/>
              <w:rPr>
                <w:rFonts w:ascii="宋体" w:hAnsi="宋体" w:cs="宋体"/>
                <w:color w:val="000000"/>
                <w:kern w:val="0"/>
                <w:sz w:val="20"/>
                <w:szCs w:val="20"/>
              </w:rPr>
            </w:pPr>
            <w:r>
              <w:rPr>
                <w:rFonts w:hint="eastAsia" w:ascii="宋体" w:hAnsi="宋体" w:cs="宋体"/>
                <w:color w:val="000000"/>
                <w:kern w:val="0"/>
                <w:sz w:val="20"/>
                <w:szCs w:val="20"/>
              </w:rPr>
              <w:t>270.00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67EF7A2">
            <w:pPr>
              <w:widowControl/>
              <w:jc w:val="center"/>
              <w:rPr>
                <w:rFonts w:ascii="宋体" w:hAnsi="宋体" w:cs="宋体"/>
                <w:color w:val="000000"/>
                <w:kern w:val="0"/>
                <w:sz w:val="20"/>
                <w:szCs w:val="20"/>
              </w:rPr>
            </w:pPr>
            <w:r>
              <w:rPr>
                <w:rFonts w:hint="eastAsia" w:ascii="宋体" w:hAnsi="宋体" w:cs="宋体"/>
                <w:color w:val="000000"/>
                <w:kern w:val="0"/>
                <w:sz w:val="20"/>
                <w:szCs w:val="20"/>
              </w:rPr>
              <w:t>270.00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7C993B7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BD643FE">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D43DE62">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7C053833">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30CD4EF1">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2F22773A">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其他资金</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B10F837">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A598A5B">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EB3089F">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8A70AF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6F76182">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3D72D94">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2E3BEBA8">
        <w:tblPrEx>
          <w:tblCellMar>
            <w:top w:w="0" w:type="dxa"/>
            <w:left w:w="108" w:type="dxa"/>
            <w:bottom w:w="0" w:type="dxa"/>
            <w:right w:w="108" w:type="dxa"/>
          </w:tblCellMar>
        </w:tblPrEx>
        <w:trPr>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E1D034">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年度总体目标</w:t>
            </w:r>
          </w:p>
        </w:tc>
        <w:tc>
          <w:tcPr>
            <w:tcW w:w="5104" w:type="dxa"/>
            <w:gridSpan w:val="4"/>
            <w:tcBorders>
              <w:top w:val="single" w:color="auto" w:sz="4" w:space="0"/>
              <w:left w:val="nil"/>
              <w:bottom w:val="single" w:color="auto" w:sz="4" w:space="0"/>
              <w:right w:val="single" w:color="auto" w:sz="4" w:space="0"/>
            </w:tcBorders>
            <w:shd w:val="clear" w:color="auto" w:fill="auto"/>
            <w:vAlign w:val="center"/>
          </w:tcPr>
          <w:p w14:paraId="7F59270D">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预期目标</w:t>
            </w:r>
          </w:p>
        </w:tc>
        <w:tc>
          <w:tcPr>
            <w:tcW w:w="4216" w:type="dxa"/>
            <w:gridSpan w:val="4"/>
            <w:tcBorders>
              <w:top w:val="single" w:color="auto" w:sz="4" w:space="0"/>
              <w:left w:val="nil"/>
              <w:bottom w:val="single" w:color="auto" w:sz="4" w:space="0"/>
              <w:right w:val="single" w:color="auto" w:sz="4" w:space="0"/>
            </w:tcBorders>
            <w:shd w:val="clear" w:color="auto" w:fill="auto"/>
            <w:vAlign w:val="center"/>
          </w:tcPr>
          <w:p w14:paraId="0982FE97">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实际完成情况</w:t>
            </w:r>
          </w:p>
        </w:tc>
      </w:tr>
      <w:tr w14:paraId="24725AAB">
        <w:tblPrEx>
          <w:tblCellMar>
            <w:top w:w="0" w:type="dxa"/>
            <w:left w:w="108" w:type="dxa"/>
            <w:bottom w:w="0" w:type="dxa"/>
            <w:right w:w="108" w:type="dxa"/>
          </w:tblCellMar>
        </w:tblPrEx>
        <w:trPr>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2830542F">
            <w:pPr>
              <w:widowControl/>
              <w:jc w:val="left"/>
              <w:rPr>
                <w:rFonts w:ascii="宋体" w:hAnsi="宋体" w:cs="宋体"/>
                <w:color w:val="000000"/>
                <w:kern w:val="0"/>
                <w:sz w:val="20"/>
                <w:szCs w:val="20"/>
              </w:rPr>
            </w:pPr>
          </w:p>
        </w:tc>
        <w:tc>
          <w:tcPr>
            <w:tcW w:w="51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6BB88A9">
            <w:pPr>
              <w:widowControl/>
              <w:jc w:val="left"/>
              <w:rPr>
                <w:rFonts w:ascii="宋体" w:hAnsi="宋体" w:cs="宋体"/>
                <w:color w:val="000000"/>
                <w:kern w:val="0"/>
                <w:sz w:val="20"/>
                <w:szCs w:val="20"/>
              </w:rPr>
            </w:pPr>
            <w:r>
              <w:rPr>
                <w:rFonts w:hint="eastAsia" w:ascii="宋体" w:hAnsi="宋体" w:cs="宋体"/>
                <w:color w:val="000000"/>
                <w:kern w:val="0"/>
                <w:sz w:val="20"/>
                <w:szCs w:val="20"/>
              </w:rPr>
              <w:t>2023年3月至本学年结束共计8个月，每月及时发放补助33.75万元；照对各食堂进行伙食补助，按照受益学生5400人，全年每人500元标准，全年共计270万元。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每月做好学生满意度调查，保证满意率达到95%。保持饭菜质量不下降、数量不减少，价格不上涨，对各食堂食品定价进行严格审核。</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E14EA95">
            <w:pPr>
              <w:widowControl/>
              <w:jc w:val="left"/>
              <w:rPr>
                <w:rFonts w:ascii="宋体" w:hAnsi="宋体" w:cs="宋体"/>
                <w:color w:val="000000"/>
                <w:kern w:val="0"/>
                <w:sz w:val="20"/>
                <w:szCs w:val="20"/>
              </w:rPr>
            </w:pPr>
            <w:r>
              <w:rPr>
                <w:rFonts w:hint="eastAsia" w:ascii="宋体" w:hAnsi="宋体" w:cs="宋体"/>
                <w:color w:val="000000"/>
                <w:kern w:val="0"/>
                <w:sz w:val="20"/>
                <w:szCs w:val="20"/>
              </w:rPr>
              <w:t>2023年3月至本学年结束共计8个月，每月及时发放补助33.75万元；照对各食堂进行伙食补助，按照受益学生5400人，全年每人500元标准，全年共计270万元。 每月做好学生满意度调查，保证满意率达到95%。保持饭菜质量不下降、数量不减少，价格不上涨，对各食堂食品定价进行严格审核。</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完成2023年3月至本学年结束共计8个月，每月及时发放补助33.75万元；照对各食堂进行伙食补助，按照受益学生5400人，全年每人500元标准，全年共计270万元。 每月做好学生满意度调查，保证满意率达到95%。保持饭菜质量不下降、数量不减少，价格不上涨，对各食堂食品定价进行严格审核。</w:t>
            </w:r>
            <w:r>
              <w:rPr>
                <w:rFonts w:hint="eastAsia" w:ascii="宋体" w:hAnsi="宋体" w:cs="宋体"/>
                <w:color w:val="000000"/>
                <w:kern w:val="0"/>
                <w:sz w:val="20"/>
                <w:szCs w:val="20"/>
              </w:rPr>
              <w:br w:type="textWrapping"/>
            </w:r>
          </w:p>
        </w:tc>
      </w:tr>
      <w:tr w14:paraId="7564CD79">
        <w:tblPrEx>
          <w:tblCellMar>
            <w:top w:w="0" w:type="dxa"/>
            <w:left w:w="108" w:type="dxa"/>
            <w:bottom w:w="0" w:type="dxa"/>
            <w:right w:w="108" w:type="dxa"/>
          </w:tblCellMar>
        </w:tblPrEx>
        <w:trPr>
          <w:trHeight w:val="312"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FD578E">
            <w:pPr>
              <w:jc w:val="center"/>
            </w:pP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8B0169">
            <w:pPr>
              <w:jc w:val="center"/>
            </w:pPr>
            <w:r>
              <w:rPr>
                <w:sz w:val="20"/>
              </w:rPr>
              <w:t>一级指标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2C95E0">
            <w:pPr>
              <w:jc w:val="center"/>
            </w:pPr>
            <w:r>
              <w:rPr>
                <w:sz w:val="20"/>
              </w:rPr>
              <w:t>二级指标</w:t>
            </w:r>
          </w:p>
        </w:tc>
        <w:tc>
          <w:tcPr>
            <w:tcW w:w="12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50C301">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1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534F35">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年度指标值</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4F9F13">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实际完成值</w:t>
            </w:r>
          </w:p>
        </w:tc>
        <w:tc>
          <w:tcPr>
            <w:tcW w:w="9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97EC53">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55FFD7">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C303BA">
            <w:pPr>
              <w:widowControl/>
              <w:jc w:val="center"/>
              <w:rPr>
                <w:rFonts w:ascii="宋体" w:hAnsi="宋体" w:cs="宋体"/>
                <w:color w:val="000000"/>
                <w:kern w:val="0"/>
                <w:sz w:val="20"/>
                <w:szCs w:val="20"/>
              </w:rPr>
            </w:pPr>
            <w:r>
              <w:rPr>
                <w:rFonts w:hint="eastAsia" w:ascii="宋体" w:hAnsi="宋体" w:cs="宋体"/>
                <w:color w:val="000000"/>
                <w:kern w:val="0"/>
                <w:sz w:val="20"/>
                <w:szCs w:val="20"/>
              </w:rPr>
              <w:t>偏差原因分析及改进措施</w:t>
            </w:r>
          </w:p>
        </w:tc>
      </w:tr>
      <w:tr w14:paraId="268AB43A">
        <w:tblPrEx>
          <w:tblCellMar>
            <w:top w:w="0" w:type="dxa"/>
            <w:left w:w="108" w:type="dxa"/>
            <w:bottom w:w="0" w:type="dxa"/>
            <w:right w:w="108" w:type="dxa"/>
          </w:tblCellMar>
        </w:tblPrEx>
        <w:trPr>
          <w:trHeight w:val="312" w:hRule="atLeast"/>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4EDE728B">
            <w:pPr>
              <w:widowControl/>
              <w:jc w:val="left"/>
              <w:rPr>
                <w:rFonts w:ascii="宋体" w:hAnsi="宋体" w:cs="宋体"/>
                <w:color w:val="000000"/>
                <w:kern w:val="0"/>
                <w:sz w:val="20"/>
                <w:szCs w:val="2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77E21D0">
            <w:pPr>
              <w:widowControl/>
              <w:jc w:val="left"/>
              <w:rPr>
                <w:rFonts w:ascii="宋体" w:hAnsi="宋体" w:cs="宋体"/>
                <w:color w:val="000000"/>
                <w:kern w:val="0"/>
                <w:sz w:val="20"/>
                <w:szCs w:val="20"/>
              </w:rPr>
            </w:pPr>
          </w:p>
        </w:tc>
        <w:tc>
          <w:tcPr>
            <w:tcW w:w="1465" w:type="dxa"/>
            <w:vMerge w:val="continue"/>
            <w:tcBorders>
              <w:top w:val="single" w:color="auto" w:sz="4" w:space="0"/>
              <w:left w:val="single" w:color="auto" w:sz="4" w:space="0"/>
              <w:bottom w:val="single" w:color="auto" w:sz="4" w:space="0"/>
              <w:right w:val="single" w:color="auto" w:sz="4" w:space="0"/>
            </w:tcBorders>
            <w:vAlign w:val="center"/>
          </w:tcPr>
          <w:p w14:paraId="58F33179">
            <w:pPr>
              <w:widowControl/>
              <w:jc w:val="left"/>
              <w:rPr>
                <w:rFonts w:ascii="宋体" w:hAnsi="宋体" w:cs="宋体"/>
                <w:color w:val="000000"/>
                <w:kern w:val="0"/>
                <w:sz w:val="20"/>
                <w:szCs w:val="20"/>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5557D151">
            <w:pPr>
              <w:widowControl/>
              <w:jc w:val="left"/>
              <w:rPr>
                <w:rFonts w:ascii="宋体" w:hAnsi="宋体" w:cs="宋体"/>
                <w:color w:val="000000"/>
                <w:kern w:val="0"/>
                <w:sz w:val="20"/>
                <w:szCs w:val="20"/>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14:paraId="3CFB1636">
            <w:pPr>
              <w:widowControl/>
              <w:jc w:val="left"/>
              <w:rPr>
                <w:rFonts w:ascii="宋体" w:hAnsi="宋体" w:cs="宋体"/>
                <w:color w:val="000000"/>
                <w:kern w:val="0"/>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66981312">
            <w:pPr>
              <w:widowControl/>
              <w:jc w:val="left"/>
              <w:rPr>
                <w:rFonts w:ascii="宋体" w:hAnsi="宋体" w:cs="宋体"/>
                <w:color w:val="000000"/>
                <w:kern w:val="0"/>
                <w:sz w:val="20"/>
                <w:szCs w:val="20"/>
              </w:rPr>
            </w:pPr>
          </w:p>
        </w:tc>
        <w:tc>
          <w:tcPr>
            <w:tcW w:w="971" w:type="dxa"/>
            <w:vMerge w:val="continue"/>
            <w:tcBorders>
              <w:top w:val="single" w:color="auto" w:sz="4" w:space="0"/>
              <w:left w:val="single" w:color="auto" w:sz="4" w:space="0"/>
              <w:bottom w:val="single" w:color="auto" w:sz="4" w:space="0"/>
              <w:right w:val="single" w:color="auto" w:sz="4" w:space="0"/>
            </w:tcBorders>
            <w:vAlign w:val="center"/>
          </w:tcPr>
          <w:p w14:paraId="0632E476">
            <w:pPr>
              <w:widowControl/>
              <w:jc w:val="left"/>
              <w:rPr>
                <w:rFonts w:ascii="宋体" w:hAnsi="宋体" w:cs="宋体"/>
                <w:color w:val="000000"/>
                <w:kern w:val="0"/>
                <w:sz w:val="20"/>
                <w:szCs w:val="20"/>
              </w:rPr>
            </w:pPr>
          </w:p>
        </w:tc>
        <w:tc>
          <w:tcPr>
            <w:tcW w:w="976" w:type="dxa"/>
            <w:vMerge w:val="continue"/>
            <w:tcBorders>
              <w:top w:val="single" w:color="auto" w:sz="4" w:space="0"/>
              <w:left w:val="single" w:color="auto" w:sz="4" w:space="0"/>
              <w:bottom w:val="single" w:color="auto" w:sz="4" w:space="0"/>
              <w:right w:val="single" w:color="auto" w:sz="4" w:space="0"/>
            </w:tcBorders>
            <w:vAlign w:val="center"/>
          </w:tcPr>
          <w:p w14:paraId="524D414B">
            <w:pPr>
              <w:widowControl/>
              <w:jc w:val="left"/>
              <w:rPr>
                <w:rFonts w:ascii="宋体" w:hAnsi="宋体" w:cs="宋体"/>
                <w:color w:val="000000"/>
                <w:kern w:val="0"/>
                <w:sz w:val="20"/>
                <w:szCs w:val="20"/>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6EDCF1C3">
            <w:pPr>
              <w:widowControl/>
              <w:jc w:val="left"/>
              <w:rPr>
                <w:rFonts w:ascii="宋体" w:hAnsi="宋体" w:cs="宋体"/>
                <w:color w:val="000000"/>
                <w:kern w:val="0"/>
                <w:sz w:val="20"/>
                <w:szCs w:val="20"/>
              </w:rPr>
            </w:pPr>
          </w:p>
        </w:tc>
      </w:tr>
      <w:tr w14:paraId="09E49ED8">
        <w:tblPrEx>
          <w:tblCellMar>
            <w:top w:w="0" w:type="dxa"/>
            <w:left w:w="108" w:type="dxa"/>
            <w:bottom w:w="0" w:type="dxa"/>
            <w:right w:w="108" w:type="dxa"/>
          </w:tblCellMar>
        </w:tblPrEx>
        <w:trPr>
          <w:trHeight w:val="823"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AA06B3">
            <w:pPr>
              <w:jc w:val="center"/>
            </w:pPr>
            <w:r>
              <w:rPr>
                <w:sz w:val="20"/>
              </w:rPr>
              <w:t>年度绩效指标完成情况</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EC6589">
            <w:pPr>
              <w:jc w:val="center"/>
            </w:pPr>
            <w:r>
              <w:rPr>
                <w:sz w:val="20"/>
              </w:rPr>
              <w:t>产出指标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C4D165">
            <w:pPr>
              <w:jc w:val="center"/>
            </w:pPr>
            <w:r>
              <w:rPr>
                <w:sz w:val="20"/>
              </w:rPr>
              <w:t>数量指标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0DA800D">
            <w:pPr>
              <w:widowControl/>
              <w:jc w:val="left"/>
              <w:rPr>
                <w:rFonts w:ascii="宋体" w:hAnsi="宋体" w:cs="宋体"/>
                <w:color w:val="000000"/>
                <w:kern w:val="0"/>
                <w:sz w:val="20"/>
                <w:szCs w:val="20"/>
              </w:rPr>
            </w:pPr>
            <w:r>
              <w:rPr>
                <w:rFonts w:hint="eastAsia" w:ascii="宋体" w:hAnsi="宋体" w:cs="宋体"/>
                <w:color w:val="000000"/>
                <w:kern w:val="0"/>
                <w:sz w:val="20"/>
                <w:szCs w:val="20"/>
              </w:rPr>
              <w:t>高校伙食补助人数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457A0EF">
            <w:pPr>
              <w:widowControl/>
              <w:jc w:val="center"/>
              <w:rPr>
                <w:rFonts w:ascii="宋体" w:hAnsi="宋体" w:cs="宋体"/>
                <w:color w:val="000000"/>
                <w:kern w:val="0"/>
                <w:sz w:val="20"/>
                <w:szCs w:val="20"/>
              </w:rPr>
            </w:pPr>
            <w:r>
              <w:rPr>
                <w:rFonts w:hint="eastAsia" w:ascii="宋体" w:hAnsi="宋体" w:cs="宋体"/>
                <w:color w:val="000000"/>
                <w:kern w:val="0"/>
                <w:sz w:val="20"/>
                <w:szCs w:val="20"/>
              </w:rPr>
              <w:t>=5400人</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D7CC0CA">
            <w:pPr>
              <w:widowControl/>
              <w:jc w:val="center"/>
              <w:rPr>
                <w:rFonts w:ascii="宋体" w:hAnsi="宋体" w:cs="宋体"/>
                <w:color w:val="000000"/>
                <w:kern w:val="0"/>
                <w:sz w:val="20"/>
                <w:szCs w:val="20"/>
              </w:rPr>
            </w:pPr>
            <w:r>
              <w:rPr>
                <w:rFonts w:hint="eastAsia" w:ascii="宋体" w:hAnsi="宋体" w:cs="宋体"/>
                <w:color w:val="000000"/>
                <w:kern w:val="0"/>
                <w:sz w:val="20"/>
                <w:szCs w:val="20"/>
              </w:rPr>
              <w:t>=1471人</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E5CBA5E">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8A0A512">
            <w:pPr>
              <w:widowControl/>
              <w:jc w:val="center"/>
              <w:rPr>
                <w:rFonts w:ascii="宋体" w:hAnsi="宋体" w:cs="宋体"/>
                <w:color w:val="000000"/>
                <w:kern w:val="0"/>
                <w:sz w:val="20"/>
                <w:szCs w:val="20"/>
              </w:rPr>
            </w:pPr>
            <w:r>
              <w:rPr>
                <w:rFonts w:hint="eastAsia" w:ascii="宋体" w:hAnsi="宋体" w:cs="宋体"/>
                <w:color w:val="000000"/>
                <w:kern w:val="0"/>
                <w:sz w:val="20"/>
                <w:szCs w:val="20"/>
              </w:rPr>
              <w:t>2.72</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A2F7AED">
            <w:pPr>
              <w:widowControl/>
              <w:jc w:val="center"/>
              <w:rPr>
                <w:rFonts w:ascii="宋体" w:hAnsi="宋体" w:cs="宋体"/>
                <w:color w:val="000000"/>
                <w:kern w:val="0"/>
                <w:sz w:val="20"/>
                <w:szCs w:val="20"/>
              </w:rPr>
            </w:pPr>
            <w:r>
              <w:rPr>
                <w:rFonts w:hint="eastAsia" w:ascii="宋体" w:hAnsi="宋体" w:cs="宋体"/>
                <w:color w:val="000000"/>
                <w:kern w:val="0"/>
                <w:sz w:val="20"/>
                <w:szCs w:val="20"/>
              </w:rPr>
              <w:t>因年初立项时，是已项目金额除以伙食补助标准算出伙食补助人数，后我校根据《伙食补助专项资金管理办法》评定发放困难学生伙食补助1471人，故未完成指标</w:t>
            </w:r>
          </w:p>
        </w:tc>
      </w:tr>
      <w:tr w14:paraId="40FC80C0">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5CB50A"/>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EA10E3"/>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9AB7F2"/>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FDB98D2">
            <w:pPr>
              <w:widowControl/>
              <w:jc w:val="left"/>
              <w:rPr>
                <w:rFonts w:ascii="宋体" w:hAnsi="宋体" w:cs="宋体"/>
                <w:color w:val="000000"/>
                <w:kern w:val="0"/>
                <w:sz w:val="20"/>
                <w:szCs w:val="20"/>
              </w:rPr>
            </w:pPr>
            <w:r>
              <w:rPr>
                <w:rFonts w:hint="eastAsia" w:ascii="宋体" w:hAnsi="宋体" w:cs="宋体"/>
                <w:color w:val="000000"/>
                <w:kern w:val="0"/>
                <w:sz w:val="20"/>
                <w:szCs w:val="20"/>
              </w:rPr>
              <w:t>伙食补助月份</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A327AD9">
            <w:pPr>
              <w:widowControl/>
              <w:jc w:val="center"/>
              <w:rPr>
                <w:rFonts w:ascii="宋体" w:hAnsi="宋体" w:cs="宋体"/>
                <w:color w:val="000000"/>
                <w:kern w:val="0"/>
                <w:sz w:val="20"/>
                <w:szCs w:val="20"/>
              </w:rPr>
            </w:pPr>
            <w:r>
              <w:rPr>
                <w:rFonts w:hint="eastAsia" w:ascii="宋体" w:hAnsi="宋体" w:cs="宋体"/>
                <w:color w:val="000000"/>
                <w:kern w:val="0"/>
                <w:sz w:val="20"/>
                <w:szCs w:val="20"/>
              </w:rPr>
              <w:t>&lt;=8个月</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59DB988">
            <w:pPr>
              <w:widowControl/>
              <w:jc w:val="center"/>
              <w:rPr>
                <w:rFonts w:ascii="宋体" w:hAnsi="宋体" w:cs="宋体"/>
                <w:color w:val="000000"/>
                <w:kern w:val="0"/>
                <w:sz w:val="20"/>
                <w:szCs w:val="20"/>
              </w:rPr>
            </w:pPr>
            <w:r>
              <w:rPr>
                <w:rFonts w:hint="eastAsia" w:ascii="宋体" w:hAnsi="宋体" w:cs="宋体"/>
                <w:color w:val="000000"/>
                <w:kern w:val="0"/>
                <w:sz w:val="20"/>
                <w:szCs w:val="20"/>
              </w:rPr>
              <w:t>=8个月</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B902679">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D88EE72">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C10BDC0">
            <w:pPr>
              <w:widowControl/>
              <w:jc w:val="center"/>
              <w:rPr>
                <w:rFonts w:ascii="宋体" w:hAnsi="宋体" w:cs="宋体"/>
                <w:color w:val="000000"/>
                <w:kern w:val="0"/>
                <w:sz w:val="20"/>
                <w:szCs w:val="20"/>
              </w:rPr>
            </w:pPr>
          </w:p>
        </w:tc>
      </w:tr>
      <w:tr w14:paraId="5EE0C186">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1F8BF0"/>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880372"/>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31BBBD07">
            <w:pPr>
              <w:widowControl/>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AD5B47E">
            <w:pPr>
              <w:widowControl/>
              <w:jc w:val="left"/>
              <w:rPr>
                <w:rFonts w:ascii="宋体" w:hAnsi="宋体" w:cs="宋体"/>
                <w:color w:val="000000"/>
                <w:kern w:val="0"/>
                <w:sz w:val="20"/>
                <w:szCs w:val="20"/>
              </w:rPr>
            </w:pPr>
            <w:r>
              <w:rPr>
                <w:rFonts w:hint="eastAsia" w:ascii="宋体" w:hAnsi="宋体" w:cs="宋体"/>
                <w:color w:val="000000"/>
                <w:kern w:val="0"/>
                <w:sz w:val="20"/>
                <w:szCs w:val="20"/>
              </w:rPr>
              <w:t>应受助学生覆盖率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8CD94C6">
            <w:pPr>
              <w:widowControl/>
              <w:jc w:val="center"/>
              <w:rPr>
                <w:rFonts w:ascii="宋体" w:hAnsi="宋体" w:cs="宋体"/>
                <w:color w:val="000000"/>
                <w:kern w:val="0"/>
                <w:sz w:val="20"/>
                <w:szCs w:val="20"/>
              </w:rPr>
            </w:pPr>
            <w:r>
              <w:rPr>
                <w:rFonts w:hint="eastAsia" w:ascii="宋体" w:hAnsi="宋体" w:cs="宋体"/>
                <w:color w:val="000000"/>
                <w:kern w:val="0"/>
                <w:sz w:val="20"/>
                <w:szCs w:val="20"/>
              </w:rPr>
              <w:t>&gt;=98%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6E5D022">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5CA4A6B">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0212605">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0BF0412">
            <w:pPr>
              <w:widowControl/>
              <w:jc w:val="center"/>
              <w:rPr>
                <w:rFonts w:ascii="宋体" w:hAnsi="宋体" w:cs="宋体"/>
                <w:color w:val="000000"/>
                <w:kern w:val="0"/>
                <w:sz w:val="20"/>
                <w:szCs w:val="20"/>
              </w:rPr>
            </w:pPr>
            <w:r>
              <w:rPr>
                <w:rFonts w:hint="eastAsia" w:ascii="宋体" w:hAnsi="宋体" w:cs="宋体"/>
                <w:color w:val="000000"/>
                <w:kern w:val="0"/>
                <w:sz w:val="20"/>
                <w:szCs w:val="20"/>
              </w:rPr>
              <w:t>按照《伙食补助专项资金管理办法》全额覆盖应受助学生</w:t>
            </w:r>
          </w:p>
        </w:tc>
      </w:tr>
      <w:tr w14:paraId="32F4C501">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1B5980"/>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BBAEB0"/>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6311510C">
            <w:pPr>
              <w:widowControl/>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3A8C7C2">
            <w:pPr>
              <w:widowControl/>
              <w:jc w:val="left"/>
              <w:rPr>
                <w:rFonts w:ascii="宋体" w:hAnsi="宋体" w:cs="宋体"/>
                <w:color w:val="000000"/>
                <w:kern w:val="0"/>
                <w:sz w:val="20"/>
                <w:szCs w:val="20"/>
              </w:rPr>
            </w:pPr>
            <w:r>
              <w:rPr>
                <w:rFonts w:hint="eastAsia" w:ascii="宋体" w:hAnsi="宋体" w:cs="宋体"/>
                <w:color w:val="000000"/>
                <w:kern w:val="0"/>
                <w:sz w:val="20"/>
                <w:szCs w:val="20"/>
              </w:rPr>
              <w:t>高校伙食补助发放及时率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0C6A738">
            <w:pPr>
              <w:widowControl/>
              <w:jc w:val="center"/>
              <w:rPr>
                <w:rFonts w:ascii="宋体" w:hAnsi="宋体" w:cs="宋体"/>
                <w:color w:val="000000"/>
                <w:kern w:val="0"/>
                <w:sz w:val="20"/>
                <w:szCs w:val="20"/>
              </w:rPr>
            </w:pPr>
            <w:r>
              <w:rPr>
                <w:rFonts w:hint="eastAsia" w:ascii="宋体" w:hAnsi="宋体" w:cs="宋体"/>
                <w:color w:val="000000"/>
                <w:kern w:val="0"/>
                <w:sz w:val="20"/>
                <w:szCs w:val="20"/>
              </w:rPr>
              <w:t>&gt;=98%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47FDA30">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782C7B52">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57382C4">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5001E1B">
            <w:pPr>
              <w:widowControl/>
              <w:jc w:val="center"/>
              <w:rPr>
                <w:rFonts w:ascii="宋体" w:hAnsi="宋体" w:cs="宋体"/>
                <w:color w:val="000000"/>
                <w:kern w:val="0"/>
                <w:sz w:val="20"/>
                <w:szCs w:val="20"/>
              </w:rPr>
            </w:pPr>
            <w:r>
              <w:rPr>
                <w:rFonts w:hint="eastAsia" w:ascii="宋体" w:hAnsi="宋体" w:cs="宋体"/>
                <w:color w:val="000000"/>
                <w:kern w:val="0"/>
                <w:sz w:val="20"/>
                <w:szCs w:val="20"/>
              </w:rPr>
              <w:t>足额及时发放补助</w:t>
            </w:r>
          </w:p>
        </w:tc>
      </w:tr>
      <w:tr w14:paraId="3367276D">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983751"/>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B36934F">
            <w:pPr>
              <w:widowControl/>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4BA9200A">
            <w:pPr>
              <w:widowControl/>
              <w:jc w:val="center"/>
              <w:rPr>
                <w:rFonts w:ascii="宋体" w:hAnsi="宋体" w:cs="宋体"/>
                <w:color w:val="000000"/>
                <w:kern w:val="0"/>
                <w:sz w:val="20"/>
                <w:szCs w:val="20"/>
              </w:rPr>
            </w:pPr>
            <w:r>
              <w:rPr>
                <w:rFonts w:hint="eastAsia" w:ascii="宋体" w:hAnsi="宋体" w:cs="宋体"/>
                <w:color w:val="000000"/>
                <w:kern w:val="0"/>
                <w:sz w:val="20"/>
                <w:szCs w:val="20"/>
              </w:rPr>
              <w:t>经济成本指标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A69466A">
            <w:pPr>
              <w:widowControl/>
              <w:jc w:val="left"/>
              <w:rPr>
                <w:rFonts w:ascii="宋体" w:hAnsi="宋体" w:cs="宋体"/>
                <w:color w:val="000000"/>
                <w:kern w:val="0"/>
                <w:sz w:val="20"/>
                <w:szCs w:val="20"/>
              </w:rPr>
            </w:pPr>
            <w:r>
              <w:rPr>
                <w:rFonts w:hint="eastAsia" w:ascii="宋体" w:hAnsi="宋体" w:cs="宋体"/>
                <w:color w:val="000000"/>
                <w:kern w:val="0"/>
                <w:sz w:val="20"/>
                <w:szCs w:val="20"/>
              </w:rPr>
              <w:t>高校伙食补助标准</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5A66240">
            <w:pPr>
              <w:widowControl/>
              <w:jc w:val="center"/>
              <w:rPr>
                <w:rFonts w:ascii="宋体" w:hAnsi="宋体" w:cs="宋体"/>
                <w:color w:val="000000"/>
                <w:kern w:val="0"/>
                <w:sz w:val="20"/>
                <w:szCs w:val="20"/>
              </w:rPr>
            </w:pPr>
            <w:r>
              <w:rPr>
                <w:rFonts w:hint="eastAsia" w:ascii="宋体" w:hAnsi="宋体" w:cs="宋体"/>
                <w:color w:val="000000"/>
                <w:kern w:val="0"/>
                <w:sz w:val="20"/>
                <w:szCs w:val="20"/>
              </w:rPr>
              <w:t>=500元/人</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9D2128D">
            <w:pPr>
              <w:widowControl/>
              <w:jc w:val="center"/>
              <w:rPr>
                <w:rFonts w:ascii="宋体" w:hAnsi="宋体" w:cs="宋体"/>
                <w:color w:val="000000"/>
                <w:kern w:val="0"/>
                <w:sz w:val="20"/>
                <w:szCs w:val="20"/>
              </w:rPr>
            </w:pPr>
            <w:r>
              <w:rPr>
                <w:rFonts w:hint="eastAsia" w:ascii="宋体" w:hAnsi="宋体" w:cs="宋体"/>
                <w:color w:val="000000"/>
                <w:kern w:val="0"/>
                <w:sz w:val="20"/>
                <w:szCs w:val="20"/>
              </w:rPr>
              <w:t>=500元/人</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3E3005E">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61EA8B3">
            <w:pPr>
              <w:widowControl/>
              <w:jc w:val="center"/>
              <w:rPr>
                <w:rFonts w:ascii="宋体" w:hAnsi="宋体" w:cs="宋体"/>
                <w:color w:val="000000"/>
                <w:kern w:val="0"/>
                <w:sz w:val="20"/>
                <w:szCs w:val="20"/>
              </w:rPr>
            </w:pPr>
            <w:r>
              <w:rPr>
                <w:rFonts w:hint="eastAsia" w:ascii="宋体" w:hAnsi="宋体" w:cs="宋体"/>
                <w:color w:val="000000"/>
                <w:kern w:val="0"/>
                <w:sz w:val="20"/>
                <w:szCs w:val="20"/>
              </w:rPr>
              <w:t>20.00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E213F64">
            <w:pPr>
              <w:widowControl/>
              <w:jc w:val="center"/>
              <w:rPr>
                <w:rFonts w:ascii="宋体" w:hAnsi="宋体" w:cs="宋体"/>
                <w:color w:val="000000"/>
                <w:kern w:val="0"/>
                <w:sz w:val="20"/>
                <w:szCs w:val="20"/>
              </w:rPr>
            </w:pPr>
          </w:p>
        </w:tc>
      </w:tr>
      <w:tr w14:paraId="0B1CF977">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E55909"/>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4010694">
            <w:pPr>
              <w:widowControl/>
              <w:jc w:val="center"/>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4B026E23">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社会效益指标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D0CBB99">
            <w:pPr>
              <w:widowControl/>
              <w:jc w:val="left"/>
              <w:rPr>
                <w:rFonts w:ascii="宋体" w:hAnsi="宋体" w:cs="宋体"/>
                <w:color w:val="000000"/>
                <w:kern w:val="0"/>
                <w:sz w:val="20"/>
                <w:szCs w:val="20"/>
              </w:rPr>
            </w:pPr>
            <w:r>
              <w:rPr>
                <w:rFonts w:hint="eastAsia" w:ascii="宋体" w:hAnsi="宋体" w:cs="宋体"/>
                <w:color w:val="000000"/>
                <w:kern w:val="0"/>
                <w:sz w:val="20"/>
                <w:szCs w:val="20"/>
              </w:rPr>
              <w:t>减轻高校学生经济负担</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1E589FE">
            <w:pPr>
              <w:widowControl/>
              <w:jc w:val="center"/>
              <w:rPr>
                <w:rFonts w:ascii="宋体" w:hAnsi="宋体" w:cs="宋体"/>
                <w:color w:val="000000"/>
                <w:kern w:val="0"/>
                <w:sz w:val="20"/>
                <w:szCs w:val="20"/>
              </w:rPr>
            </w:pPr>
            <w:r>
              <w:rPr>
                <w:rFonts w:hint="eastAsia" w:ascii="宋体" w:hAnsi="宋体" w:cs="宋体"/>
                <w:color w:val="000000"/>
                <w:kern w:val="0"/>
                <w:sz w:val="20"/>
                <w:szCs w:val="20"/>
              </w:rPr>
              <w:t>有效减轻</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946971E">
            <w:pPr>
              <w:widowControl/>
              <w:jc w:val="center"/>
              <w:rPr>
                <w:rFonts w:ascii="宋体" w:hAnsi="宋体" w:cs="宋体"/>
                <w:color w:val="000000"/>
                <w:kern w:val="0"/>
                <w:sz w:val="20"/>
                <w:szCs w:val="20"/>
              </w:rPr>
            </w:pPr>
            <w:r>
              <w:rPr>
                <w:rFonts w:hint="eastAsia" w:ascii="宋体" w:hAnsi="宋体" w:cs="宋体"/>
                <w:color w:val="000000"/>
                <w:kern w:val="0"/>
                <w:sz w:val="20"/>
                <w:szCs w:val="20"/>
              </w:rPr>
              <w:t>完全达到预期结果</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BD17453">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72531CD">
            <w:pPr>
              <w:widowControl/>
              <w:jc w:val="center"/>
              <w:rPr>
                <w:rFonts w:ascii="宋体" w:hAnsi="宋体" w:cs="宋体"/>
                <w:color w:val="000000"/>
                <w:kern w:val="0"/>
                <w:sz w:val="20"/>
                <w:szCs w:val="20"/>
              </w:rPr>
            </w:pPr>
            <w:r>
              <w:rPr>
                <w:rFonts w:hint="eastAsia" w:ascii="宋体" w:hAnsi="宋体" w:cs="宋体"/>
                <w:color w:val="000000"/>
                <w:kern w:val="0"/>
                <w:sz w:val="20"/>
                <w:szCs w:val="20"/>
              </w:rPr>
              <w:t>20.00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87230AD">
            <w:pPr>
              <w:widowControl/>
              <w:jc w:val="center"/>
              <w:rPr>
                <w:rFonts w:ascii="宋体" w:hAnsi="宋体" w:cs="宋体"/>
                <w:color w:val="000000"/>
                <w:kern w:val="0"/>
                <w:sz w:val="20"/>
                <w:szCs w:val="20"/>
              </w:rPr>
            </w:pPr>
          </w:p>
        </w:tc>
      </w:tr>
      <w:tr w14:paraId="555B1FB0">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94EAFB"/>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319C152">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266BF8B7">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B033732">
            <w:pPr>
              <w:widowControl/>
              <w:jc w:val="left"/>
              <w:rPr>
                <w:rFonts w:ascii="宋体" w:hAnsi="宋体" w:cs="宋体"/>
                <w:color w:val="000000"/>
                <w:kern w:val="0"/>
                <w:sz w:val="20"/>
                <w:szCs w:val="20"/>
              </w:rPr>
            </w:pPr>
            <w:r>
              <w:rPr>
                <w:rFonts w:hint="eastAsia" w:ascii="宋体" w:hAnsi="宋体" w:cs="宋体"/>
                <w:color w:val="000000"/>
                <w:kern w:val="0"/>
                <w:sz w:val="20"/>
                <w:szCs w:val="20"/>
              </w:rPr>
              <w:t>学生满意度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96822CD">
            <w:pPr>
              <w:widowControl/>
              <w:jc w:val="center"/>
              <w:rPr>
                <w:rFonts w:ascii="宋体" w:hAnsi="宋体" w:cs="宋体"/>
                <w:color w:val="000000"/>
                <w:kern w:val="0"/>
                <w:sz w:val="20"/>
                <w:szCs w:val="20"/>
              </w:rPr>
            </w:pPr>
            <w:r>
              <w:rPr>
                <w:rFonts w:hint="eastAsia" w:ascii="宋体" w:hAnsi="宋体" w:cs="宋体"/>
                <w:color w:val="000000"/>
                <w:kern w:val="0"/>
                <w:sz w:val="20"/>
                <w:szCs w:val="20"/>
              </w:rPr>
              <w:t>&gt;=95%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94ED853">
            <w:pPr>
              <w:widowControl/>
              <w:jc w:val="center"/>
              <w:rPr>
                <w:rFonts w:ascii="宋体" w:hAnsi="宋体" w:cs="宋体"/>
                <w:color w:val="000000"/>
                <w:kern w:val="0"/>
                <w:sz w:val="20"/>
                <w:szCs w:val="20"/>
              </w:rPr>
            </w:pPr>
            <w:r>
              <w:rPr>
                <w:rFonts w:hint="eastAsia" w:ascii="宋体" w:hAnsi="宋体" w:cs="宋体"/>
                <w:color w:val="000000"/>
                <w:kern w:val="0"/>
                <w:sz w:val="20"/>
                <w:szCs w:val="20"/>
              </w:rPr>
              <w:t>=95.45%</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C573161">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3B9596B">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A059CF8">
            <w:pPr>
              <w:widowControl/>
              <w:jc w:val="center"/>
              <w:rPr>
                <w:rFonts w:ascii="宋体" w:hAnsi="宋体" w:cs="宋体"/>
                <w:color w:val="000000"/>
                <w:kern w:val="0"/>
                <w:sz w:val="20"/>
                <w:szCs w:val="20"/>
              </w:rPr>
            </w:pPr>
          </w:p>
        </w:tc>
      </w:tr>
      <w:tr w14:paraId="4125EA47">
        <w:tblPrEx>
          <w:tblCellMar>
            <w:top w:w="0" w:type="dxa"/>
            <w:left w:w="108" w:type="dxa"/>
            <w:bottom w:w="0" w:type="dxa"/>
            <w:right w:w="108" w:type="dxa"/>
          </w:tblCellMar>
        </w:tblPrEx>
        <w:trPr>
          <w:jc w:val="center"/>
        </w:trPr>
        <w:tc>
          <w:tcPr>
            <w:tcW w:w="71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6990DB7">
            <w:pPr>
              <w:widowControl/>
              <w:jc w:val="center"/>
              <w:rPr>
                <w:rFonts w:ascii="宋体" w:hAnsi="宋体" w:cs="宋体"/>
                <w:color w:val="000000"/>
                <w:kern w:val="0"/>
                <w:sz w:val="20"/>
                <w:szCs w:val="20"/>
              </w:rPr>
            </w:pPr>
            <w:r>
              <w:rPr>
                <w:rFonts w:hint="eastAsia" w:ascii="宋体" w:hAnsi="宋体" w:cs="宋体"/>
                <w:color w:val="000000"/>
                <w:kern w:val="0"/>
                <w:sz w:val="20"/>
                <w:szCs w:val="20"/>
              </w:rPr>
              <w:t>总分</w:t>
            </w:r>
          </w:p>
        </w:tc>
        <w:tc>
          <w:tcPr>
            <w:tcW w:w="971" w:type="dxa"/>
            <w:tcBorders>
              <w:top w:val="single" w:color="auto" w:sz="4" w:space="0"/>
              <w:left w:val="nil"/>
              <w:bottom w:val="single" w:color="auto" w:sz="4" w:space="0"/>
              <w:right w:val="single" w:color="auto" w:sz="4" w:space="0"/>
            </w:tcBorders>
            <w:shd w:val="clear" w:color="auto" w:fill="auto"/>
            <w:vAlign w:val="center"/>
          </w:tcPr>
          <w:p w14:paraId="3CA01389">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6" w:type="dxa"/>
            <w:tcBorders>
              <w:top w:val="single" w:color="auto" w:sz="4" w:space="0"/>
              <w:left w:val="nil"/>
              <w:bottom w:val="single" w:color="auto" w:sz="4" w:space="0"/>
              <w:right w:val="single" w:color="auto" w:sz="4" w:space="0"/>
            </w:tcBorders>
            <w:shd w:val="clear" w:color="auto" w:fill="auto"/>
            <w:vAlign w:val="center"/>
          </w:tcPr>
          <w:p w14:paraId="41C2737A">
            <w:pPr>
              <w:widowControl/>
              <w:jc w:val="center"/>
              <w:rPr>
                <w:rFonts w:ascii="宋体" w:hAnsi="宋体" w:cs="宋体"/>
                <w:color w:val="000000"/>
                <w:kern w:val="0"/>
                <w:sz w:val="20"/>
                <w:szCs w:val="20"/>
              </w:rPr>
            </w:pPr>
            <w:r>
              <w:rPr>
                <w:rFonts w:hint="eastAsia" w:ascii="宋体" w:hAnsi="宋体" w:cs="宋体"/>
                <w:color w:val="000000"/>
                <w:kern w:val="0"/>
                <w:sz w:val="20"/>
                <w:szCs w:val="20"/>
              </w:rPr>
              <w:t>92.72分</w:t>
            </w:r>
          </w:p>
        </w:tc>
        <w:tc>
          <w:tcPr>
            <w:tcW w:w="994" w:type="dxa"/>
            <w:tcBorders>
              <w:top w:val="single" w:color="auto" w:sz="4" w:space="0"/>
              <w:left w:val="nil"/>
              <w:bottom w:val="single" w:color="auto" w:sz="4" w:space="0"/>
              <w:right w:val="single" w:color="auto" w:sz="4" w:space="0"/>
            </w:tcBorders>
            <w:shd w:val="clear" w:color="auto" w:fill="auto"/>
            <w:vAlign w:val="center"/>
          </w:tcPr>
          <w:p w14:paraId="09B00A5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bl>
    <w:p w14:paraId="6A2B0D64">
      <w:pPr>
        <w:rPr>
          <w:rFonts w:ascii="仿宋_GB2312" w:hAnsi="宋体" w:eastAsia="仿宋_GB2312" w:cs="宋体"/>
          <w:kern w:val="0"/>
          <w:sz w:val="32"/>
          <w:szCs w:val="32"/>
        </w:rPr>
      </w:pPr>
      <w:r>
        <w:rPr>
          <w:rFonts w:ascii="仿宋_GB2312" w:hAnsi="宋体" w:eastAsia="仿宋_GB2312" w:cs="宋体"/>
          <w:kern w:val="0"/>
          <w:sz w:val="32"/>
          <w:szCs w:val="32"/>
        </w:rPr>
        <w:br w:type="page"/>
      </w:r>
    </w:p>
    <w:tbl>
      <w:tblPr>
        <w:tblStyle w:val="10"/>
        <w:tblW w:w="10051" w:type="dxa"/>
        <w:jc w:val="center"/>
        <w:tblLayout w:type="fixed"/>
        <w:tblCellMar>
          <w:top w:w="0" w:type="dxa"/>
          <w:left w:w="108" w:type="dxa"/>
          <w:bottom w:w="0" w:type="dxa"/>
          <w:right w:w="108" w:type="dxa"/>
        </w:tblCellMar>
      </w:tblPr>
      <w:tblGrid>
        <w:gridCol w:w="731"/>
        <w:gridCol w:w="851"/>
        <w:gridCol w:w="1465"/>
        <w:gridCol w:w="1210"/>
        <w:gridCol w:w="1578"/>
        <w:gridCol w:w="1275"/>
        <w:gridCol w:w="971"/>
        <w:gridCol w:w="976"/>
        <w:gridCol w:w="994"/>
      </w:tblGrid>
      <w:tr w14:paraId="72C894ED">
        <w:tblPrEx>
          <w:tblCellMar>
            <w:top w:w="0" w:type="dxa"/>
            <w:left w:w="108" w:type="dxa"/>
            <w:bottom w:w="0" w:type="dxa"/>
            <w:right w:w="108" w:type="dxa"/>
          </w:tblCellMar>
        </w:tblPrEx>
        <w:trPr>
          <w:cantSplit/>
          <w:jc w:val="center"/>
        </w:trPr>
        <w:tc>
          <w:tcPr>
            <w:tcW w:w="10051" w:type="dxa"/>
            <w:gridSpan w:val="9"/>
            <w:tcBorders>
              <w:top w:val="nil"/>
              <w:left w:val="nil"/>
              <w:bottom w:val="nil"/>
              <w:right w:val="nil"/>
            </w:tcBorders>
            <w:shd w:val="clear" w:color="auto" w:fill="auto"/>
            <w:vAlign w:val="center"/>
          </w:tcPr>
          <w:p w14:paraId="105B2B5D">
            <w:pPr>
              <w:widowControl/>
              <w:jc w:val="center"/>
              <w:rPr>
                <w:rFonts w:ascii="宋体" w:hAnsi="宋体" w:cs="宋体"/>
                <w:b/>
                <w:bCs/>
                <w:color w:val="000000"/>
                <w:kern w:val="0"/>
                <w:sz w:val="32"/>
                <w:szCs w:val="32"/>
              </w:rPr>
            </w:pPr>
            <w:r>
              <w:rPr>
                <w:rFonts w:hint="eastAsia" w:ascii="仿宋_GB2312" w:hAnsi="宋体" w:eastAsia="仿宋_GB2312" w:cs="仿宋_GB2312"/>
                <w:b/>
                <w:color w:val="000000"/>
                <w:kern w:val="0"/>
                <w:sz w:val="24"/>
                <w:lang w:bidi="ar"/>
              </w:rPr>
              <w:t>项  目  支  出  绩  效  自  评  表</w:t>
            </w:r>
          </w:p>
        </w:tc>
      </w:tr>
      <w:tr w14:paraId="138B8495">
        <w:tblPrEx>
          <w:tblCellMar>
            <w:top w:w="0" w:type="dxa"/>
            <w:left w:w="108" w:type="dxa"/>
            <w:bottom w:w="0" w:type="dxa"/>
            <w:right w:w="108" w:type="dxa"/>
          </w:tblCellMar>
        </w:tblPrEx>
        <w:trPr>
          <w:cantSplit/>
          <w:jc w:val="center"/>
        </w:trPr>
        <w:tc>
          <w:tcPr>
            <w:tcW w:w="10051" w:type="dxa"/>
            <w:gridSpan w:val="9"/>
            <w:tcBorders>
              <w:top w:val="nil"/>
              <w:left w:val="nil"/>
              <w:bottom w:val="single" w:color="auto" w:sz="4" w:space="0"/>
              <w:right w:val="nil"/>
            </w:tcBorders>
            <w:shd w:val="clear" w:color="auto" w:fill="auto"/>
            <w:vAlign w:val="center"/>
          </w:tcPr>
          <w:p w14:paraId="65D6DA58">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(2023年度)</w:t>
            </w:r>
          </w:p>
        </w:tc>
      </w:tr>
      <w:tr w14:paraId="6C2020D5">
        <w:tblPrEx>
          <w:tblCellMar>
            <w:top w:w="0" w:type="dxa"/>
            <w:left w:w="108" w:type="dxa"/>
            <w:bottom w:w="0" w:type="dxa"/>
            <w:right w:w="108" w:type="dxa"/>
          </w:tblCellMar>
        </w:tblPrEx>
        <w:trPr>
          <w:cantSplit/>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803AF3">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469" w:type="dxa"/>
            <w:gridSpan w:val="7"/>
            <w:tcBorders>
              <w:top w:val="single" w:color="auto" w:sz="4" w:space="0"/>
              <w:left w:val="nil"/>
              <w:bottom w:val="single" w:color="auto" w:sz="4" w:space="0"/>
              <w:right w:val="single" w:color="auto" w:sz="4" w:space="0"/>
            </w:tcBorders>
            <w:shd w:val="clear" w:color="auto" w:fill="auto"/>
            <w:vAlign w:val="center"/>
          </w:tcPr>
          <w:p w14:paraId="78F30AD1">
            <w:pPr>
              <w:widowControl/>
              <w:jc w:val="center"/>
              <w:rPr>
                <w:rFonts w:ascii="宋体" w:hAnsi="宋体" w:cs="宋体"/>
                <w:color w:val="000000"/>
                <w:kern w:val="0"/>
                <w:sz w:val="20"/>
                <w:szCs w:val="20"/>
              </w:rPr>
            </w:pPr>
            <w:r>
              <w:rPr>
                <w:rFonts w:hint="eastAsia" w:ascii="宋体" w:hAnsi="宋体" w:cs="宋体"/>
                <w:color w:val="000000"/>
                <w:kern w:val="0"/>
                <w:sz w:val="20"/>
                <w:szCs w:val="20"/>
              </w:rPr>
              <w:t>提前下达2023年学生资助补助经费（中央直达资金）中职免学费（新财教2022-153号）</w:t>
            </w:r>
          </w:p>
        </w:tc>
      </w:tr>
      <w:tr w14:paraId="73138D22">
        <w:tblPrEx>
          <w:tblCellMar>
            <w:top w:w="0" w:type="dxa"/>
            <w:left w:w="108" w:type="dxa"/>
            <w:bottom w:w="0" w:type="dxa"/>
            <w:right w:w="108" w:type="dxa"/>
          </w:tblCellMar>
        </w:tblPrEx>
        <w:trPr>
          <w:cantSplit/>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85A6B7">
            <w:pPr>
              <w:widowControl/>
              <w:jc w:val="center"/>
              <w:rPr>
                <w:rFonts w:ascii="宋体" w:hAnsi="宋体" w:cs="宋体"/>
                <w:color w:val="000000"/>
                <w:kern w:val="0"/>
                <w:sz w:val="20"/>
                <w:szCs w:val="20"/>
              </w:rPr>
            </w:pPr>
            <w:r>
              <w:rPr>
                <w:rFonts w:hint="eastAsia" w:ascii="宋体" w:hAnsi="宋体" w:cs="宋体"/>
                <w:color w:val="000000"/>
                <w:kern w:val="0"/>
                <w:sz w:val="20"/>
                <w:szCs w:val="20"/>
              </w:rPr>
              <w:t>主管部门</w:t>
            </w:r>
          </w:p>
        </w:tc>
        <w:tc>
          <w:tcPr>
            <w:tcW w:w="2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6A1B9D">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1A1AF80">
            <w:pPr>
              <w:widowControl/>
              <w:jc w:val="center"/>
              <w:rPr>
                <w:rFonts w:ascii="宋体" w:hAnsi="宋体" w:cs="宋体"/>
                <w:color w:val="000000"/>
                <w:kern w:val="0"/>
                <w:sz w:val="20"/>
                <w:szCs w:val="20"/>
              </w:rPr>
            </w:pPr>
            <w:r>
              <w:rPr>
                <w:rFonts w:hint="eastAsia" w:ascii="宋体" w:hAnsi="宋体" w:cs="宋体"/>
                <w:color w:val="000000"/>
                <w:kern w:val="0"/>
                <w:sz w:val="20"/>
                <w:szCs w:val="20"/>
              </w:rPr>
              <w:t>实施单位</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797E642">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r>
      <w:tr w14:paraId="3B3FC36A">
        <w:tblPrEx>
          <w:tblCellMar>
            <w:top w:w="0" w:type="dxa"/>
            <w:left w:w="108" w:type="dxa"/>
            <w:bottom w:w="0" w:type="dxa"/>
            <w:right w:w="108" w:type="dxa"/>
          </w:tblCellMar>
        </w:tblPrEx>
        <w:trPr>
          <w:cantSplit/>
          <w:jc w:val="center"/>
        </w:trPr>
        <w:tc>
          <w:tcPr>
            <w:tcW w:w="158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1BF384">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项目资金</w:t>
            </w:r>
          </w:p>
          <w:p w14:paraId="0B63DCFC">
            <w:pPr>
              <w:widowControl/>
              <w:jc w:val="center"/>
              <w:rPr>
                <w:rFonts w:ascii="宋体" w:hAnsi="宋体" w:cs="宋体"/>
                <w:color w:val="000000"/>
                <w:kern w:val="0"/>
                <w:sz w:val="20"/>
                <w:szCs w:val="20"/>
              </w:rPr>
            </w:pPr>
            <w:r>
              <w:rPr>
                <w:rFonts w:hint="eastAsia" w:ascii="宋体" w:hAnsi="宋体" w:cs="宋体"/>
                <w:color w:val="000000"/>
                <w:kern w:val="0"/>
                <w:sz w:val="20"/>
                <w:szCs w:val="20"/>
              </w:rPr>
              <w:t>（万元）</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6AD6F40E">
            <w:pPr>
              <w:widowControl/>
              <w:jc w:val="center"/>
              <w:rPr>
                <w:rFonts w:ascii="宋体" w:hAnsi="宋体" w:cs="宋体"/>
                <w:color w:val="000000"/>
                <w:kern w:val="0"/>
                <w:sz w:val="20"/>
                <w:szCs w:val="20"/>
              </w:rPr>
            </w:pP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39F57BB">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年初预算数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BA50DA0">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全年预算数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215567F">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全年执行数</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7A8C8B9">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4E0CD2C">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执行率</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39D0BD3">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r>
      <w:tr w14:paraId="0BCB52B7">
        <w:tblPrEx>
          <w:tblCellMar>
            <w:top w:w="0" w:type="dxa"/>
            <w:left w:w="108" w:type="dxa"/>
            <w:bottom w:w="0" w:type="dxa"/>
            <w:right w:w="108" w:type="dxa"/>
          </w:tblCellMar>
        </w:tblPrEx>
        <w:trPr>
          <w:cantSplit/>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3A8EE095">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0547A717">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年度资金总额</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ABB31C1">
            <w:pPr>
              <w:widowControl/>
              <w:jc w:val="center"/>
              <w:rPr>
                <w:rFonts w:ascii="宋体" w:hAnsi="宋体" w:cs="宋体"/>
                <w:color w:val="000000"/>
                <w:kern w:val="0"/>
                <w:sz w:val="20"/>
                <w:szCs w:val="20"/>
              </w:rPr>
            </w:pPr>
            <w:r>
              <w:rPr>
                <w:rFonts w:hint="eastAsia" w:ascii="宋体" w:hAnsi="宋体" w:cs="宋体"/>
                <w:color w:val="000000"/>
                <w:kern w:val="0"/>
                <w:sz w:val="20"/>
                <w:szCs w:val="20"/>
              </w:rPr>
              <w:t>339.00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EA45224">
            <w:pPr>
              <w:widowControl/>
              <w:jc w:val="center"/>
              <w:rPr>
                <w:rFonts w:ascii="宋体" w:hAnsi="宋体" w:cs="宋体"/>
                <w:color w:val="000000"/>
                <w:kern w:val="0"/>
                <w:sz w:val="20"/>
                <w:szCs w:val="20"/>
              </w:rPr>
            </w:pPr>
            <w:r>
              <w:rPr>
                <w:rFonts w:hint="eastAsia" w:ascii="宋体" w:hAnsi="宋体" w:cs="宋体"/>
                <w:color w:val="000000"/>
                <w:kern w:val="0"/>
                <w:sz w:val="20"/>
                <w:szCs w:val="20"/>
              </w:rPr>
              <w:t>339.00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F34ADB1">
            <w:pPr>
              <w:widowControl/>
              <w:jc w:val="center"/>
              <w:rPr>
                <w:rFonts w:ascii="宋体" w:hAnsi="宋体" w:cs="宋体"/>
                <w:color w:val="000000"/>
                <w:kern w:val="0"/>
                <w:sz w:val="20"/>
                <w:szCs w:val="20"/>
              </w:rPr>
            </w:pPr>
            <w:r>
              <w:rPr>
                <w:rFonts w:hint="eastAsia" w:ascii="宋体" w:hAnsi="宋体" w:cs="宋体"/>
                <w:color w:val="000000"/>
                <w:kern w:val="0"/>
                <w:sz w:val="20"/>
                <w:szCs w:val="20"/>
              </w:rPr>
              <w:t>177.45</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F10F000">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73AA2B0">
            <w:pPr>
              <w:widowControl/>
              <w:jc w:val="center"/>
              <w:rPr>
                <w:rFonts w:ascii="宋体" w:hAnsi="宋体" w:cs="宋体"/>
                <w:color w:val="000000"/>
                <w:kern w:val="0"/>
                <w:sz w:val="20"/>
                <w:szCs w:val="20"/>
              </w:rPr>
            </w:pPr>
            <w:r>
              <w:rPr>
                <w:rFonts w:hint="eastAsia" w:ascii="宋体" w:hAnsi="宋体" w:cs="宋体"/>
                <w:color w:val="000000"/>
                <w:kern w:val="0"/>
                <w:sz w:val="20"/>
                <w:szCs w:val="20"/>
              </w:rPr>
              <w:t>52.35%</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A6FA7B4">
            <w:pPr>
              <w:widowControl/>
              <w:jc w:val="center"/>
              <w:rPr>
                <w:rFonts w:ascii="宋体" w:hAnsi="宋体" w:cs="宋体"/>
                <w:color w:val="000000"/>
                <w:kern w:val="0"/>
                <w:sz w:val="20"/>
                <w:szCs w:val="20"/>
              </w:rPr>
            </w:pPr>
            <w:r>
              <w:rPr>
                <w:rFonts w:hint="eastAsia" w:ascii="宋体" w:hAnsi="宋体" w:cs="宋体"/>
                <w:color w:val="000000"/>
                <w:kern w:val="0"/>
                <w:sz w:val="20"/>
                <w:szCs w:val="20"/>
              </w:rPr>
              <w:t>5.24分</w:t>
            </w:r>
          </w:p>
        </w:tc>
      </w:tr>
      <w:tr w14:paraId="1062126C">
        <w:tblPrEx>
          <w:tblCellMar>
            <w:top w:w="0" w:type="dxa"/>
            <w:left w:w="108" w:type="dxa"/>
            <w:bottom w:w="0" w:type="dxa"/>
            <w:right w:w="108" w:type="dxa"/>
          </w:tblCellMar>
        </w:tblPrEx>
        <w:trPr>
          <w:cantSplit/>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0126021B">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7860BC9A">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其中：当年财政拨款</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B701369">
            <w:pPr>
              <w:widowControl/>
              <w:jc w:val="center"/>
              <w:rPr>
                <w:rFonts w:ascii="宋体" w:hAnsi="宋体" w:cs="宋体"/>
                <w:color w:val="000000"/>
                <w:kern w:val="0"/>
                <w:sz w:val="20"/>
                <w:szCs w:val="20"/>
              </w:rPr>
            </w:pPr>
            <w:r>
              <w:rPr>
                <w:rFonts w:hint="eastAsia" w:ascii="宋体" w:hAnsi="宋体" w:cs="宋体"/>
                <w:color w:val="000000"/>
                <w:kern w:val="0"/>
                <w:sz w:val="20"/>
                <w:szCs w:val="20"/>
              </w:rPr>
              <w:t>339.00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BAA4FB7">
            <w:pPr>
              <w:widowControl/>
              <w:jc w:val="center"/>
              <w:rPr>
                <w:rFonts w:ascii="宋体" w:hAnsi="宋体" w:cs="宋体"/>
                <w:color w:val="000000"/>
                <w:kern w:val="0"/>
                <w:sz w:val="20"/>
                <w:szCs w:val="20"/>
              </w:rPr>
            </w:pPr>
            <w:r>
              <w:rPr>
                <w:rFonts w:hint="eastAsia" w:ascii="宋体" w:hAnsi="宋体" w:cs="宋体"/>
                <w:color w:val="000000"/>
                <w:kern w:val="0"/>
                <w:sz w:val="20"/>
                <w:szCs w:val="20"/>
              </w:rPr>
              <w:t>339.00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841A35E">
            <w:pPr>
              <w:widowControl/>
              <w:jc w:val="center"/>
              <w:rPr>
                <w:rFonts w:ascii="宋体" w:hAnsi="宋体" w:cs="宋体"/>
                <w:color w:val="000000"/>
                <w:kern w:val="0"/>
                <w:sz w:val="20"/>
                <w:szCs w:val="20"/>
              </w:rPr>
            </w:pPr>
            <w:r>
              <w:rPr>
                <w:rFonts w:hint="eastAsia" w:ascii="宋体" w:hAnsi="宋体" w:cs="宋体"/>
                <w:color w:val="000000"/>
                <w:kern w:val="0"/>
                <w:sz w:val="20"/>
                <w:szCs w:val="20"/>
              </w:rPr>
              <w:t>177.45</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7BDC7E9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F88E656">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ECD9DF9">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387289C1">
        <w:tblPrEx>
          <w:tblCellMar>
            <w:top w:w="0" w:type="dxa"/>
            <w:left w:w="108" w:type="dxa"/>
            <w:bottom w:w="0" w:type="dxa"/>
            <w:right w:w="108" w:type="dxa"/>
          </w:tblCellMar>
        </w:tblPrEx>
        <w:trPr>
          <w:cantSplit/>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49B25499">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1643B742">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其他资金</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C264B8B">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04EE4D3">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23ED335">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E04A0D3">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2FC0EC6">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36F1AD6">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2B8B7F72">
        <w:tblPrEx>
          <w:tblCellMar>
            <w:top w:w="0" w:type="dxa"/>
            <w:left w:w="108" w:type="dxa"/>
            <w:bottom w:w="0" w:type="dxa"/>
            <w:right w:w="108" w:type="dxa"/>
          </w:tblCellMar>
        </w:tblPrEx>
        <w:trPr>
          <w:cantSpli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CF7D94">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年度总体目标</w:t>
            </w:r>
          </w:p>
        </w:tc>
        <w:tc>
          <w:tcPr>
            <w:tcW w:w="5104" w:type="dxa"/>
            <w:gridSpan w:val="4"/>
            <w:tcBorders>
              <w:top w:val="single" w:color="auto" w:sz="4" w:space="0"/>
              <w:left w:val="nil"/>
              <w:bottom w:val="single" w:color="auto" w:sz="4" w:space="0"/>
              <w:right w:val="single" w:color="auto" w:sz="4" w:space="0"/>
            </w:tcBorders>
            <w:shd w:val="clear" w:color="auto" w:fill="auto"/>
            <w:vAlign w:val="center"/>
          </w:tcPr>
          <w:p w14:paraId="02B6F9EC">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预期目标</w:t>
            </w:r>
          </w:p>
        </w:tc>
        <w:tc>
          <w:tcPr>
            <w:tcW w:w="4216" w:type="dxa"/>
            <w:gridSpan w:val="4"/>
            <w:tcBorders>
              <w:top w:val="single" w:color="auto" w:sz="4" w:space="0"/>
              <w:left w:val="nil"/>
              <w:bottom w:val="single" w:color="auto" w:sz="4" w:space="0"/>
              <w:right w:val="single" w:color="auto" w:sz="4" w:space="0"/>
            </w:tcBorders>
            <w:shd w:val="clear" w:color="auto" w:fill="auto"/>
            <w:vAlign w:val="center"/>
          </w:tcPr>
          <w:p w14:paraId="6CEA6D4B">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实际完成情况</w:t>
            </w:r>
          </w:p>
        </w:tc>
      </w:tr>
      <w:tr w14:paraId="0C47D55F">
        <w:tblPrEx>
          <w:tblCellMar>
            <w:top w:w="0" w:type="dxa"/>
            <w:left w:w="108" w:type="dxa"/>
            <w:bottom w:w="0" w:type="dxa"/>
            <w:right w:w="108" w:type="dxa"/>
          </w:tblCellMar>
        </w:tblPrEx>
        <w:trPr>
          <w:cantSplit/>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7007EF91">
            <w:pPr>
              <w:widowControl/>
              <w:jc w:val="left"/>
              <w:rPr>
                <w:rFonts w:ascii="宋体" w:hAnsi="宋体" w:cs="宋体"/>
                <w:color w:val="000000"/>
                <w:kern w:val="0"/>
                <w:sz w:val="20"/>
                <w:szCs w:val="20"/>
              </w:rPr>
            </w:pPr>
          </w:p>
        </w:tc>
        <w:tc>
          <w:tcPr>
            <w:tcW w:w="51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1D9F262">
            <w:pPr>
              <w:widowControl/>
              <w:jc w:val="left"/>
              <w:rPr>
                <w:rFonts w:ascii="宋体" w:hAnsi="宋体" w:cs="宋体"/>
                <w:color w:val="000000"/>
                <w:kern w:val="0"/>
                <w:sz w:val="20"/>
                <w:szCs w:val="20"/>
              </w:rPr>
            </w:pPr>
            <w:r>
              <w:rPr>
                <w:rFonts w:hint="eastAsia" w:ascii="宋体" w:hAnsi="宋体" w:cs="宋体"/>
                <w:color w:val="000000"/>
                <w:kern w:val="0"/>
                <w:sz w:val="20"/>
                <w:szCs w:val="20"/>
              </w:rPr>
              <w:t>根据2022年秋季学期学生免学费人数及免学费标准预计完成2023年中等职业学校国家免学费补助1759人*2000元/人/年=351.8万元，本次拨付339万元。免收学生学费让我校中职学生有学上，有书读，达到资助育人的预计目标。</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4D12389">
            <w:pPr>
              <w:widowControl/>
              <w:jc w:val="left"/>
              <w:rPr>
                <w:rFonts w:ascii="宋体" w:hAnsi="宋体" w:cs="宋体"/>
                <w:color w:val="000000"/>
                <w:kern w:val="0"/>
                <w:sz w:val="20"/>
                <w:szCs w:val="20"/>
              </w:rPr>
            </w:pPr>
            <w:r>
              <w:rPr>
                <w:rFonts w:hint="eastAsia" w:ascii="宋体" w:hAnsi="宋体" w:cs="宋体"/>
                <w:color w:val="000000"/>
                <w:kern w:val="0"/>
                <w:sz w:val="20"/>
                <w:szCs w:val="20"/>
              </w:rPr>
              <w:t>根据2022年秋季学期学生免学费人数及免学费标准预计完成2023年中等职业学校国家免学费补助1759人*2000元/人/年=351.8万元，本次拨付339万元。实际支出按照弥补公用进行支付，实际支付177.45万元。</w:t>
            </w:r>
          </w:p>
        </w:tc>
      </w:tr>
      <w:tr w14:paraId="2E29177D">
        <w:tblPrEx>
          <w:tblCellMar>
            <w:top w:w="0" w:type="dxa"/>
            <w:left w:w="108" w:type="dxa"/>
            <w:bottom w:w="0" w:type="dxa"/>
            <w:right w:w="108" w:type="dxa"/>
          </w:tblCellMar>
        </w:tblPrEx>
        <w:trPr>
          <w:cantSplit/>
          <w:trHeight w:val="312"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E74058">
            <w:pPr>
              <w:jc w:val="center"/>
            </w:pP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C9254D">
            <w:pPr>
              <w:jc w:val="center"/>
            </w:pPr>
            <w:r>
              <w:rPr>
                <w:sz w:val="20"/>
              </w:rPr>
              <w:t>一级指标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35EE03">
            <w:pPr>
              <w:jc w:val="center"/>
            </w:pPr>
            <w:r>
              <w:rPr>
                <w:sz w:val="20"/>
              </w:rPr>
              <w:t>二级指标</w:t>
            </w:r>
          </w:p>
        </w:tc>
        <w:tc>
          <w:tcPr>
            <w:tcW w:w="12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E0A6DD">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1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92AF30">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年度指标值</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DCA8E4">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实际完成值</w:t>
            </w:r>
          </w:p>
        </w:tc>
        <w:tc>
          <w:tcPr>
            <w:tcW w:w="9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55D8A1">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B70E44">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7F8B69">
            <w:pPr>
              <w:widowControl/>
              <w:jc w:val="center"/>
              <w:rPr>
                <w:rFonts w:ascii="宋体" w:hAnsi="宋体" w:cs="宋体"/>
                <w:color w:val="000000"/>
                <w:kern w:val="0"/>
                <w:sz w:val="20"/>
                <w:szCs w:val="20"/>
              </w:rPr>
            </w:pPr>
            <w:r>
              <w:rPr>
                <w:rFonts w:hint="eastAsia" w:ascii="宋体" w:hAnsi="宋体" w:cs="宋体"/>
                <w:color w:val="000000"/>
                <w:kern w:val="0"/>
                <w:sz w:val="20"/>
                <w:szCs w:val="20"/>
              </w:rPr>
              <w:t>偏差原因分析及改进措施</w:t>
            </w:r>
          </w:p>
        </w:tc>
      </w:tr>
      <w:tr w14:paraId="1CF2D596">
        <w:tblPrEx>
          <w:tblCellMar>
            <w:top w:w="0" w:type="dxa"/>
            <w:left w:w="108" w:type="dxa"/>
            <w:bottom w:w="0" w:type="dxa"/>
            <w:right w:w="108" w:type="dxa"/>
          </w:tblCellMar>
        </w:tblPrEx>
        <w:trPr>
          <w:cantSplit/>
          <w:trHeight w:val="312" w:hRule="atLeast"/>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02422628">
            <w:pPr>
              <w:widowControl/>
              <w:jc w:val="left"/>
              <w:rPr>
                <w:rFonts w:ascii="宋体" w:hAnsi="宋体" w:cs="宋体"/>
                <w:color w:val="000000"/>
                <w:kern w:val="0"/>
                <w:sz w:val="20"/>
                <w:szCs w:val="2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11344B0F">
            <w:pPr>
              <w:widowControl/>
              <w:jc w:val="left"/>
              <w:rPr>
                <w:rFonts w:ascii="宋体" w:hAnsi="宋体" w:cs="宋体"/>
                <w:color w:val="000000"/>
                <w:kern w:val="0"/>
                <w:sz w:val="20"/>
                <w:szCs w:val="20"/>
              </w:rPr>
            </w:pPr>
          </w:p>
        </w:tc>
        <w:tc>
          <w:tcPr>
            <w:tcW w:w="1465" w:type="dxa"/>
            <w:vMerge w:val="continue"/>
            <w:tcBorders>
              <w:top w:val="single" w:color="auto" w:sz="4" w:space="0"/>
              <w:left w:val="single" w:color="auto" w:sz="4" w:space="0"/>
              <w:bottom w:val="single" w:color="auto" w:sz="4" w:space="0"/>
              <w:right w:val="single" w:color="auto" w:sz="4" w:space="0"/>
            </w:tcBorders>
            <w:vAlign w:val="center"/>
          </w:tcPr>
          <w:p w14:paraId="03290518">
            <w:pPr>
              <w:widowControl/>
              <w:jc w:val="left"/>
              <w:rPr>
                <w:rFonts w:ascii="宋体" w:hAnsi="宋体" w:cs="宋体"/>
                <w:color w:val="000000"/>
                <w:kern w:val="0"/>
                <w:sz w:val="20"/>
                <w:szCs w:val="20"/>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0B9F3FD2">
            <w:pPr>
              <w:widowControl/>
              <w:jc w:val="left"/>
              <w:rPr>
                <w:rFonts w:ascii="宋体" w:hAnsi="宋体" w:cs="宋体"/>
                <w:color w:val="000000"/>
                <w:kern w:val="0"/>
                <w:sz w:val="20"/>
                <w:szCs w:val="20"/>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14:paraId="4FB1F3E7">
            <w:pPr>
              <w:widowControl/>
              <w:jc w:val="left"/>
              <w:rPr>
                <w:rFonts w:ascii="宋体" w:hAnsi="宋体" w:cs="宋体"/>
                <w:color w:val="000000"/>
                <w:kern w:val="0"/>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0AD99067">
            <w:pPr>
              <w:widowControl/>
              <w:jc w:val="left"/>
              <w:rPr>
                <w:rFonts w:ascii="宋体" w:hAnsi="宋体" w:cs="宋体"/>
                <w:color w:val="000000"/>
                <w:kern w:val="0"/>
                <w:sz w:val="20"/>
                <w:szCs w:val="20"/>
              </w:rPr>
            </w:pPr>
          </w:p>
        </w:tc>
        <w:tc>
          <w:tcPr>
            <w:tcW w:w="971" w:type="dxa"/>
            <w:vMerge w:val="continue"/>
            <w:tcBorders>
              <w:top w:val="single" w:color="auto" w:sz="4" w:space="0"/>
              <w:left w:val="single" w:color="auto" w:sz="4" w:space="0"/>
              <w:bottom w:val="single" w:color="auto" w:sz="4" w:space="0"/>
              <w:right w:val="single" w:color="auto" w:sz="4" w:space="0"/>
            </w:tcBorders>
            <w:vAlign w:val="center"/>
          </w:tcPr>
          <w:p w14:paraId="5FF48412">
            <w:pPr>
              <w:widowControl/>
              <w:jc w:val="left"/>
              <w:rPr>
                <w:rFonts w:ascii="宋体" w:hAnsi="宋体" w:cs="宋体"/>
                <w:color w:val="000000"/>
                <w:kern w:val="0"/>
                <w:sz w:val="20"/>
                <w:szCs w:val="20"/>
              </w:rPr>
            </w:pPr>
          </w:p>
        </w:tc>
        <w:tc>
          <w:tcPr>
            <w:tcW w:w="976" w:type="dxa"/>
            <w:vMerge w:val="continue"/>
            <w:tcBorders>
              <w:top w:val="single" w:color="auto" w:sz="4" w:space="0"/>
              <w:left w:val="single" w:color="auto" w:sz="4" w:space="0"/>
              <w:bottom w:val="single" w:color="auto" w:sz="4" w:space="0"/>
              <w:right w:val="single" w:color="auto" w:sz="4" w:space="0"/>
            </w:tcBorders>
            <w:vAlign w:val="center"/>
          </w:tcPr>
          <w:p w14:paraId="0D0D6313">
            <w:pPr>
              <w:widowControl/>
              <w:jc w:val="left"/>
              <w:rPr>
                <w:rFonts w:ascii="宋体" w:hAnsi="宋体" w:cs="宋体"/>
                <w:color w:val="000000"/>
                <w:kern w:val="0"/>
                <w:sz w:val="20"/>
                <w:szCs w:val="20"/>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5350047B">
            <w:pPr>
              <w:widowControl/>
              <w:jc w:val="left"/>
              <w:rPr>
                <w:rFonts w:ascii="宋体" w:hAnsi="宋体" w:cs="宋体"/>
                <w:color w:val="000000"/>
                <w:kern w:val="0"/>
                <w:sz w:val="20"/>
                <w:szCs w:val="20"/>
              </w:rPr>
            </w:pPr>
          </w:p>
        </w:tc>
      </w:tr>
      <w:tr w14:paraId="6DAA48C6">
        <w:tblPrEx>
          <w:tblCellMar>
            <w:top w:w="0" w:type="dxa"/>
            <w:left w:w="108" w:type="dxa"/>
            <w:bottom w:w="0" w:type="dxa"/>
            <w:right w:w="108" w:type="dxa"/>
          </w:tblCellMar>
        </w:tblPrEx>
        <w:trPr>
          <w:cantSplit/>
          <w:trHeight w:val="823"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B6559C">
            <w:pPr>
              <w:jc w:val="center"/>
            </w:pPr>
            <w:r>
              <w:rPr>
                <w:sz w:val="20"/>
              </w:rPr>
              <w:t>年度绩效指标完成情况</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36E302">
            <w:pPr>
              <w:jc w:val="center"/>
            </w:pPr>
            <w:r>
              <w:rPr>
                <w:sz w:val="20"/>
              </w:rPr>
              <w:t>产出指标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6BBE2037">
            <w:pPr>
              <w:widowControl/>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387878E">
            <w:pPr>
              <w:widowControl/>
              <w:jc w:val="left"/>
              <w:rPr>
                <w:rFonts w:ascii="宋体" w:hAnsi="宋体" w:cs="宋体"/>
                <w:color w:val="000000"/>
                <w:kern w:val="0"/>
                <w:sz w:val="20"/>
                <w:szCs w:val="20"/>
              </w:rPr>
            </w:pPr>
            <w:r>
              <w:rPr>
                <w:rFonts w:hint="eastAsia" w:ascii="宋体" w:hAnsi="宋体" w:cs="宋体"/>
                <w:color w:val="000000"/>
                <w:kern w:val="0"/>
                <w:sz w:val="20"/>
                <w:szCs w:val="20"/>
              </w:rPr>
              <w:t>享受免学费人数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66F9389">
            <w:pPr>
              <w:widowControl/>
              <w:jc w:val="center"/>
              <w:rPr>
                <w:rFonts w:ascii="宋体" w:hAnsi="宋体" w:cs="宋体"/>
                <w:color w:val="000000"/>
                <w:kern w:val="0"/>
                <w:sz w:val="20"/>
                <w:szCs w:val="20"/>
              </w:rPr>
            </w:pPr>
            <w:r>
              <w:rPr>
                <w:rFonts w:hint="eastAsia" w:ascii="宋体" w:hAnsi="宋体" w:cs="宋体"/>
                <w:color w:val="000000"/>
                <w:kern w:val="0"/>
                <w:sz w:val="20"/>
                <w:szCs w:val="20"/>
              </w:rPr>
              <w:t>&lt;=1695人</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4F6EC1D">
            <w:pPr>
              <w:widowControl/>
              <w:jc w:val="center"/>
              <w:rPr>
                <w:rFonts w:ascii="宋体" w:hAnsi="宋体" w:cs="宋体"/>
                <w:color w:val="000000"/>
                <w:kern w:val="0"/>
                <w:sz w:val="20"/>
                <w:szCs w:val="20"/>
              </w:rPr>
            </w:pPr>
            <w:r>
              <w:rPr>
                <w:rFonts w:hint="eastAsia" w:ascii="宋体" w:hAnsi="宋体" w:cs="宋体"/>
                <w:color w:val="000000"/>
                <w:kern w:val="0"/>
                <w:sz w:val="20"/>
                <w:szCs w:val="20"/>
              </w:rPr>
              <w:t>=1595人</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5B1CF87">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5649704">
            <w:pPr>
              <w:widowControl/>
              <w:jc w:val="center"/>
              <w:rPr>
                <w:rFonts w:ascii="宋体" w:hAnsi="宋体" w:cs="宋体"/>
                <w:color w:val="000000"/>
                <w:kern w:val="0"/>
                <w:sz w:val="20"/>
                <w:szCs w:val="20"/>
              </w:rPr>
            </w:pPr>
            <w:r>
              <w:rPr>
                <w:rFonts w:hint="eastAsia" w:ascii="宋体" w:hAnsi="宋体" w:cs="宋体"/>
                <w:color w:val="000000"/>
                <w:kern w:val="0"/>
                <w:sz w:val="20"/>
                <w:szCs w:val="20"/>
              </w:rPr>
              <w:t>9.41</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B765747">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实际学生人数为1595人</w:t>
            </w:r>
          </w:p>
        </w:tc>
      </w:tr>
      <w:tr w14:paraId="796BAF2E">
        <w:tblPrEx>
          <w:tblCellMar>
            <w:top w:w="0" w:type="dxa"/>
            <w:left w:w="108" w:type="dxa"/>
            <w:bottom w:w="0" w:type="dxa"/>
            <w:right w:w="108" w:type="dxa"/>
          </w:tblCellMar>
        </w:tblPrEx>
        <w:trPr>
          <w:cantSplit/>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411961"/>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94B304"/>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238164">
            <w:pPr>
              <w:jc w:val="center"/>
            </w:pPr>
            <w:r>
              <w:rPr>
                <w:sz w:val="20"/>
              </w:rPr>
              <w:t>质量指标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46E20F8">
            <w:pPr>
              <w:widowControl/>
              <w:jc w:val="left"/>
              <w:rPr>
                <w:rFonts w:ascii="宋体" w:hAnsi="宋体" w:cs="宋体"/>
                <w:color w:val="000000"/>
                <w:kern w:val="0"/>
                <w:sz w:val="20"/>
                <w:szCs w:val="20"/>
              </w:rPr>
            </w:pPr>
            <w:r>
              <w:rPr>
                <w:rFonts w:hint="eastAsia" w:ascii="宋体" w:hAnsi="宋体" w:cs="宋体"/>
                <w:color w:val="000000"/>
                <w:kern w:val="0"/>
                <w:sz w:val="20"/>
                <w:szCs w:val="20"/>
              </w:rPr>
              <w:t>中职学生就业率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0A38449">
            <w:pPr>
              <w:widowControl/>
              <w:jc w:val="center"/>
              <w:rPr>
                <w:rFonts w:ascii="宋体" w:hAnsi="宋体" w:cs="宋体"/>
                <w:color w:val="000000"/>
                <w:kern w:val="0"/>
                <w:sz w:val="20"/>
                <w:szCs w:val="20"/>
              </w:rPr>
            </w:pPr>
            <w:r>
              <w:rPr>
                <w:rFonts w:hint="eastAsia" w:ascii="宋体" w:hAnsi="宋体" w:cs="宋体"/>
                <w:color w:val="000000"/>
                <w:kern w:val="0"/>
                <w:sz w:val="20"/>
                <w:szCs w:val="20"/>
              </w:rPr>
              <w:t>&gt;=90%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662C8B7">
            <w:pPr>
              <w:widowControl/>
              <w:jc w:val="center"/>
              <w:rPr>
                <w:rFonts w:ascii="宋体" w:hAnsi="宋体" w:cs="宋体"/>
                <w:color w:val="000000"/>
                <w:kern w:val="0"/>
                <w:sz w:val="20"/>
                <w:szCs w:val="20"/>
              </w:rPr>
            </w:pPr>
            <w:r>
              <w:rPr>
                <w:rFonts w:hint="eastAsia" w:ascii="宋体" w:hAnsi="宋体" w:cs="宋体"/>
                <w:color w:val="000000"/>
                <w:kern w:val="0"/>
                <w:sz w:val="20"/>
                <w:szCs w:val="20"/>
              </w:rPr>
              <w:t>=99%</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5B5BC9D">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9BD5D89">
            <w:pPr>
              <w:widowControl/>
              <w:jc w:val="center"/>
              <w:rPr>
                <w:rFonts w:ascii="宋体" w:hAnsi="宋体" w:cs="宋体"/>
                <w:color w:val="000000"/>
                <w:kern w:val="0"/>
                <w:sz w:val="20"/>
                <w:szCs w:val="20"/>
              </w:rPr>
            </w:pPr>
            <w:r>
              <w:rPr>
                <w:rFonts w:hint="eastAsia" w:ascii="宋体" w:hAnsi="宋体" w:cs="宋体"/>
                <w:color w:val="000000"/>
                <w:kern w:val="0"/>
                <w:sz w:val="20"/>
                <w:szCs w:val="20"/>
              </w:rPr>
              <w:t>8.00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17A1021">
            <w:pPr>
              <w:widowControl/>
              <w:jc w:val="center"/>
              <w:rPr>
                <w:rFonts w:ascii="宋体" w:hAnsi="宋体" w:cs="宋体"/>
                <w:color w:val="000000"/>
                <w:kern w:val="0"/>
                <w:sz w:val="20"/>
                <w:szCs w:val="20"/>
              </w:rPr>
            </w:pPr>
            <w:r>
              <w:rPr>
                <w:rFonts w:hint="eastAsia" w:ascii="宋体" w:hAnsi="宋体" w:cs="宋体"/>
                <w:color w:val="000000"/>
                <w:kern w:val="0"/>
                <w:sz w:val="20"/>
                <w:szCs w:val="20"/>
              </w:rPr>
              <w:t>按系统统计结果，中职学生就业率为99%，完成就业率指标。</w:t>
            </w:r>
          </w:p>
        </w:tc>
      </w:tr>
      <w:tr w14:paraId="5475CB4D">
        <w:tblPrEx>
          <w:tblCellMar>
            <w:top w:w="0" w:type="dxa"/>
            <w:left w:w="108" w:type="dxa"/>
            <w:bottom w:w="0" w:type="dxa"/>
            <w:right w:w="108" w:type="dxa"/>
          </w:tblCellMar>
        </w:tblPrEx>
        <w:trPr>
          <w:cantSplit/>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D42D78"/>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C99D55"/>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E6D625"/>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263C29C">
            <w:pPr>
              <w:widowControl/>
              <w:jc w:val="left"/>
              <w:rPr>
                <w:rFonts w:ascii="宋体" w:hAnsi="宋体" w:cs="宋体"/>
                <w:color w:val="000000"/>
                <w:kern w:val="0"/>
                <w:sz w:val="20"/>
                <w:szCs w:val="20"/>
              </w:rPr>
            </w:pPr>
            <w:r>
              <w:rPr>
                <w:rFonts w:hint="eastAsia" w:ascii="宋体" w:hAnsi="宋体" w:cs="宋体"/>
                <w:color w:val="000000"/>
                <w:kern w:val="0"/>
                <w:sz w:val="20"/>
                <w:szCs w:val="20"/>
              </w:rPr>
              <w:t>中等职业学校免学费受助人数占应受助学生数的比例</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F4EA29E">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A4DFDA3">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F602302">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00AE881">
            <w:pPr>
              <w:widowControl/>
              <w:jc w:val="center"/>
              <w:rPr>
                <w:rFonts w:ascii="宋体" w:hAnsi="宋体" w:cs="宋体"/>
                <w:color w:val="000000"/>
                <w:kern w:val="0"/>
                <w:sz w:val="20"/>
                <w:szCs w:val="20"/>
              </w:rPr>
            </w:pPr>
            <w:r>
              <w:rPr>
                <w:rFonts w:hint="eastAsia" w:ascii="宋体" w:hAnsi="宋体" w:cs="宋体"/>
                <w:color w:val="000000"/>
                <w:kern w:val="0"/>
                <w:sz w:val="20"/>
                <w:szCs w:val="20"/>
              </w:rPr>
              <w:t>12.00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453D66B">
            <w:pPr>
              <w:widowControl/>
              <w:jc w:val="center"/>
              <w:rPr>
                <w:rFonts w:ascii="宋体" w:hAnsi="宋体" w:cs="宋体"/>
                <w:color w:val="000000"/>
                <w:kern w:val="0"/>
                <w:sz w:val="20"/>
                <w:szCs w:val="20"/>
              </w:rPr>
            </w:pPr>
          </w:p>
        </w:tc>
      </w:tr>
      <w:tr w14:paraId="5CD32F1F">
        <w:tblPrEx>
          <w:tblCellMar>
            <w:top w:w="0" w:type="dxa"/>
            <w:left w:w="108" w:type="dxa"/>
            <w:bottom w:w="0" w:type="dxa"/>
            <w:right w:w="108" w:type="dxa"/>
          </w:tblCellMar>
        </w:tblPrEx>
        <w:trPr>
          <w:cantSplit/>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54A5B8"/>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78F673"/>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3A53516B">
            <w:pPr>
              <w:widowControl/>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63D6865">
            <w:pPr>
              <w:widowControl/>
              <w:jc w:val="left"/>
              <w:rPr>
                <w:rFonts w:ascii="宋体" w:hAnsi="宋体" w:cs="宋体"/>
                <w:color w:val="000000"/>
                <w:kern w:val="0"/>
                <w:sz w:val="20"/>
                <w:szCs w:val="20"/>
              </w:rPr>
            </w:pPr>
            <w:r>
              <w:rPr>
                <w:rFonts w:hint="eastAsia" w:ascii="宋体" w:hAnsi="宋体" w:cs="宋体"/>
                <w:color w:val="000000"/>
                <w:kern w:val="0"/>
                <w:sz w:val="20"/>
                <w:szCs w:val="20"/>
              </w:rPr>
              <w:t>免学费资金按规定及时使用率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34B6DDC">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CCFD6A2">
            <w:pPr>
              <w:widowControl/>
              <w:jc w:val="center"/>
              <w:rPr>
                <w:rFonts w:ascii="宋体" w:hAnsi="宋体" w:cs="宋体"/>
                <w:color w:val="000000"/>
                <w:kern w:val="0"/>
                <w:sz w:val="20"/>
                <w:szCs w:val="20"/>
              </w:rPr>
            </w:pPr>
            <w:r>
              <w:rPr>
                <w:rFonts w:hint="eastAsia" w:ascii="宋体" w:hAnsi="宋体" w:cs="宋体"/>
                <w:color w:val="000000"/>
                <w:kern w:val="0"/>
                <w:sz w:val="20"/>
                <w:szCs w:val="20"/>
              </w:rPr>
              <w:t>=52.35%</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B712AF6">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4EB2EA5">
            <w:pPr>
              <w:widowControl/>
              <w:jc w:val="center"/>
              <w:rPr>
                <w:rFonts w:ascii="宋体" w:hAnsi="宋体" w:cs="宋体"/>
                <w:color w:val="000000"/>
                <w:kern w:val="0"/>
                <w:sz w:val="20"/>
                <w:szCs w:val="20"/>
              </w:rPr>
            </w:pPr>
            <w:r>
              <w:rPr>
                <w:rFonts w:hint="eastAsia" w:ascii="宋体" w:hAnsi="宋体" w:cs="宋体"/>
                <w:color w:val="000000"/>
                <w:kern w:val="0"/>
                <w:sz w:val="20"/>
                <w:szCs w:val="20"/>
              </w:rPr>
              <w:t>5.24</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922C593">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项目执行进度不好。由于2.0计划申请迟迟不批，导致资金使用缓慢。</w:t>
            </w:r>
          </w:p>
        </w:tc>
      </w:tr>
      <w:tr w14:paraId="40E7FD7F">
        <w:tblPrEx>
          <w:tblCellMar>
            <w:top w:w="0" w:type="dxa"/>
            <w:left w:w="108" w:type="dxa"/>
            <w:bottom w:w="0" w:type="dxa"/>
            <w:right w:w="108" w:type="dxa"/>
          </w:tblCellMar>
        </w:tblPrEx>
        <w:trPr>
          <w:cantSplit/>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1BDA56"/>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A70B8AE">
            <w:pPr>
              <w:widowControl/>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41FD6B6F">
            <w:pPr>
              <w:widowControl/>
              <w:jc w:val="center"/>
              <w:rPr>
                <w:rFonts w:ascii="宋体" w:hAnsi="宋体" w:cs="宋体"/>
                <w:color w:val="000000"/>
                <w:kern w:val="0"/>
                <w:sz w:val="20"/>
                <w:szCs w:val="20"/>
              </w:rPr>
            </w:pPr>
            <w:r>
              <w:rPr>
                <w:rFonts w:hint="eastAsia" w:ascii="宋体" w:hAnsi="宋体" w:cs="宋体"/>
                <w:color w:val="000000"/>
                <w:kern w:val="0"/>
                <w:sz w:val="20"/>
                <w:szCs w:val="20"/>
              </w:rPr>
              <w:t>经济成本指标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53E72C3">
            <w:pPr>
              <w:widowControl/>
              <w:jc w:val="left"/>
              <w:rPr>
                <w:rFonts w:ascii="宋体" w:hAnsi="宋体" w:cs="宋体"/>
                <w:color w:val="000000"/>
                <w:kern w:val="0"/>
                <w:sz w:val="20"/>
                <w:szCs w:val="20"/>
              </w:rPr>
            </w:pPr>
            <w:r>
              <w:rPr>
                <w:rFonts w:hint="eastAsia" w:ascii="宋体" w:hAnsi="宋体" w:cs="宋体"/>
                <w:color w:val="000000"/>
                <w:kern w:val="0"/>
                <w:sz w:val="20"/>
                <w:szCs w:val="20"/>
              </w:rPr>
              <w:t>中职免学费生均标准</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22A9774">
            <w:pPr>
              <w:widowControl/>
              <w:jc w:val="center"/>
              <w:rPr>
                <w:rFonts w:ascii="宋体" w:hAnsi="宋体" w:cs="宋体"/>
                <w:color w:val="000000"/>
                <w:kern w:val="0"/>
                <w:sz w:val="20"/>
                <w:szCs w:val="20"/>
              </w:rPr>
            </w:pPr>
            <w:r>
              <w:rPr>
                <w:rFonts w:hint="eastAsia" w:ascii="宋体" w:hAnsi="宋体" w:cs="宋体"/>
                <w:color w:val="000000"/>
                <w:kern w:val="0"/>
                <w:sz w:val="20"/>
                <w:szCs w:val="20"/>
              </w:rPr>
              <w:t>&gt;=2000元/人/年</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EF6DCE1">
            <w:pPr>
              <w:widowControl/>
              <w:jc w:val="center"/>
              <w:rPr>
                <w:rFonts w:ascii="宋体" w:hAnsi="宋体" w:cs="宋体"/>
                <w:color w:val="000000"/>
                <w:kern w:val="0"/>
                <w:sz w:val="20"/>
                <w:szCs w:val="20"/>
              </w:rPr>
            </w:pPr>
            <w:r>
              <w:rPr>
                <w:rFonts w:hint="eastAsia" w:ascii="宋体" w:hAnsi="宋体" w:cs="宋体"/>
                <w:color w:val="000000"/>
                <w:kern w:val="0"/>
                <w:sz w:val="20"/>
                <w:szCs w:val="20"/>
              </w:rPr>
              <w:t>=2000元/人/年</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A1A8110">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8C9BE51">
            <w:pPr>
              <w:widowControl/>
              <w:jc w:val="center"/>
              <w:rPr>
                <w:rFonts w:ascii="宋体" w:hAnsi="宋体" w:cs="宋体"/>
                <w:color w:val="000000"/>
                <w:kern w:val="0"/>
                <w:sz w:val="20"/>
                <w:szCs w:val="20"/>
              </w:rPr>
            </w:pPr>
            <w:r>
              <w:rPr>
                <w:rFonts w:hint="eastAsia" w:ascii="宋体" w:hAnsi="宋体" w:cs="宋体"/>
                <w:color w:val="000000"/>
                <w:kern w:val="0"/>
                <w:sz w:val="20"/>
                <w:szCs w:val="20"/>
              </w:rPr>
              <w:t>20.00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5EA15CA">
            <w:pPr>
              <w:widowControl/>
              <w:jc w:val="center"/>
              <w:rPr>
                <w:rFonts w:ascii="宋体" w:hAnsi="宋体" w:cs="宋体"/>
                <w:color w:val="000000"/>
                <w:kern w:val="0"/>
                <w:sz w:val="20"/>
                <w:szCs w:val="20"/>
              </w:rPr>
            </w:pPr>
          </w:p>
        </w:tc>
      </w:tr>
      <w:tr w14:paraId="35357733">
        <w:tblPrEx>
          <w:tblCellMar>
            <w:top w:w="0" w:type="dxa"/>
            <w:left w:w="108" w:type="dxa"/>
            <w:bottom w:w="0" w:type="dxa"/>
            <w:right w:w="108" w:type="dxa"/>
          </w:tblCellMar>
        </w:tblPrEx>
        <w:trPr>
          <w:cantSplit/>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082D9A"/>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30ADF4">
            <w:pPr>
              <w:jc w:val="center"/>
            </w:pPr>
            <w:r>
              <w:rPr>
                <w:sz w:val="20"/>
              </w:rPr>
              <w:t>效益指标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771204">
            <w:pPr>
              <w:jc w:val="center"/>
            </w:pPr>
            <w:r>
              <w:rPr>
                <w:sz w:val="20"/>
              </w:rPr>
              <w:t>社会效益指标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FD81581">
            <w:pPr>
              <w:widowControl/>
              <w:jc w:val="left"/>
              <w:rPr>
                <w:rFonts w:ascii="宋体" w:hAnsi="宋体" w:cs="宋体"/>
                <w:color w:val="000000"/>
                <w:kern w:val="0"/>
                <w:sz w:val="20"/>
                <w:szCs w:val="20"/>
              </w:rPr>
            </w:pPr>
            <w:r>
              <w:rPr>
                <w:rFonts w:hint="eastAsia" w:ascii="宋体" w:hAnsi="宋体" w:cs="宋体"/>
                <w:color w:val="000000"/>
                <w:kern w:val="0"/>
                <w:sz w:val="20"/>
                <w:szCs w:val="20"/>
              </w:rPr>
              <w:t>减轻学生家庭经济负担</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489976F">
            <w:pPr>
              <w:widowControl/>
              <w:jc w:val="center"/>
              <w:rPr>
                <w:rFonts w:ascii="宋体" w:hAnsi="宋体" w:cs="宋体"/>
                <w:color w:val="000000"/>
                <w:kern w:val="0"/>
                <w:sz w:val="20"/>
                <w:szCs w:val="20"/>
              </w:rPr>
            </w:pPr>
            <w:r>
              <w:rPr>
                <w:rFonts w:hint="eastAsia" w:ascii="宋体" w:hAnsi="宋体" w:cs="宋体"/>
                <w:color w:val="000000"/>
                <w:kern w:val="0"/>
                <w:sz w:val="20"/>
                <w:szCs w:val="20"/>
              </w:rPr>
              <w:t>有效减轻</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4D66FBD">
            <w:pPr>
              <w:widowControl/>
              <w:jc w:val="center"/>
              <w:rPr>
                <w:rFonts w:ascii="宋体" w:hAnsi="宋体" w:cs="宋体"/>
                <w:color w:val="000000"/>
                <w:kern w:val="0"/>
                <w:sz w:val="20"/>
                <w:szCs w:val="20"/>
              </w:rPr>
            </w:pPr>
            <w:r>
              <w:rPr>
                <w:rFonts w:hint="eastAsia" w:ascii="宋体" w:hAnsi="宋体" w:cs="宋体"/>
                <w:color w:val="000000"/>
                <w:kern w:val="0"/>
                <w:sz w:val="20"/>
                <w:szCs w:val="20"/>
              </w:rPr>
              <w:t>完全达到预期</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FADC3B2">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F0682DE">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EE2D628">
            <w:pPr>
              <w:widowControl/>
              <w:jc w:val="center"/>
              <w:rPr>
                <w:rFonts w:ascii="宋体" w:hAnsi="宋体" w:cs="宋体"/>
                <w:color w:val="000000"/>
                <w:kern w:val="0"/>
                <w:sz w:val="20"/>
                <w:szCs w:val="20"/>
              </w:rPr>
            </w:pPr>
          </w:p>
        </w:tc>
      </w:tr>
      <w:tr w14:paraId="4F9DF035">
        <w:tblPrEx>
          <w:tblCellMar>
            <w:top w:w="0" w:type="dxa"/>
            <w:left w:w="108" w:type="dxa"/>
            <w:bottom w:w="0" w:type="dxa"/>
            <w:right w:w="108" w:type="dxa"/>
          </w:tblCellMar>
        </w:tblPrEx>
        <w:trPr>
          <w:cantSplit/>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7670C4"/>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AA33BE"/>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6E4A87"/>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2A73FCD">
            <w:pPr>
              <w:widowControl/>
              <w:jc w:val="left"/>
              <w:rPr>
                <w:rFonts w:ascii="宋体" w:hAnsi="宋体" w:cs="宋体"/>
                <w:color w:val="000000"/>
                <w:kern w:val="0"/>
                <w:sz w:val="20"/>
                <w:szCs w:val="20"/>
              </w:rPr>
            </w:pPr>
            <w:r>
              <w:rPr>
                <w:rFonts w:hint="eastAsia" w:ascii="宋体" w:hAnsi="宋体" w:cs="宋体"/>
                <w:color w:val="000000"/>
                <w:kern w:val="0"/>
                <w:sz w:val="20"/>
                <w:szCs w:val="20"/>
              </w:rPr>
              <w:t>减少学生失学率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00EC6BA">
            <w:pPr>
              <w:widowControl/>
              <w:jc w:val="center"/>
              <w:rPr>
                <w:rFonts w:ascii="宋体" w:hAnsi="宋体" w:cs="宋体"/>
                <w:color w:val="000000"/>
                <w:kern w:val="0"/>
                <w:sz w:val="20"/>
                <w:szCs w:val="20"/>
              </w:rPr>
            </w:pPr>
            <w:r>
              <w:rPr>
                <w:rFonts w:hint="eastAsia" w:ascii="宋体" w:hAnsi="宋体" w:cs="宋体"/>
                <w:color w:val="000000"/>
                <w:kern w:val="0"/>
                <w:sz w:val="20"/>
                <w:szCs w:val="20"/>
              </w:rPr>
              <w:t>有效减少</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CBCA39D">
            <w:pPr>
              <w:widowControl/>
              <w:jc w:val="center"/>
              <w:rPr>
                <w:rFonts w:ascii="宋体" w:hAnsi="宋体" w:cs="宋体"/>
                <w:color w:val="000000"/>
                <w:kern w:val="0"/>
                <w:sz w:val="20"/>
                <w:szCs w:val="20"/>
              </w:rPr>
            </w:pPr>
            <w:r>
              <w:rPr>
                <w:rFonts w:hint="eastAsia" w:ascii="宋体" w:hAnsi="宋体" w:cs="宋体"/>
                <w:color w:val="000000"/>
                <w:kern w:val="0"/>
                <w:sz w:val="20"/>
                <w:szCs w:val="20"/>
              </w:rPr>
              <w:t>完全达到预期</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03C9F59">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2C44478">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9AE8BB1">
            <w:pPr>
              <w:widowControl/>
              <w:jc w:val="center"/>
              <w:rPr>
                <w:rFonts w:ascii="宋体" w:hAnsi="宋体" w:cs="宋体"/>
                <w:color w:val="000000"/>
                <w:kern w:val="0"/>
                <w:sz w:val="20"/>
                <w:szCs w:val="20"/>
              </w:rPr>
            </w:pPr>
          </w:p>
        </w:tc>
      </w:tr>
      <w:tr w14:paraId="09343358">
        <w:tblPrEx>
          <w:tblCellMar>
            <w:top w:w="0" w:type="dxa"/>
            <w:left w:w="108" w:type="dxa"/>
            <w:bottom w:w="0" w:type="dxa"/>
            <w:right w:w="108" w:type="dxa"/>
          </w:tblCellMar>
        </w:tblPrEx>
        <w:trPr>
          <w:cantSplit/>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FC5A37"/>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4ABC9E7">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718CD832">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4837044">
            <w:pPr>
              <w:widowControl/>
              <w:jc w:val="left"/>
              <w:rPr>
                <w:rFonts w:ascii="宋体" w:hAnsi="宋体" w:cs="宋体"/>
                <w:color w:val="000000"/>
                <w:kern w:val="0"/>
                <w:sz w:val="20"/>
                <w:szCs w:val="20"/>
              </w:rPr>
            </w:pPr>
            <w:r>
              <w:rPr>
                <w:rFonts w:hint="eastAsia" w:ascii="宋体" w:hAnsi="宋体" w:cs="宋体"/>
                <w:color w:val="000000"/>
                <w:kern w:val="0"/>
                <w:sz w:val="20"/>
                <w:szCs w:val="20"/>
              </w:rPr>
              <w:t>学生满意度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E8C332E">
            <w:pPr>
              <w:widowControl/>
              <w:jc w:val="center"/>
              <w:rPr>
                <w:rFonts w:ascii="宋体" w:hAnsi="宋体" w:cs="宋体"/>
                <w:color w:val="000000"/>
                <w:kern w:val="0"/>
                <w:sz w:val="20"/>
                <w:szCs w:val="20"/>
              </w:rPr>
            </w:pPr>
            <w:r>
              <w:rPr>
                <w:rFonts w:hint="eastAsia" w:ascii="宋体" w:hAnsi="宋体" w:cs="宋体"/>
                <w:color w:val="000000"/>
                <w:kern w:val="0"/>
                <w:sz w:val="20"/>
                <w:szCs w:val="20"/>
              </w:rPr>
              <w:t>&gt;=90%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30B9E4B">
            <w:pPr>
              <w:widowControl/>
              <w:jc w:val="center"/>
              <w:rPr>
                <w:rFonts w:ascii="宋体" w:hAnsi="宋体" w:cs="宋体"/>
                <w:color w:val="000000"/>
                <w:kern w:val="0"/>
                <w:sz w:val="20"/>
                <w:szCs w:val="20"/>
              </w:rPr>
            </w:pPr>
            <w:r>
              <w:rPr>
                <w:rFonts w:hint="eastAsia" w:ascii="宋体" w:hAnsi="宋体" w:cs="宋体"/>
                <w:color w:val="000000"/>
                <w:kern w:val="0"/>
                <w:sz w:val="20"/>
                <w:szCs w:val="20"/>
              </w:rPr>
              <w:t>=97.06%</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640E653">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DDA8AD9">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D793B41">
            <w:pPr>
              <w:widowControl/>
              <w:jc w:val="center"/>
              <w:rPr>
                <w:rFonts w:ascii="宋体" w:hAnsi="宋体" w:cs="宋体"/>
                <w:color w:val="000000"/>
                <w:kern w:val="0"/>
                <w:sz w:val="20"/>
                <w:szCs w:val="20"/>
              </w:rPr>
            </w:pPr>
            <w:r>
              <w:rPr>
                <w:rFonts w:hint="eastAsia" w:ascii="宋体" w:hAnsi="宋体" w:cs="宋体"/>
                <w:color w:val="000000"/>
                <w:kern w:val="0"/>
                <w:sz w:val="20"/>
                <w:szCs w:val="20"/>
              </w:rPr>
              <w:t>学生满意度调查结果为97.05%，享受免学费，比预期效果好。</w:t>
            </w:r>
          </w:p>
        </w:tc>
      </w:tr>
      <w:tr w14:paraId="1E830EFA">
        <w:tblPrEx>
          <w:tblCellMar>
            <w:top w:w="0" w:type="dxa"/>
            <w:left w:w="108" w:type="dxa"/>
            <w:bottom w:w="0" w:type="dxa"/>
            <w:right w:w="108" w:type="dxa"/>
          </w:tblCellMar>
        </w:tblPrEx>
        <w:trPr>
          <w:cantSplit/>
          <w:jc w:val="center"/>
        </w:trPr>
        <w:tc>
          <w:tcPr>
            <w:tcW w:w="71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1FF91BF">
            <w:pPr>
              <w:widowControl/>
              <w:jc w:val="center"/>
              <w:rPr>
                <w:rFonts w:ascii="宋体" w:hAnsi="宋体" w:cs="宋体"/>
                <w:color w:val="000000"/>
                <w:kern w:val="0"/>
                <w:sz w:val="20"/>
                <w:szCs w:val="20"/>
              </w:rPr>
            </w:pPr>
            <w:r>
              <w:rPr>
                <w:rFonts w:hint="eastAsia" w:ascii="宋体" w:hAnsi="宋体" w:cs="宋体"/>
                <w:color w:val="000000"/>
                <w:kern w:val="0"/>
                <w:sz w:val="20"/>
                <w:szCs w:val="20"/>
              </w:rPr>
              <w:t>总分</w:t>
            </w:r>
          </w:p>
        </w:tc>
        <w:tc>
          <w:tcPr>
            <w:tcW w:w="971" w:type="dxa"/>
            <w:tcBorders>
              <w:top w:val="single" w:color="auto" w:sz="4" w:space="0"/>
              <w:left w:val="nil"/>
              <w:bottom w:val="single" w:color="auto" w:sz="4" w:space="0"/>
              <w:right w:val="single" w:color="auto" w:sz="4" w:space="0"/>
            </w:tcBorders>
            <w:shd w:val="clear" w:color="auto" w:fill="auto"/>
            <w:vAlign w:val="center"/>
          </w:tcPr>
          <w:p w14:paraId="08971FE2">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6" w:type="dxa"/>
            <w:tcBorders>
              <w:top w:val="single" w:color="auto" w:sz="4" w:space="0"/>
              <w:left w:val="nil"/>
              <w:bottom w:val="single" w:color="auto" w:sz="4" w:space="0"/>
              <w:right w:val="single" w:color="auto" w:sz="4" w:space="0"/>
            </w:tcBorders>
            <w:shd w:val="clear" w:color="auto" w:fill="auto"/>
            <w:vAlign w:val="center"/>
          </w:tcPr>
          <w:p w14:paraId="4FFBC97A">
            <w:pPr>
              <w:widowControl/>
              <w:jc w:val="center"/>
              <w:rPr>
                <w:rFonts w:ascii="宋体" w:hAnsi="宋体" w:cs="宋体"/>
                <w:color w:val="000000"/>
                <w:kern w:val="0"/>
                <w:sz w:val="20"/>
                <w:szCs w:val="20"/>
              </w:rPr>
            </w:pPr>
            <w:r>
              <w:rPr>
                <w:rFonts w:hint="eastAsia" w:ascii="宋体" w:hAnsi="宋体" w:cs="宋体"/>
                <w:color w:val="000000"/>
                <w:kern w:val="0"/>
                <w:sz w:val="20"/>
                <w:szCs w:val="20"/>
              </w:rPr>
              <w:t>89.89分</w:t>
            </w:r>
          </w:p>
        </w:tc>
        <w:tc>
          <w:tcPr>
            <w:tcW w:w="994" w:type="dxa"/>
            <w:tcBorders>
              <w:top w:val="single" w:color="auto" w:sz="4" w:space="0"/>
              <w:left w:val="nil"/>
              <w:bottom w:val="single" w:color="auto" w:sz="4" w:space="0"/>
              <w:right w:val="single" w:color="auto" w:sz="4" w:space="0"/>
            </w:tcBorders>
            <w:shd w:val="clear" w:color="auto" w:fill="auto"/>
            <w:vAlign w:val="center"/>
          </w:tcPr>
          <w:p w14:paraId="61A1FC3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bl>
    <w:p w14:paraId="419B9D31">
      <w:pPr>
        <w:rPr>
          <w:rFonts w:ascii="仿宋_GB2312" w:hAnsi="宋体" w:eastAsia="仿宋_GB2312" w:cs="宋体"/>
          <w:kern w:val="0"/>
          <w:sz w:val="32"/>
          <w:szCs w:val="32"/>
        </w:rPr>
      </w:pPr>
      <w:r>
        <w:rPr>
          <w:rFonts w:ascii="仿宋_GB2312" w:hAnsi="宋体" w:eastAsia="仿宋_GB2312" w:cs="宋体"/>
          <w:kern w:val="0"/>
          <w:sz w:val="32"/>
          <w:szCs w:val="32"/>
        </w:rPr>
        <w:br w:type="page"/>
      </w:r>
    </w:p>
    <w:tbl>
      <w:tblPr>
        <w:tblStyle w:val="10"/>
        <w:tblW w:w="10051" w:type="dxa"/>
        <w:jc w:val="center"/>
        <w:tblLayout w:type="fixed"/>
        <w:tblCellMar>
          <w:top w:w="0" w:type="dxa"/>
          <w:left w:w="108" w:type="dxa"/>
          <w:bottom w:w="0" w:type="dxa"/>
          <w:right w:w="108" w:type="dxa"/>
        </w:tblCellMar>
      </w:tblPr>
      <w:tblGrid>
        <w:gridCol w:w="731"/>
        <w:gridCol w:w="851"/>
        <w:gridCol w:w="1465"/>
        <w:gridCol w:w="1210"/>
        <w:gridCol w:w="1578"/>
        <w:gridCol w:w="1275"/>
        <w:gridCol w:w="971"/>
        <w:gridCol w:w="976"/>
        <w:gridCol w:w="994"/>
      </w:tblGrid>
      <w:tr w14:paraId="7100E266">
        <w:tblPrEx>
          <w:tblCellMar>
            <w:top w:w="0" w:type="dxa"/>
            <w:left w:w="108" w:type="dxa"/>
            <w:bottom w:w="0" w:type="dxa"/>
            <w:right w:w="108" w:type="dxa"/>
          </w:tblCellMar>
        </w:tblPrEx>
        <w:trPr>
          <w:jc w:val="center"/>
        </w:trPr>
        <w:tc>
          <w:tcPr>
            <w:tcW w:w="10051" w:type="dxa"/>
            <w:gridSpan w:val="9"/>
            <w:tcBorders>
              <w:top w:val="nil"/>
              <w:left w:val="nil"/>
              <w:bottom w:val="nil"/>
              <w:right w:val="nil"/>
            </w:tcBorders>
            <w:shd w:val="clear" w:color="auto" w:fill="auto"/>
            <w:vAlign w:val="center"/>
          </w:tcPr>
          <w:p w14:paraId="0AD2C980">
            <w:pPr>
              <w:widowControl/>
              <w:jc w:val="center"/>
              <w:rPr>
                <w:rFonts w:ascii="宋体" w:hAnsi="宋体" w:cs="宋体"/>
                <w:b/>
                <w:bCs/>
                <w:color w:val="000000"/>
                <w:kern w:val="0"/>
                <w:sz w:val="32"/>
                <w:szCs w:val="32"/>
              </w:rPr>
            </w:pPr>
            <w:r>
              <w:rPr>
                <w:rFonts w:hint="eastAsia" w:ascii="仿宋_GB2312" w:hAnsi="宋体" w:eastAsia="仿宋_GB2312" w:cs="仿宋_GB2312"/>
                <w:b/>
                <w:color w:val="000000"/>
                <w:kern w:val="0"/>
                <w:sz w:val="24"/>
                <w:lang w:bidi="ar"/>
              </w:rPr>
              <w:t>项  目  支  出  绩  效  自  评  表</w:t>
            </w:r>
          </w:p>
        </w:tc>
      </w:tr>
      <w:tr w14:paraId="4D0CF988">
        <w:tblPrEx>
          <w:tblCellMar>
            <w:top w:w="0" w:type="dxa"/>
            <w:left w:w="108" w:type="dxa"/>
            <w:bottom w:w="0" w:type="dxa"/>
            <w:right w:w="108" w:type="dxa"/>
          </w:tblCellMar>
        </w:tblPrEx>
        <w:trPr>
          <w:jc w:val="center"/>
        </w:trPr>
        <w:tc>
          <w:tcPr>
            <w:tcW w:w="10051" w:type="dxa"/>
            <w:gridSpan w:val="9"/>
            <w:tcBorders>
              <w:top w:val="nil"/>
              <w:left w:val="nil"/>
              <w:bottom w:val="single" w:color="auto" w:sz="4" w:space="0"/>
              <w:right w:val="nil"/>
            </w:tcBorders>
            <w:shd w:val="clear" w:color="auto" w:fill="auto"/>
            <w:vAlign w:val="center"/>
          </w:tcPr>
          <w:p w14:paraId="291BBBB0">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(2023年度)</w:t>
            </w:r>
          </w:p>
        </w:tc>
      </w:tr>
      <w:tr w14:paraId="56B74516">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ABFCB0">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469" w:type="dxa"/>
            <w:gridSpan w:val="7"/>
            <w:tcBorders>
              <w:top w:val="single" w:color="auto" w:sz="4" w:space="0"/>
              <w:left w:val="nil"/>
              <w:bottom w:val="single" w:color="auto" w:sz="4" w:space="0"/>
              <w:right w:val="single" w:color="auto" w:sz="4" w:space="0"/>
            </w:tcBorders>
            <w:shd w:val="clear" w:color="auto" w:fill="auto"/>
            <w:vAlign w:val="center"/>
          </w:tcPr>
          <w:p w14:paraId="524053CA">
            <w:pPr>
              <w:widowControl/>
              <w:jc w:val="center"/>
              <w:rPr>
                <w:rFonts w:ascii="宋体" w:hAnsi="宋体" w:cs="宋体"/>
                <w:color w:val="000000"/>
                <w:kern w:val="0"/>
                <w:sz w:val="20"/>
                <w:szCs w:val="20"/>
              </w:rPr>
            </w:pPr>
            <w:r>
              <w:rPr>
                <w:rFonts w:hint="eastAsia" w:ascii="宋体" w:hAnsi="宋体" w:cs="宋体"/>
                <w:color w:val="000000"/>
                <w:kern w:val="0"/>
                <w:sz w:val="20"/>
                <w:szCs w:val="20"/>
              </w:rPr>
              <w:t>提前下达2023年学生资助补助经费（中央直达资金）-高职国家奖学金、国家励志奖学金、国家助学金（新财教2022-153号）</w:t>
            </w:r>
          </w:p>
        </w:tc>
      </w:tr>
      <w:tr w14:paraId="11930AFB">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8CBCAF">
            <w:pPr>
              <w:widowControl/>
              <w:jc w:val="center"/>
              <w:rPr>
                <w:rFonts w:ascii="宋体" w:hAnsi="宋体" w:cs="宋体"/>
                <w:color w:val="000000"/>
                <w:kern w:val="0"/>
                <w:sz w:val="20"/>
                <w:szCs w:val="20"/>
              </w:rPr>
            </w:pPr>
            <w:r>
              <w:rPr>
                <w:rFonts w:hint="eastAsia" w:ascii="宋体" w:hAnsi="宋体" w:cs="宋体"/>
                <w:color w:val="000000"/>
                <w:kern w:val="0"/>
                <w:sz w:val="20"/>
                <w:szCs w:val="20"/>
              </w:rPr>
              <w:t>主管部门</w:t>
            </w:r>
          </w:p>
        </w:tc>
        <w:tc>
          <w:tcPr>
            <w:tcW w:w="2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BD3E18">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A3ECA41">
            <w:pPr>
              <w:widowControl/>
              <w:jc w:val="center"/>
              <w:rPr>
                <w:rFonts w:ascii="宋体" w:hAnsi="宋体" w:cs="宋体"/>
                <w:color w:val="000000"/>
                <w:kern w:val="0"/>
                <w:sz w:val="20"/>
                <w:szCs w:val="20"/>
              </w:rPr>
            </w:pPr>
            <w:r>
              <w:rPr>
                <w:rFonts w:hint="eastAsia" w:ascii="宋体" w:hAnsi="宋体" w:cs="宋体"/>
                <w:color w:val="000000"/>
                <w:kern w:val="0"/>
                <w:sz w:val="20"/>
                <w:szCs w:val="20"/>
              </w:rPr>
              <w:t>实施单位</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7603DE8">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r>
      <w:tr w14:paraId="732BC741">
        <w:tblPrEx>
          <w:tblCellMar>
            <w:top w:w="0" w:type="dxa"/>
            <w:left w:w="108" w:type="dxa"/>
            <w:bottom w:w="0" w:type="dxa"/>
            <w:right w:w="108" w:type="dxa"/>
          </w:tblCellMar>
        </w:tblPrEx>
        <w:trPr>
          <w:jc w:val="center"/>
        </w:trPr>
        <w:tc>
          <w:tcPr>
            <w:tcW w:w="158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5DB3BA">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项目资金</w:t>
            </w:r>
          </w:p>
          <w:p w14:paraId="21AADF30">
            <w:pPr>
              <w:widowControl/>
              <w:jc w:val="center"/>
              <w:rPr>
                <w:rFonts w:ascii="宋体" w:hAnsi="宋体" w:cs="宋体"/>
                <w:color w:val="000000"/>
                <w:kern w:val="0"/>
                <w:sz w:val="20"/>
                <w:szCs w:val="20"/>
              </w:rPr>
            </w:pPr>
            <w:r>
              <w:rPr>
                <w:rFonts w:hint="eastAsia" w:ascii="宋体" w:hAnsi="宋体" w:cs="宋体"/>
                <w:color w:val="000000"/>
                <w:kern w:val="0"/>
                <w:sz w:val="20"/>
                <w:szCs w:val="20"/>
              </w:rPr>
              <w:t>（万元）</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73753ED2">
            <w:pPr>
              <w:widowControl/>
              <w:jc w:val="center"/>
              <w:rPr>
                <w:rFonts w:ascii="宋体" w:hAnsi="宋体" w:cs="宋体"/>
                <w:color w:val="000000"/>
                <w:kern w:val="0"/>
                <w:sz w:val="20"/>
                <w:szCs w:val="20"/>
              </w:rPr>
            </w:pP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004D687">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年初预算数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0DFFE8A">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全年预算数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46910A1">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全年执行数</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8A017B9">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6DBC440">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执行率</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728954E">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r>
      <w:tr w14:paraId="7898898A">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3EEA8D82">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6766092A">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年度资金总额</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C56F2ED">
            <w:pPr>
              <w:widowControl/>
              <w:jc w:val="center"/>
              <w:rPr>
                <w:rFonts w:ascii="宋体" w:hAnsi="宋体" w:cs="宋体"/>
                <w:color w:val="000000"/>
                <w:kern w:val="0"/>
                <w:sz w:val="20"/>
                <w:szCs w:val="20"/>
              </w:rPr>
            </w:pPr>
            <w:r>
              <w:rPr>
                <w:rFonts w:hint="eastAsia" w:ascii="宋体" w:hAnsi="宋体" w:cs="宋体"/>
                <w:color w:val="000000"/>
                <w:kern w:val="0"/>
                <w:sz w:val="20"/>
                <w:szCs w:val="20"/>
              </w:rPr>
              <w:t>1,285.00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223021C">
            <w:pPr>
              <w:widowControl/>
              <w:jc w:val="center"/>
              <w:rPr>
                <w:rFonts w:ascii="宋体" w:hAnsi="宋体" w:cs="宋体"/>
                <w:color w:val="000000"/>
                <w:kern w:val="0"/>
                <w:sz w:val="20"/>
                <w:szCs w:val="20"/>
              </w:rPr>
            </w:pPr>
            <w:r>
              <w:rPr>
                <w:rFonts w:hint="eastAsia" w:ascii="宋体" w:hAnsi="宋体" w:cs="宋体"/>
                <w:color w:val="000000"/>
                <w:kern w:val="0"/>
                <w:sz w:val="20"/>
                <w:szCs w:val="20"/>
              </w:rPr>
              <w:t>1,285.00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BC36D07">
            <w:pPr>
              <w:widowControl/>
              <w:jc w:val="center"/>
              <w:rPr>
                <w:rFonts w:ascii="宋体" w:hAnsi="宋体" w:cs="宋体"/>
                <w:color w:val="000000"/>
                <w:kern w:val="0"/>
                <w:sz w:val="20"/>
                <w:szCs w:val="20"/>
              </w:rPr>
            </w:pPr>
            <w:r>
              <w:rPr>
                <w:rFonts w:hint="eastAsia" w:ascii="宋体" w:hAnsi="宋体" w:cs="宋体"/>
                <w:color w:val="000000"/>
                <w:kern w:val="0"/>
                <w:sz w:val="20"/>
                <w:szCs w:val="20"/>
              </w:rPr>
              <w:t>1,285.00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D4C1D47">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3515CB7">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2200068">
            <w:pPr>
              <w:widowControl/>
              <w:jc w:val="center"/>
              <w:rPr>
                <w:rFonts w:ascii="宋体" w:hAnsi="宋体" w:cs="宋体"/>
                <w:color w:val="000000"/>
                <w:kern w:val="0"/>
                <w:sz w:val="20"/>
                <w:szCs w:val="20"/>
              </w:rPr>
            </w:pPr>
            <w:r>
              <w:rPr>
                <w:rFonts w:hint="eastAsia" w:ascii="宋体" w:hAnsi="宋体" w:cs="宋体"/>
                <w:color w:val="000000"/>
                <w:kern w:val="0"/>
                <w:sz w:val="20"/>
                <w:szCs w:val="20"/>
              </w:rPr>
              <w:t>10.00分</w:t>
            </w:r>
          </w:p>
        </w:tc>
      </w:tr>
      <w:tr w14:paraId="0008B537">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1A116E0E">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15D88747">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其中：当年财政拨款</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CA67AC3">
            <w:pPr>
              <w:widowControl/>
              <w:jc w:val="center"/>
              <w:rPr>
                <w:rFonts w:ascii="宋体" w:hAnsi="宋体" w:cs="宋体"/>
                <w:color w:val="000000"/>
                <w:kern w:val="0"/>
                <w:sz w:val="20"/>
                <w:szCs w:val="20"/>
              </w:rPr>
            </w:pPr>
            <w:r>
              <w:rPr>
                <w:rFonts w:hint="eastAsia" w:ascii="宋体" w:hAnsi="宋体" w:cs="宋体"/>
                <w:color w:val="000000"/>
                <w:kern w:val="0"/>
                <w:sz w:val="20"/>
                <w:szCs w:val="20"/>
              </w:rPr>
              <w:t>1,285.00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12EBC55">
            <w:pPr>
              <w:widowControl/>
              <w:jc w:val="center"/>
              <w:rPr>
                <w:rFonts w:ascii="宋体" w:hAnsi="宋体" w:cs="宋体"/>
                <w:color w:val="000000"/>
                <w:kern w:val="0"/>
                <w:sz w:val="20"/>
                <w:szCs w:val="20"/>
              </w:rPr>
            </w:pPr>
            <w:r>
              <w:rPr>
                <w:rFonts w:hint="eastAsia" w:ascii="宋体" w:hAnsi="宋体" w:cs="宋体"/>
                <w:color w:val="000000"/>
                <w:kern w:val="0"/>
                <w:sz w:val="20"/>
                <w:szCs w:val="20"/>
              </w:rPr>
              <w:t>1,285.00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C76E57D">
            <w:pPr>
              <w:widowControl/>
              <w:jc w:val="center"/>
              <w:rPr>
                <w:rFonts w:ascii="宋体" w:hAnsi="宋体" w:cs="宋体"/>
                <w:color w:val="000000"/>
                <w:kern w:val="0"/>
                <w:sz w:val="20"/>
                <w:szCs w:val="20"/>
              </w:rPr>
            </w:pPr>
            <w:r>
              <w:rPr>
                <w:rFonts w:hint="eastAsia" w:ascii="宋体" w:hAnsi="宋体" w:cs="宋体"/>
                <w:color w:val="000000"/>
                <w:kern w:val="0"/>
                <w:sz w:val="20"/>
                <w:szCs w:val="20"/>
              </w:rPr>
              <w:t>1,285.00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5A4F111">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8F60182">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F5E4F66">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529E09C2">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43882AF8">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614F2299">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其他资金</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32E6123">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5333180">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C3E672E">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9A02A1E">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9A8B752">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B80F888">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221FF26B">
        <w:tblPrEx>
          <w:tblCellMar>
            <w:top w:w="0" w:type="dxa"/>
            <w:left w:w="108" w:type="dxa"/>
            <w:bottom w:w="0" w:type="dxa"/>
            <w:right w:w="108" w:type="dxa"/>
          </w:tblCellMar>
        </w:tblPrEx>
        <w:trPr>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420818">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年度总体目标</w:t>
            </w:r>
          </w:p>
        </w:tc>
        <w:tc>
          <w:tcPr>
            <w:tcW w:w="5104" w:type="dxa"/>
            <w:gridSpan w:val="4"/>
            <w:tcBorders>
              <w:top w:val="single" w:color="auto" w:sz="4" w:space="0"/>
              <w:left w:val="nil"/>
              <w:bottom w:val="single" w:color="auto" w:sz="4" w:space="0"/>
              <w:right w:val="single" w:color="auto" w:sz="4" w:space="0"/>
            </w:tcBorders>
            <w:shd w:val="clear" w:color="auto" w:fill="auto"/>
            <w:vAlign w:val="center"/>
          </w:tcPr>
          <w:p w14:paraId="5B9F5C7D">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预期目标</w:t>
            </w:r>
          </w:p>
        </w:tc>
        <w:tc>
          <w:tcPr>
            <w:tcW w:w="4216" w:type="dxa"/>
            <w:gridSpan w:val="4"/>
            <w:tcBorders>
              <w:top w:val="single" w:color="auto" w:sz="4" w:space="0"/>
              <w:left w:val="nil"/>
              <w:bottom w:val="single" w:color="auto" w:sz="4" w:space="0"/>
              <w:right w:val="single" w:color="auto" w:sz="4" w:space="0"/>
            </w:tcBorders>
            <w:shd w:val="clear" w:color="auto" w:fill="auto"/>
            <w:vAlign w:val="center"/>
          </w:tcPr>
          <w:p w14:paraId="5A2FEFBD">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实际完成情况</w:t>
            </w:r>
          </w:p>
        </w:tc>
      </w:tr>
      <w:tr w14:paraId="782819BF">
        <w:tblPrEx>
          <w:tblCellMar>
            <w:top w:w="0" w:type="dxa"/>
            <w:left w:w="108" w:type="dxa"/>
            <w:bottom w:w="0" w:type="dxa"/>
            <w:right w:w="108" w:type="dxa"/>
          </w:tblCellMar>
        </w:tblPrEx>
        <w:trPr>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12B384B8">
            <w:pPr>
              <w:widowControl/>
              <w:jc w:val="left"/>
              <w:rPr>
                <w:rFonts w:ascii="宋体" w:hAnsi="宋体" w:cs="宋体"/>
                <w:color w:val="000000"/>
                <w:kern w:val="0"/>
                <w:sz w:val="20"/>
                <w:szCs w:val="20"/>
              </w:rPr>
            </w:pPr>
          </w:p>
        </w:tc>
        <w:tc>
          <w:tcPr>
            <w:tcW w:w="51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28D2C95">
            <w:pPr>
              <w:widowControl/>
              <w:jc w:val="left"/>
              <w:rPr>
                <w:rFonts w:ascii="宋体" w:hAnsi="宋体" w:cs="宋体"/>
                <w:color w:val="000000"/>
                <w:kern w:val="0"/>
                <w:sz w:val="20"/>
                <w:szCs w:val="20"/>
              </w:rPr>
            </w:pPr>
            <w:r>
              <w:rPr>
                <w:rFonts w:hint="eastAsia" w:ascii="宋体" w:hAnsi="宋体" w:cs="宋体"/>
                <w:color w:val="000000"/>
                <w:kern w:val="0"/>
                <w:sz w:val="20"/>
                <w:szCs w:val="20"/>
              </w:rPr>
              <w:t>2023年10月份学校评选完毕，报教育厅、国家教育部评审，待评审通过，于2023年11月底发放国家奖学金、国家励志奖学金、国家助学金。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国家奖学金8000元/人/年，15人，共计发放12万元；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国家励志奖学金5000元/人/年，398人，共计发放199万元；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国家助学金按照标准一等4300元/人/年，二等3300元/人/年，三等2300元/人/年，共计1074万元；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2023年共计发放国家奖助学金1285万元。</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57092C0">
            <w:pPr>
              <w:widowControl/>
              <w:jc w:val="left"/>
              <w:rPr>
                <w:rFonts w:ascii="宋体" w:hAnsi="宋体" w:cs="宋体"/>
                <w:color w:val="000000"/>
                <w:kern w:val="0"/>
                <w:sz w:val="20"/>
                <w:szCs w:val="20"/>
              </w:rPr>
            </w:pPr>
            <w:r>
              <w:rPr>
                <w:rFonts w:hint="eastAsia" w:ascii="宋体" w:hAnsi="宋体" w:cs="宋体"/>
                <w:color w:val="000000"/>
                <w:kern w:val="0"/>
                <w:sz w:val="20"/>
                <w:szCs w:val="20"/>
              </w:rPr>
              <w:t>2023年10月份学校评选完毕，报教育厅、国家教育部评审，待评审通过，于2023年11月底发放国家奖学金、国家励志奖学金、国家助学金。 国家奖学金8000元/人/年，15人，共计发放12万元； 国家励志奖学金5000元/人/年，398人，共计发放199万元； 国家助学金按照标准一等4300元/人/年，二等3300元/人/年，三等2300元/人/年，共计1074万元； 2023年共计发放国家奖助学金1285万元。</w:t>
            </w:r>
          </w:p>
        </w:tc>
      </w:tr>
      <w:tr w14:paraId="7F6BA9B5">
        <w:tblPrEx>
          <w:tblCellMar>
            <w:top w:w="0" w:type="dxa"/>
            <w:left w:w="108" w:type="dxa"/>
            <w:bottom w:w="0" w:type="dxa"/>
            <w:right w:w="108" w:type="dxa"/>
          </w:tblCellMar>
        </w:tblPrEx>
        <w:trPr>
          <w:trHeight w:val="312"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E6438F">
            <w:pPr>
              <w:jc w:val="center"/>
            </w:pP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12A956">
            <w:pPr>
              <w:jc w:val="center"/>
            </w:pPr>
            <w:r>
              <w:rPr>
                <w:sz w:val="20"/>
              </w:rPr>
              <w:t>一级指标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216E35">
            <w:pPr>
              <w:jc w:val="center"/>
            </w:pPr>
            <w:r>
              <w:rPr>
                <w:sz w:val="20"/>
              </w:rPr>
              <w:t>二级指标</w:t>
            </w:r>
          </w:p>
        </w:tc>
        <w:tc>
          <w:tcPr>
            <w:tcW w:w="12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7AADB2">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1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987BA2">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年度指标值</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EAA59E">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实际完成值</w:t>
            </w:r>
          </w:p>
        </w:tc>
        <w:tc>
          <w:tcPr>
            <w:tcW w:w="9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12A240">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AA14E3">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A17BCA">
            <w:pPr>
              <w:widowControl/>
              <w:jc w:val="center"/>
              <w:rPr>
                <w:rFonts w:ascii="宋体" w:hAnsi="宋体" w:cs="宋体"/>
                <w:color w:val="000000"/>
                <w:kern w:val="0"/>
                <w:sz w:val="20"/>
                <w:szCs w:val="20"/>
              </w:rPr>
            </w:pPr>
            <w:r>
              <w:rPr>
                <w:rFonts w:hint="eastAsia" w:ascii="宋体" w:hAnsi="宋体" w:cs="宋体"/>
                <w:color w:val="000000"/>
                <w:kern w:val="0"/>
                <w:sz w:val="20"/>
                <w:szCs w:val="20"/>
              </w:rPr>
              <w:t>偏差原因分析及改进措施</w:t>
            </w:r>
          </w:p>
        </w:tc>
      </w:tr>
      <w:tr w14:paraId="2A9AC59D">
        <w:tblPrEx>
          <w:tblCellMar>
            <w:top w:w="0" w:type="dxa"/>
            <w:left w:w="108" w:type="dxa"/>
            <w:bottom w:w="0" w:type="dxa"/>
            <w:right w:w="108" w:type="dxa"/>
          </w:tblCellMar>
        </w:tblPrEx>
        <w:trPr>
          <w:trHeight w:val="312" w:hRule="atLeast"/>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3D8E7344">
            <w:pPr>
              <w:widowControl/>
              <w:jc w:val="left"/>
              <w:rPr>
                <w:rFonts w:ascii="宋体" w:hAnsi="宋体" w:cs="宋体"/>
                <w:color w:val="000000"/>
                <w:kern w:val="0"/>
                <w:sz w:val="20"/>
                <w:szCs w:val="2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2E93DCE">
            <w:pPr>
              <w:widowControl/>
              <w:jc w:val="left"/>
              <w:rPr>
                <w:rFonts w:ascii="宋体" w:hAnsi="宋体" w:cs="宋体"/>
                <w:color w:val="000000"/>
                <w:kern w:val="0"/>
                <w:sz w:val="20"/>
                <w:szCs w:val="20"/>
              </w:rPr>
            </w:pPr>
          </w:p>
        </w:tc>
        <w:tc>
          <w:tcPr>
            <w:tcW w:w="1465" w:type="dxa"/>
            <w:vMerge w:val="continue"/>
            <w:tcBorders>
              <w:top w:val="single" w:color="auto" w:sz="4" w:space="0"/>
              <w:left w:val="single" w:color="auto" w:sz="4" w:space="0"/>
              <w:bottom w:val="single" w:color="auto" w:sz="4" w:space="0"/>
              <w:right w:val="single" w:color="auto" w:sz="4" w:space="0"/>
            </w:tcBorders>
            <w:vAlign w:val="center"/>
          </w:tcPr>
          <w:p w14:paraId="3DA2EC0A">
            <w:pPr>
              <w:widowControl/>
              <w:jc w:val="left"/>
              <w:rPr>
                <w:rFonts w:ascii="宋体" w:hAnsi="宋体" w:cs="宋体"/>
                <w:color w:val="000000"/>
                <w:kern w:val="0"/>
                <w:sz w:val="20"/>
                <w:szCs w:val="20"/>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5B6927DD">
            <w:pPr>
              <w:widowControl/>
              <w:jc w:val="left"/>
              <w:rPr>
                <w:rFonts w:ascii="宋体" w:hAnsi="宋体" w:cs="宋体"/>
                <w:color w:val="000000"/>
                <w:kern w:val="0"/>
                <w:sz w:val="20"/>
                <w:szCs w:val="20"/>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14:paraId="22EFF1DA">
            <w:pPr>
              <w:widowControl/>
              <w:jc w:val="left"/>
              <w:rPr>
                <w:rFonts w:ascii="宋体" w:hAnsi="宋体" w:cs="宋体"/>
                <w:color w:val="000000"/>
                <w:kern w:val="0"/>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3639FDF7">
            <w:pPr>
              <w:widowControl/>
              <w:jc w:val="left"/>
              <w:rPr>
                <w:rFonts w:ascii="宋体" w:hAnsi="宋体" w:cs="宋体"/>
                <w:color w:val="000000"/>
                <w:kern w:val="0"/>
                <w:sz w:val="20"/>
                <w:szCs w:val="20"/>
              </w:rPr>
            </w:pPr>
          </w:p>
        </w:tc>
        <w:tc>
          <w:tcPr>
            <w:tcW w:w="971" w:type="dxa"/>
            <w:vMerge w:val="continue"/>
            <w:tcBorders>
              <w:top w:val="single" w:color="auto" w:sz="4" w:space="0"/>
              <w:left w:val="single" w:color="auto" w:sz="4" w:space="0"/>
              <w:bottom w:val="single" w:color="auto" w:sz="4" w:space="0"/>
              <w:right w:val="single" w:color="auto" w:sz="4" w:space="0"/>
            </w:tcBorders>
            <w:vAlign w:val="center"/>
          </w:tcPr>
          <w:p w14:paraId="418FD09A">
            <w:pPr>
              <w:widowControl/>
              <w:jc w:val="left"/>
              <w:rPr>
                <w:rFonts w:ascii="宋体" w:hAnsi="宋体" w:cs="宋体"/>
                <w:color w:val="000000"/>
                <w:kern w:val="0"/>
                <w:sz w:val="20"/>
                <w:szCs w:val="20"/>
              </w:rPr>
            </w:pPr>
          </w:p>
        </w:tc>
        <w:tc>
          <w:tcPr>
            <w:tcW w:w="976" w:type="dxa"/>
            <w:vMerge w:val="continue"/>
            <w:tcBorders>
              <w:top w:val="single" w:color="auto" w:sz="4" w:space="0"/>
              <w:left w:val="single" w:color="auto" w:sz="4" w:space="0"/>
              <w:bottom w:val="single" w:color="auto" w:sz="4" w:space="0"/>
              <w:right w:val="single" w:color="auto" w:sz="4" w:space="0"/>
            </w:tcBorders>
            <w:vAlign w:val="center"/>
          </w:tcPr>
          <w:p w14:paraId="4235A9AC">
            <w:pPr>
              <w:widowControl/>
              <w:jc w:val="left"/>
              <w:rPr>
                <w:rFonts w:ascii="宋体" w:hAnsi="宋体" w:cs="宋体"/>
                <w:color w:val="000000"/>
                <w:kern w:val="0"/>
                <w:sz w:val="20"/>
                <w:szCs w:val="20"/>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42C0D560">
            <w:pPr>
              <w:widowControl/>
              <w:jc w:val="left"/>
              <w:rPr>
                <w:rFonts w:ascii="宋体" w:hAnsi="宋体" w:cs="宋体"/>
                <w:color w:val="000000"/>
                <w:kern w:val="0"/>
                <w:sz w:val="20"/>
                <w:szCs w:val="20"/>
              </w:rPr>
            </w:pPr>
          </w:p>
        </w:tc>
      </w:tr>
      <w:tr w14:paraId="0D541E51">
        <w:tblPrEx>
          <w:tblCellMar>
            <w:top w:w="0" w:type="dxa"/>
            <w:left w:w="108" w:type="dxa"/>
            <w:bottom w:w="0" w:type="dxa"/>
            <w:right w:w="108" w:type="dxa"/>
          </w:tblCellMar>
        </w:tblPrEx>
        <w:trPr>
          <w:trHeight w:val="823"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D3E02F">
            <w:pPr>
              <w:jc w:val="center"/>
            </w:pPr>
            <w:r>
              <w:rPr>
                <w:sz w:val="20"/>
              </w:rPr>
              <w:t>年度绩效指标完成情况</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2A8721">
            <w:pPr>
              <w:jc w:val="center"/>
            </w:pPr>
            <w:r>
              <w:rPr>
                <w:sz w:val="20"/>
              </w:rPr>
              <w:t>产出指标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DF6BB1">
            <w:pPr>
              <w:jc w:val="center"/>
            </w:pPr>
            <w:r>
              <w:rPr>
                <w:sz w:val="20"/>
              </w:rPr>
              <w:t>数量指标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4AF356E">
            <w:pPr>
              <w:widowControl/>
              <w:jc w:val="left"/>
              <w:rPr>
                <w:rFonts w:ascii="宋体" w:hAnsi="宋体" w:cs="宋体"/>
                <w:color w:val="000000"/>
                <w:kern w:val="0"/>
                <w:sz w:val="20"/>
                <w:szCs w:val="20"/>
              </w:rPr>
            </w:pPr>
            <w:r>
              <w:rPr>
                <w:rFonts w:hint="eastAsia" w:ascii="宋体" w:hAnsi="宋体" w:cs="宋体"/>
                <w:color w:val="000000"/>
                <w:kern w:val="0"/>
                <w:sz w:val="20"/>
                <w:szCs w:val="20"/>
              </w:rPr>
              <w:t>国家奖学金享受人数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D6BFECC">
            <w:pPr>
              <w:widowControl/>
              <w:jc w:val="center"/>
              <w:rPr>
                <w:rFonts w:ascii="宋体" w:hAnsi="宋体" w:cs="宋体"/>
                <w:color w:val="000000"/>
                <w:kern w:val="0"/>
                <w:sz w:val="20"/>
                <w:szCs w:val="20"/>
              </w:rPr>
            </w:pPr>
            <w:r>
              <w:rPr>
                <w:rFonts w:hint="eastAsia" w:ascii="宋体" w:hAnsi="宋体" w:cs="宋体"/>
                <w:color w:val="000000"/>
                <w:kern w:val="0"/>
                <w:sz w:val="20"/>
                <w:szCs w:val="20"/>
              </w:rPr>
              <w:t>=15人</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20DE77F">
            <w:pPr>
              <w:widowControl/>
              <w:jc w:val="center"/>
              <w:rPr>
                <w:rFonts w:ascii="宋体" w:hAnsi="宋体" w:cs="宋体"/>
                <w:color w:val="000000"/>
                <w:kern w:val="0"/>
                <w:sz w:val="20"/>
                <w:szCs w:val="20"/>
              </w:rPr>
            </w:pPr>
            <w:r>
              <w:rPr>
                <w:rFonts w:hint="eastAsia" w:ascii="宋体" w:hAnsi="宋体" w:cs="宋体"/>
                <w:color w:val="000000"/>
                <w:kern w:val="0"/>
                <w:sz w:val="20"/>
                <w:szCs w:val="20"/>
              </w:rPr>
              <w:t>=15人</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646B130">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930015E">
            <w:pPr>
              <w:widowControl/>
              <w:jc w:val="center"/>
              <w:rPr>
                <w:rFonts w:ascii="宋体" w:hAnsi="宋体" w:cs="宋体"/>
                <w:color w:val="000000"/>
                <w:kern w:val="0"/>
                <w:sz w:val="20"/>
                <w:szCs w:val="20"/>
              </w:rPr>
            </w:pPr>
            <w:r>
              <w:rPr>
                <w:rFonts w:hint="eastAsia" w:ascii="宋体" w:hAnsi="宋体" w:cs="宋体"/>
                <w:color w:val="000000"/>
                <w:kern w:val="0"/>
                <w:sz w:val="20"/>
                <w:szCs w:val="20"/>
              </w:rPr>
              <w:t>8.00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48DFA70">
            <w:pPr>
              <w:widowControl/>
              <w:jc w:val="center"/>
              <w:rPr>
                <w:rFonts w:ascii="宋体" w:hAnsi="宋体" w:cs="宋体"/>
                <w:color w:val="000000"/>
                <w:kern w:val="0"/>
                <w:sz w:val="20"/>
                <w:szCs w:val="20"/>
              </w:rPr>
            </w:pPr>
          </w:p>
        </w:tc>
      </w:tr>
      <w:tr w14:paraId="60F18C31">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8C6594"/>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AFC120"/>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905ED0"/>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9289282">
            <w:pPr>
              <w:widowControl/>
              <w:jc w:val="left"/>
              <w:rPr>
                <w:rFonts w:ascii="宋体" w:hAnsi="宋体" w:cs="宋体"/>
                <w:color w:val="000000"/>
                <w:kern w:val="0"/>
                <w:sz w:val="20"/>
                <w:szCs w:val="20"/>
              </w:rPr>
            </w:pPr>
            <w:r>
              <w:rPr>
                <w:rFonts w:hint="eastAsia" w:ascii="宋体" w:hAnsi="宋体" w:cs="宋体"/>
                <w:color w:val="000000"/>
                <w:kern w:val="0"/>
                <w:sz w:val="20"/>
                <w:szCs w:val="20"/>
              </w:rPr>
              <w:t>国家励志奖学金享受人数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24EE39D">
            <w:pPr>
              <w:widowControl/>
              <w:jc w:val="center"/>
              <w:rPr>
                <w:rFonts w:ascii="宋体" w:hAnsi="宋体" w:cs="宋体"/>
                <w:color w:val="000000"/>
                <w:kern w:val="0"/>
                <w:sz w:val="20"/>
                <w:szCs w:val="20"/>
              </w:rPr>
            </w:pPr>
            <w:r>
              <w:rPr>
                <w:rFonts w:hint="eastAsia" w:ascii="宋体" w:hAnsi="宋体" w:cs="宋体"/>
                <w:color w:val="000000"/>
                <w:kern w:val="0"/>
                <w:sz w:val="20"/>
                <w:szCs w:val="20"/>
              </w:rPr>
              <w:t>=398人</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35D9162">
            <w:pPr>
              <w:widowControl/>
              <w:jc w:val="center"/>
              <w:rPr>
                <w:rFonts w:ascii="宋体" w:hAnsi="宋体" w:cs="宋体"/>
                <w:color w:val="000000"/>
                <w:kern w:val="0"/>
                <w:sz w:val="20"/>
                <w:szCs w:val="20"/>
              </w:rPr>
            </w:pPr>
            <w:r>
              <w:rPr>
                <w:rFonts w:hint="eastAsia" w:ascii="宋体" w:hAnsi="宋体" w:cs="宋体"/>
                <w:color w:val="000000"/>
                <w:kern w:val="0"/>
                <w:sz w:val="20"/>
                <w:szCs w:val="20"/>
              </w:rPr>
              <w:t>=398人</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406925F">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6DC1477">
            <w:pPr>
              <w:widowControl/>
              <w:jc w:val="center"/>
              <w:rPr>
                <w:rFonts w:ascii="宋体" w:hAnsi="宋体" w:cs="宋体"/>
                <w:color w:val="000000"/>
                <w:kern w:val="0"/>
                <w:sz w:val="20"/>
                <w:szCs w:val="20"/>
              </w:rPr>
            </w:pPr>
            <w:r>
              <w:rPr>
                <w:rFonts w:hint="eastAsia" w:ascii="宋体" w:hAnsi="宋体" w:cs="宋体"/>
                <w:color w:val="000000"/>
                <w:kern w:val="0"/>
                <w:sz w:val="20"/>
                <w:szCs w:val="20"/>
              </w:rPr>
              <w:t>8.00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2A5C6D2">
            <w:pPr>
              <w:widowControl/>
              <w:jc w:val="center"/>
              <w:rPr>
                <w:rFonts w:ascii="宋体" w:hAnsi="宋体" w:cs="宋体"/>
                <w:color w:val="000000"/>
                <w:kern w:val="0"/>
                <w:sz w:val="20"/>
                <w:szCs w:val="20"/>
              </w:rPr>
            </w:pPr>
          </w:p>
        </w:tc>
      </w:tr>
      <w:tr w14:paraId="5EDFAE7E">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0A083A"/>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612404"/>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BD5332"/>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FB191E6">
            <w:pPr>
              <w:widowControl/>
              <w:jc w:val="left"/>
              <w:rPr>
                <w:rFonts w:ascii="宋体" w:hAnsi="宋体" w:cs="宋体"/>
                <w:color w:val="000000"/>
                <w:kern w:val="0"/>
                <w:sz w:val="20"/>
                <w:szCs w:val="20"/>
              </w:rPr>
            </w:pPr>
            <w:r>
              <w:rPr>
                <w:rFonts w:hint="eastAsia" w:ascii="宋体" w:hAnsi="宋体" w:cs="宋体"/>
                <w:color w:val="000000"/>
                <w:kern w:val="0"/>
                <w:sz w:val="20"/>
                <w:szCs w:val="20"/>
              </w:rPr>
              <w:t>国家助学金享受人数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2ACC806">
            <w:pPr>
              <w:widowControl/>
              <w:jc w:val="center"/>
              <w:rPr>
                <w:rFonts w:ascii="宋体" w:hAnsi="宋体" w:cs="宋体"/>
                <w:color w:val="000000"/>
                <w:kern w:val="0"/>
                <w:sz w:val="20"/>
                <w:szCs w:val="20"/>
              </w:rPr>
            </w:pPr>
            <w:r>
              <w:rPr>
                <w:rFonts w:hint="eastAsia" w:ascii="宋体" w:hAnsi="宋体" w:cs="宋体"/>
                <w:color w:val="000000"/>
                <w:kern w:val="0"/>
                <w:sz w:val="20"/>
                <w:szCs w:val="20"/>
              </w:rPr>
              <w:t>&gt;=3600人</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2500311">
            <w:pPr>
              <w:widowControl/>
              <w:jc w:val="center"/>
              <w:rPr>
                <w:rFonts w:ascii="宋体" w:hAnsi="宋体" w:cs="宋体"/>
                <w:color w:val="000000"/>
                <w:kern w:val="0"/>
                <w:sz w:val="20"/>
                <w:szCs w:val="20"/>
              </w:rPr>
            </w:pPr>
            <w:r>
              <w:rPr>
                <w:rFonts w:hint="eastAsia" w:ascii="宋体" w:hAnsi="宋体" w:cs="宋体"/>
                <w:color w:val="000000"/>
                <w:kern w:val="0"/>
                <w:sz w:val="20"/>
                <w:szCs w:val="20"/>
              </w:rPr>
              <w:t>=3238人</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6E9570B">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2038BA2">
            <w:pPr>
              <w:widowControl/>
              <w:jc w:val="center"/>
              <w:rPr>
                <w:rFonts w:ascii="宋体" w:hAnsi="宋体" w:cs="宋体"/>
                <w:color w:val="000000"/>
                <w:kern w:val="0"/>
                <w:sz w:val="20"/>
                <w:szCs w:val="20"/>
              </w:rPr>
            </w:pPr>
            <w:r>
              <w:rPr>
                <w:rFonts w:hint="eastAsia" w:ascii="宋体" w:hAnsi="宋体" w:cs="宋体"/>
                <w:color w:val="000000"/>
                <w:kern w:val="0"/>
                <w:sz w:val="20"/>
                <w:szCs w:val="20"/>
              </w:rPr>
              <w:t>8.99</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8927100">
            <w:pPr>
              <w:widowControl/>
              <w:jc w:val="center"/>
              <w:rPr>
                <w:rFonts w:ascii="宋体" w:hAnsi="宋体" w:cs="宋体"/>
                <w:color w:val="000000"/>
                <w:kern w:val="0"/>
                <w:sz w:val="20"/>
                <w:szCs w:val="20"/>
              </w:rPr>
            </w:pPr>
            <w:r>
              <w:rPr>
                <w:rFonts w:hint="eastAsia" w:ascii="宋体" w:hAnsi="宋体" w:cs="宋体"/>
                <w:color w:val="000000"/>
                <w:kern w:val="0"/>
                <w:sz w:val="20"/>
                <w:szCs w:val="20"/>
              </w:rPr>
              <w:t>按由于国家助学金平均标准为3300元/人/年，一般发放时三等奖2300元比一等奖4300元人数要多，故按平均奖金3300元资助的人数比预估人数多。</w:t>
            </w:r>
          </w:p>
        </w:tc>
      </w:tr>
      <w:tr w14:paraId="32E93E08">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35BE86"/>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1B9764"/>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E60D75">
            <w:pPr>
              <w:jc w:val="center"/>
            </w:pPr>
            <w:r>
              <w:rPr>
                <w:sz w:val="20"/>
              </w:rPr>
              <w:t>质量指标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307527D">
            <w:pPr>
              <w:widowControl/>
              <w:jc w:val="left"/>
              <w:rPr>
                <w:rFonts w:ascii="宋体" w:hAnsi="宋体" w:cs="宋体"/>
                <w:color w:val="000000"/>
                <w:kern w:val="0"/>
                <w:sz w:val="20"/>
                <w:szCs w:val="20"/>
              </w:rPr>
            </w:pPr>
            <w:r>
              <w:rPr>
                <w:rFonts w:hint="eastAsia" w:ascii="宋体" w:hAnsi="宋体" w:cs="宋体"/>
                <w:color w:val="000000"/>
                <w:kern w:val="0"/>
                <w:sz w:val="20"/>
                <w:szCs w:val="20"/>
              </w:rPr>
              <w:t>国家励志奖学金应享受学生覆盖率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0A0BF3A">
            <w:pPr>
              <w:widowControl/>
              <w:jc w:val="center"/>
              <w:rPr>
                <w:rFonts w:ascii="宋体" w:hAnsi="宋体" w:cs="宋体"/>
                <w:color w:val="000000"/>
                <w:kern w:val="0"/>
                <w:sz w:val="20"/>
                <w:szCs w:val="20"/>
              </w:rPr>
            </w:pPr>
            <w:r>
              <w:rPr>
                <w:rFonts w:hint="eastAsia" w:ascii="宋体" w:hAnsi="宋体" w:cs="宋体"/>
                <w:color w:val="000000"/>
                <w:kern w:val="0"/>
                <w:sz w:val="20"/>
                <w:szCs w:val="20"/>
              </w:rPr>
              <w:t>&gt;=3%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841786F">
            <w:pPr>
              <w:widowControl/>
              <w:jc w:val="center"/>
              <w:rPr>
                <w:rFonts w:ascii="宋体" w:hAnsi="宋体" w:cs="宋体"/>
                <w:color w:val="000000"/>
                <w:kern w:val="0"/>
                <w:sz w:val="20"/>
                <w:szCs w:val="20"/>
              </w:rPr>
            </w:pPr>
            <w:r>
              <w:rPr>
                <w:rFonts w:hint="eastAsia" w:ascii="宋体" w:hAnsi="宋体" w:cs="宋体"/>
                <w:color w:val="000000"/>
                <w:kern w:val="0"/>
                <w:sz w:val="20"/>
                <w:szCs w:val="20"/>
              </w:rPr>
              <w:t>=3.4%</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90CE4C5">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9D16140">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A15E6BF">
            <w:pPr>
              <w:widowControl/>
              <w:jc w:val="center"/>
              <w:rPr>
                <w:rFonts w:ascii="宋体" w:hAnsi="宋体" w:cs="宋体"/>
                <w:color w:val="000000"/>
                <w:kern w:val="0"/>
                <w:sz w:val="20"/>
                <w:szCs w:val="20"/>
              </w:rPr>
            </w:pPr>
            <w:r>
              <w:rPr>
                <w:rFonts w:hint="eastAsia" w:ascii="宋体" w:hAnsi="宋体" w:cs="宋体"/>
                <w:color w:val="000000"/>
                <w:kern w:val="0"/>
                <w:sz w:val="20"/>
                <w:szCs w:val="20"/>
              </w:rPr>
              <w:t>国家励志奖学金应享受学生覆盖率比实际高出0.1%，覆盖的学校总人数为下半年新招且毕业的人数，和上半年报绩效的学校总人数有差异。</w:t>
            </w:r>
          </w:p>
        </w:tc>
      </w:tr>
      <w:tr w14:paraId="212875CC">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4007C8"/>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CF94A6"/>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CEA92B"/>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E2FFBF1">
            <w:pPr>
              <w:widowControl/>
              <w:jc w:val="left"/>
              <w:rPr>
                <w:rFonts w:ascii="宋体" w:hAnsi="宋体" w:cs="宋体"/>
                <w:color w:val="000000"/>
                <w:kern w:val="0"/>
                <w:sz w:val="20"/>
                <w:szCs w:val="20"/>
              </w:rPr>
            </w:pPr>
            <w:r>
              <w:rPr>
                <w:rFonts w:hint="eastAsia" w:ascii="宋体" w:hAnsi="宋体" w:cs="宋体"/>
                <w:color w:val="000000"/>
                <w:kern w:val="0"/>
                <w:sz w:val="20"/>
                <w:szCs w:val="20"/>
              </w:rPr>
              <w:t>国家助学金应享受学生覆盖率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326D08A">
            <w:pPr>
              <w:widowControl/>
              <w:jc w:val="center"/>
              <w:rPr>
                <w:rFonts w:ascii="宋体" w:hAnsi="宋体" w:cs="宋体"/>
                <w:color w:val="000000"/>
                <w:kern w:val="0"/>
                <w:sz w:val="20"/>
                <w:szCs w:val="20"/>
              </w:rPr>
            </w:pPr>
            <w:r>
              <w:rPr>
                <w:rFonts w:hint="eastAsia" w:ascii="宋体" w:hAnsi="宋体" w:cs="宋体"/>
                <w:color w:val="000000"/>
                <w:kern w:val="0"/>
                <w:sz w:val="20"/>
                <w:szCs w:val="20"/>
              </w:rPr>
              <w:t>&gt;=33%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1C25442">
            <w:pPr>
              <w:widowControl/>
              <w:jc w:val="center"/>
              <w:rPr>
                <w:rFonts w:ascii="宋体" w:hAnsi="宋体" w:cs="宋体"/>
                <w:color w:val="000000"/>
                <w:kern w:val="0"/>
                <w:sz w:val="20"/>
                <w:szCs w:val="20"/>
              </w:rPr>
            </w:pPr>
            <w:r>
              <w:rPr>
                <w:rFonts w:hint="eastAsia" w:ascii="宋体" w:hAnsi="宋体" w:cs="宋体"/>
                <w:color w:val="000000"/>
                <w:kern w:val="0"/>
                <w:sz w:val="20"/>
                <w:szCs w:val="20"/>
              </w:rPr>
              <w:t>=33.1%</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89FF1AE">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CC92B48">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A51ED0F">
            <w:pPr>
              <w:widowControl/>
              <w:jc w:val="center"/>
              <w:rPr>
                <w:rFonts w:ascii="宋体" w:hAnsi="宋体" w:cs="宋体"/>
                <w:color w:val="000000"/>
                <w:kern w:val="0"/>
                <w:sz w:val="20"/>
                <w:szCs w:val="20"/>
              </w:rPr>
            </w:pPr>
          </w:p>
        </w:tc>
      </w:tr>
      <w:tr w14:paraId="026CEC55">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BEAE61"/>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9AA64D"/>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56EBB2A2">
            <w:pPr>
              <w:widowControl/>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7256733">
            <w:pPr>
              <w:widowControl/>
              <w:jc w:val="left"/>
              <w:rPr>
                <w:rFonts w:ascii="宋体" w:hAnsi="宋体" w:cs="宋体"/>
                <w:color w:val="000000"/>
                <w:kern w:val="0"/>
                <w:sz w:val="20"/>
                <w:szCs w:val="20"/>
              </w:rPr>
            </w:pPr>
            <w:r>
              <w:rPr>
                <w:rFonts w:hint="eastAsia" w:ascii="宋体" w:hAnsi="宋体" w:cs="宋体"/>
                <w:color w:val="000000"/>
                <w:kern w:val="0"/>
                <w:sz w:val="20"/>
                <w:szCs w:val="20"/>
              </w:rPr>
              <w:t>奖助学金及时发放率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6665A9F">
            <w:pPr>
              <w:widowControl/>
              <w:jc w:val="center"/>
              <w:rPr>
                <w:rFonts w:ascii="宋体" w:hAnsi="宋体" w:cs="宋体"/>
                <w:color w:val="000000"/>
                <w:kern w:val="0"/>
                <w:sz w:val="20"/>
                <w:szCs w:val="20"/>
              </w:rPr>
            </w:pPr>
            <w:r>
              <w:rPr>
                <w:rFonts w:hint="eastAsia" w:ascii="宋体" w:hAnsi="宋体" w:cs="宋体"/>
                <w:color w:val="000000"/>
                <w:kern w:val="0"/>
                <w:sz w:val="20"/>
                <w:szCs w:val="20"/>
              </w:rPr>
              <w:t>&gt;=95%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BF224C5">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F2C4B73">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2F008B2">
            <w:pPr>
              <w:widowControl/>
              <w:jc w:val="center"/>
              <w:rPr>
                <w:rFonts w:ascii="宋体" w:hAnsi="宋体" w:cs="宋体"/>
                <w:color w:val="000000"/>
                <w:kern w:val="0"/>
                <w:sz w:val="20"/>
                <w:szCs w:val="20"/>
              </w:rPr>
            </w:pPr>
            <w:r>
              <w:rPr>
                <w:rFonts w:hint="eastAsia" w:ascii="宋体" w:hAnsi="宋体" w:cs="宋体"/>
                <w:color w:val="000000"/>
                <w:kern w:val="0"/>
                <w:sz w:val="20"/>
                <w:szCs w:val="20"/>
              </w:rPr>
              <w:t>4.00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1AC77E5">
            <w:pPr>
              <w:widowControl/>
              <w:jc w:val="center"/>
              <w:rPr>
                <w:rFonts w:ascii="宋体" w:hAnsi="宋体" w:cs="宋体"/>
                <w:color w:val="000000"/>
                <w:kern w:val="0"/>
                <w:sz w:val="20"/>
                <w:szCs w:val="20"/>
              </w:rPr>
            </w:pPr>
            <w:r>
              <w:rPr>
                <w:rFonts w:hint="eastAsia" w:ascii="宋体" w:hAnsi="宋体" w:cs="宋体"/>
                <w:color w:val="000000"/>
                <w:kern w:val="0"/>
                <w:sz w:val="20"/>
                <w:szCs w:val="20"/>
              </w:rPr>
              <w:t>国家奖助学金按规定及时发放率为100%，比预期高5%，按时发放奖助学金，导致发放率100%。</w:t>
            </w:r>
          </w:p>
        </w:tc>
      </w:tr>
      <w:tr w14:paraId="2B3C2A36">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1E4B90"/>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852562">
            <w:pPr>
              <w:jc w:val="center"/>
            </w:pPr>
            <w:r>
              <w:rPr>
                <w:sz w:val="20"/>
              </w:rPr>
              <w:t>成本指标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9D0D98">
            <w:pPr>
              <w:jc w:val="center"/>
            </w:pPr>
            <w:r>
              <w:rPr>
                <w:sz w:val="20"/>
              </w:rPr>
              <w:t>经济成本指标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818D0B0">
            <w:pPr>
              <w:widowControl/>
              <w:jc w:val="left"/>
              <w:rPr>
                <w:rFonts w:ascii="宋体" w:hAnsi="宋体" w:cs="宋体"/>
                <w:color w:val="000000"/>
                <w:kern w:val="0"/>
                <w:sz w:val="20"/>
                <w:szCs w:val="20"/>
              </w:rPr>
            </w:pPr>
            <w:r>
              <w:rPr>
                <w:rFonts w:hint="eastAsia" w:ascii="宋体" w:hAnsi="宋体" w:cs="宋体"/>
                <w:color w:val="000000"/>
                <w:kern w:val="0"/>
                <w:sz w:val="20"/>
                <w:szCs w:val="20"/>
              </w:rPr>
              <w:t>国家奖学金发放标准</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ACAA809">
            <w:pPr>
              <w:widowControl/>
              <w:jc w:val="center"/>
              <w:rPr>
                <w:rFonts w:ascii="宋体" w:hAnsi="宋体" w:cs="宋体"/>
                <w:color w:val="000000"/>
                <w:kern w:val="0"/>
                <w:sz w:val="20"/>
                <w:szCs w:val="20"/>
              </w:rPr>
            </w:pPr>
            <w:r>
              <w:rPr>
                <w:rFonts w:hint="eastAsia" w:ascii="宋体" w:hAnsi="宋体" w:cs="宋体"/>
                <w:color w:val="000000"/>
                <w:kern w:val="0"/>
                <w:sz w:val="20"/>
                <w:szCs w:val="20"/>
              </w:rPr>
              <w:t>&lt;=8000元/人</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68755B8">
            <w:pPr>
              <w:widowControl/>
              <w:jc w:val="center"/>
              <w:rPr>
                <w:rFonts w:ascii="宋体" w:hAnsi="宋体" w:cs="宋体"/>
                <w:color w:val="000000"/>
                <w:kern w:val="0"/>
                <w:sz w:val="20"/>
                <w:szCs w:val="20"/>
              </w:rPr>
            </w:pPr>
            <w:r>
              <w:rPr>
                <w:rFonts w:hint="eastAsia" w:ascii="宋体" w:hAnsi="宋体" w:cs="宋体"/>
                <w:color w:val="000000"/>
                <w:kern w:val="0"/>
                <w:sz w:val="20"/>
                <w:szCs w:val="20"/>
              </w:rPr>
              <w:t>=8000元/人</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DE93C3C">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E919A35">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24B0327">
            <w:pPr>
              <w:widowControl/>
              <w:jc w:val="center"/>
              <w:rPr>
                <w:rFonts w:ascii="宋体" w:hAnsi="宋体" w:cs="宋体"/>
                <w:color w:val="000000"/>
                <w:kern w:val="0"/>
                <w:sz w:val="20"/>
                <w:szCs w:val="20"/>
              </w:rPr>
            </w:pPr>
          </w:p>
        </w:tc>
      </w:tr>
      <w:tr w14:paraId="22139B13">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D011E7"/>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8EE765"/>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A708A9"/>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11EDE63">
            <w:pPr>
              <w:widowControl/>
              <w:jc w:val="left"/>
              <w:rPr>
                <w:rFonts w:ascii="宋体" w:hAnsi="宋体" w:cs="宋体"/>
                <w:color w:val="000000"/>
                <w:kern w:val="0"/>
                <w:sz w:val="20"/>
                <w:szCs w:val="20"/>
              </w:rPr>
            </w:pPr>
            <w:r>
              <w:rPr>
                <w:rFonts w:hint="eastAsia" w:ascii="宋体" w:hAnsi="宋体" w:cs="宋体"/>
                <w:color w:val="000000"/>
                <w:kern w:val="0"/>
                <w:sz w:val="20"/>
                <w:szCs w:val="20"/>
              </w:rPr>
              <w:t>国家励志奖学金发放标准</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5A0AF6C">
            <w:pPr>
              <w:widowControl/>
              <w:jc w:val="center"/>
              <w:rPr>
                <w:rFonts w:ascii="宋体" w:hAnsi="宋体" w:cs="宋体"/>
                <w:color w:val="000000"/>
                <w:kern w:val="0"/>
                <w:sz w:val="20"/>
                <w:szCs w:val="20"/>
              </w:rPr>
            </w:pPr>
            <w:r>
              <w:rPr>
                <w:rFonts w:hint="eastAsia" w:ascii="宋体" w:hAnsi="宋体" w:cs="宋体"/>
                <w:color w:val="000000"/>
                <w:kern w:val="0"/>
                <w:sz w:val="20"/>
                <w:szCs w:val="20"/>
              </w:rPr>
              <w:t>&lt;=5000元/人</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5323AE9">
            <w:pPr>
              <w:widowControl/>
              <w:jc w:val="center"/>
              <w:rPr>
                <w:rFonts w:ascii="宋体" w:hAnsi="宋体" w:cs="宋体"/>
                <w:color w:val="000000"/>
                <w:kern w:val="0"/>
                <w:sz w:val="20"/>
                <w:szCs w:val="20"/>
              </w:rPr>
            </w:pPr>
            <w:r>
              <w:rPr>
                <w:rFonts w:hint="eastAsia" w:ascii="宋体" w:hAnsi="宋体" w:cs="宋体"/>
                <w:color w:val="000000"/>
                <w:kern w:val="0"/>
                <w:sz w:val="20"/>
                <w:szCs w:val="20"/>
              </w:rPr>
              <w:t>=5000元/人</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7BE9CEFC">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82E88BA">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FA3D6F2">
            <w:pPr>
              <w:widowControl/>
              <w:jc w:val="center"/>
              <w:rPr>
                <w:rFonts w:ascii="宋体" w:hAnsi="宋体" w:cs="宋体"/>
                <w:color w:val="000000"/>
                <w:kern w:val="0"/>
                <w:sz w:val="20"/>
                <w:szCs w:val="20"/>
              </w:rPr>
            </w:pPr>
          </w:p>
        </w:tc>
      </w:tr>
      <w:tr w14:paraId="07EA1921">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76E876"/>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8A7CA2"/>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73F657"/>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17C07E4">
            <w:pPr>
              <w:widowControl/>
              <w:jc w:val="left"/>
              <w:rPr>
                <w:rFonts w:ascii="宋体" w:hAnsi="宋体" w:cs="宋体"/>
                <w:color w:val="000000"/>
                <w:kern w:val="0"/>
                <w:sz w:val="20"/>
                <w:szCs w:val="20"/>
              </w:rPr>
            </w:pPr>
            <w:r>
              <w:rPr>
                <w:rFonts w:hint="eastAsia" w:ascii="宋体" w:hAnsi="宋体" w:cs="宋体"/>
                <w:color w:val="000000"/>
                <w:kern w:val="0"/>
                <w:sz w:val="20"/>
                <w:szCs w:val="20"/>
              </w:rPr>
              <w:t>国家助学金发放标准</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8ADF3DE">
            <w:pPr>
              <w:widowControl/>
              <w:jc w:val="center"/>
              <w:rPr>
                <w:rFonts w:ascii="宋体" w:hAnsi="宋体" w:cs="宋体"/>
                <w:color w:val="000000"/>
                <w:kern w:val="0"/>
                <w:sz w:val="20"/>
                <w:szCs w:val="20"/>
              </w:rPr>
            </w:pPr>
            <w:r>
              <w:rPr>
                <w:rFonts w:hint="eastAsia" w:ascii="宋体" w:hAnsi="宋体" w:cs="宋体"/>
                <w:color w:val="000000"/>
                <w:kern w:val="0"/>
                <w:sz w:val="20"/>
                <w:szCs w:val="20"/>
              </w:rPr>
              <w:t>&lt;=4300元/人</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5DB0D04">
            <w:pPr>
              <w:widowControl/>
              <w:jc w:val="center"/>
              <w:rPr>
                <w:rFonts w:ascii="宋体" w:hAnsi="宋体" w:cs="宋体"/>
                <w:color w:val="000000"/>
                <w:kern w:val="0"/>
                <w:sz w:val="20"/>
                <w:szCs w:val="20"/>
              </w:rPr>
            </w:pPr>
            <w:r>
              <w:rPr>
                <w:rFonts w:hint="eastAsia" w:ascii="宋体" w:hAnsi="宋体" w:cs="宋体"/>
                <w:color w:val="000000"/>
                <w:kern w:val="0"/>
                <w:sz w:val="20"/>
                <w:szCs w:val="20"/>
              </w:rPr>
              <w:t>=4300元/人</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6ABDF8B">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0CDFBBB">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4CF0343">
            <w:pPr>
              <w:widowControl/>
              <w:jc w:val="center"/>
              <w:rPr>
                <w:rFonts w:ascii="宋体" w:hAnsi="宋体" w:cs="宋体"/>
                <w:color w:val="000000"/>
                <w:kern w:val="0"/>
                <w:sz w:val="20"/>
                <w:szCs w:val="20"/>
              </w:rPr>
            </w:pPr>
          </w:p>
        </w:tc>
      </w:tr>
      <w:tr w14:paraId="5AF8C363">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91B89B"/>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0305F09">
            <w:pPr>
              <w:widowControl/>
              <w:jc w:val="center"/>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19C2CA7F">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社会效益指标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A3027CC">
            <w:pPr>
              <w:widowControl/>
              <w:jc w:val="left"/>
              <w:rPr>
                <w:rFonts w:ascii="宋体" w:hAnsi="宋体" w:cs="宋体"/>
                <w:color w:val="000000"/>
                <w:kern w:val="0"/>
                <w:sz w:val="20"/>
                <w:szCs w:val="20"/>
              </w:rPr>
            </w:pPr>
            <w:r>
              <w:rPr>
                <w:rFonts w:hint="eastAsia" w:ascii="宋体" w:hAnsi="宋体" w:cs="宋体"/>
                <w:color w:val="000000"/>
                <w:kern w:val="0"/>
                <w:sz w:val="20"/>
                <w:szCs w:val="20"/>
              </w:rPr>
              <w:t>减少学生压力</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6331082">
            <w:pPr>
              <w:widowControl/>
              <w:jc w:val="center"/>
              <w:rPr>
                <w:rFonts w:ascii="宋体" w:hAnsi="宋体" w:cs="宋体"/>
                <w:color w:val="000000"/>
                <w:kern w:val="0"/>
                <w:sz w:val="20"/>
                <w:szCs w:val="20"/>
              </w:rPr>
            </w:pPr>
            <w:r>
              <w:rPr>
                <w:rFonts w:hint="eastAsia" w:ascii="宋体" w:hAnsi="宋体" w:cs="宋体"/>
                <w:color w:val="000000"/>
                <w:kern w:val="0"/>
                <w:sz w:val="20"/>
                <w:szCs w:val="20"/>
              </w:rPr>
              <w:t>有效减轻</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E72857A">
            <w:pPr>
              <w:widowControl/>
              <w:jc w:val="center"/>
              <w:rPr>
                <w:rFonts w:ascii="宋体" w:hAnsi="宋体" w:cs="宋体"/>
                <w:color w:val="000000"/>
                <w:kern w:val="0"/>
                <w:sz w:val="20"/>
                <w:szCs w:val="20"/>
              </w:rPr>
            </w:pPr>
            <w:r>
              <w:rPr>
                <w:rFonts w:hint="eastAsia" w:ascii="宋体" w:hAnsi="宋体" w:cs="宋体"/>
                <w:color w:val="000000"/>
                <w:kern w:val="0"/>
                <w:sz w:val="20"/>
                <w:szCs w:val="20"/>
              </w:rPr>
              <w:t>完全达到预期</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155E027">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5DED64C">
            <w:pPr>
              <w:widowControl/>
              <w:jc w:val="center"/>
              <w:rPr>
                <w:rFonts w:ascii="宋体" w:hAnsi="宋体" w:cs="宋体"/>
                <w:color w:val="000000"/>
                <w:kern w:val="0"/>
                <w:sz w:val="20"/>
                <w:szCs w:val="20"/>
              </w:rPr>
            </w:pPr>
            <w:r>
              <w:rPr>
                <w:rFonts w:hint="eastAsia" w:ascii="宋体" w:hAnsi="宋体" w:cs="宋体"/>
                <w:color w:val="000000"/>
                <w:kern w:val="0"/>
                <w:sz w:val="20"/>
                <w:szCs w:val="20"/>
              </w:rPr>
              <w:t>20.00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6E201EC">
            <w:pPr>
              <w:widowControl/>
              <w:jc w:val="center"/>
              <w:rPr>
                <w:rFonts w:ascii="宋体" w:hAnsi="宋体" w:cs="宋体"/>
                <w:color w:val="000000"/>
                <w:kern w:val="0"/>
                <w:sz w:val="20"/>
                <w:szCs w:val="20"/>
              </w:rPr>
            </w:pPr>
          </w:p>
        </w:tc>
      </w:tr>
      <w:tr w14:paraId="677D449D">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FEB324"/>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06D0614">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797EDF06">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8C30028">
            <w:pPr>
              <w:widowControl/>
              <w:jc w:val="left"/>
              <w:rPr>
                <w:rFonts w:ascii="宋体" w:hAnsi="宋体" w:cs="宋体"/>
                <w:color w:val="000000"/>
                <w:kern w:val="0"/>
                <w:sz w:val="20"/>
                <w:szCs w:val="20"/>
              </w:rPr>
            </w:pPr>
            <w:r>
              <w:rPr>
                <w:rFonts w:hint="eastAsia" w:ascii="宋体" w:hAnsi="宋体" w:cs="宋体"/>
                <w:color w:val="000000"/>
                <w:kern w:val="0"/>
                <w:sz w:val="20"/>
                <w:szCs w:val="20"/>
              </w:rPr>
              <w:t>学生满意度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83003B4">
            <w:pPr>
              <w:widowControl/>
              <w:jc w:val="center"/>
              <w:rPr>
                <w:rFonts w:ascii="宋体" w:hAnsi="宋体" w:cs="宋体"/>
                <w:color w:val="000000"/>
                <w:kern w:val="0"/>
                <w:sz w:val="20"/>
                <w:szCs w:val="20"/>
              </w:rPr>
            </w:pPr>
            <w:r>
              <w:rPr>
                <w:rFonts w:hint="eastAsia" w:ascii="宋体" w:hAnsi="宋体" w:cs="宋体"/>
                <w:color w:val="000000"/>
                <w:kern w:val="0"/>
                <w:sz w:val="20"/>
                <w:szCs w:val="20"/>
              </w:rPr>
              <w:t>&lt;=95%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D9CB6E7">
            <w:pPr>
              <w:widowControl/>
              <w:jc w:val="center"/>
              <w:rPr>
                <w:rFonts w:ascii="宋体" w:hAnsi="宋体" w:cs="宋体"/>
                <w:color w:val="000000"/>
                <w:kern w:val="0"/>
                <w:sz w:val="20"/>
                <w:szCs w:val="20"/>
              </w:rPr>
            </w:pPr>
            <w:r>
              <w:rPr>
                <w:rFonts w:hint="eastAsia" w:ascii="宋体" w:hAnsi="宋体" w:cs="宋体"/>
                <w:color w:val="000000"/>
                <w:kern w:val="0"/>
                <w:sz w:val="20"/>
                <w:szCs w:val="20"/>
              </w:rPr>
              <w:t>=96.93%</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0DF9792">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A6A1B53">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227AFE9">
            <w:pPr>
              <w:widowControl/>
              <w:jc w:val="center"/>
              <w:rPr>
                <w:rFonts w:ascii="宋体" w:hAnsi="宋体" w:cs="宋体"/>
                <w:color w:val="000000"/>
                <w:kern w:val="0"/>
                <w:sz w:val="20"/>
                <w:szCs w:val="20"/>
              </w:rPr>
            </w:pPr>
            <w:r>
              <w:rPr>
                <w:rFonts w:hint="eastAsia" w:ascii="宋体" w:hAnsi="宋体" w:cs="宋体"/>
                <w:color w:val="000000"/>
                <w:kern w:val="0"/>
                <w:sz w:val="20"/>
                <w:szCs w:val="20"/>
              </w:rPr>
              <w:t>按满意度调研报告得出结论为96.9%，比预期要高1.93%，学生满意度超出预期。</w:t>
            </w:r>
          </w:p>
        </w:tc>
      </w:tr>
      <w:tr w14:paraId="1986CC98">
        <w:tblPrEx>
          <w:tblCellMar>
            <w:top w:w="0" w:type="dxa"/>
            <w:left w:w="108" w:type="dxa"/>
            <w:bottom w:w="0" w:type="dxa"/>
            <w:right w:w="108" w:type="dxa"/>
          </w:tblCellMar>
        </w:tblPrEx>
        <w:trPr>
          <w:jc w:val="center"/>
        </w:trPr>
        <w:tc>
          <w:tcPr>
            <w:tcW w:w="71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DE35E66">
            <w:pPr>
              <w:widowControl/>
              <w:jc w:val="center"/>
              <w:rPr>
                <w:rFonts w:ascii="宋体" w:hAnsi="宋体" w:cs="宋体"/>
                <w:color w:val="000000"/>
                <w:kern w:val="0"/>
                <w:sz w:val="20"/>
                <w:szCs w:val="20"/>
              </w:rPr>
            </w:pPr>
            <w:r>
              <w:rPr>
                <w:rFonts w:hint="eastAsia" w:ascii="宋体" w:hAnsi="宋体" w:cs="宋体"/>
                <w:color w:val="000000"/>
                <w:kern w:val="0"/>
                <w:sz w:val="20"/>
                <w:szCs w:val="20"/>
              </w:rPr>
              <w:t>总分</w:t>
            </w:r>
          </w:p>
        </w:tc>
        <w:tc>
          <w:tcPr>
            <w:tcW w:w="971" w:type="dxa"/>
            <w:tcBorders>
              <w:top w:val="single" w:color="auto" w:sz="4" w:space="0"/>
              <w:left w:val="nil"/>
              <w:bottom w:val="single" w:color="auto" w:sz="4" w:space="0"/>
              <w:right w:val="single" w:color="auto" w:sz="4" w:space="0"/>
            </w:tcBorders>
            <w:shd w:val="clear" w:color="auto" w:fill="auto"/>
            <w:vAlign w:val="center"/>
          </w:tcPr>
          <w:p w14:paraId="16E755B0">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6" w:type="dxa"/>
            <w:tcBorders>
              <w:top w:val="single" w:color="auto" w:sz="4" w:space="0"/>
              <w:left w:val="nil"/>
              <w:bottom w:val="single" w:color="auto" w:sz="4" w:space="0"/>
              <w:right w:val="single" w:color="auto" w:sz="4" w:space="0"/>
            </w:tcBorders>
            <w:shd w:val="clear" w:color="auto" w:fill="auto"/>
            <w:vAlign w:val="center"/>
          </w:tcPr>
          <w:p w14:paraId="391ADCDE">
            <w:pPr>
              <w:widowControl/>
              <w:jc w:val="center"/>
              <w:rPr>
                <w:rFonts w:ascii="宋体" w:hAnsi="宋体" w:cs="宋体"/>
                <w:color w:val="000000"/>
                <w:kern w:val="0"/>
                <w:sz w:val="20"/>
                <w:szCs w:val="20"/>
              </w:rPr>
            </w:pPr>
            <w:r>
              <w:rPr>
                <w:rFonts w:hint="eastAsia" w:ascii="宋体" w:hAnsi="宋体" w:cs="宋体"/>
                <w:color w:val="000000"/>
                <w:kern w:val="0"/>
                <w:sz w:val="20"/>
                <w:szCs w:val="20"/>
              </w:rPr>
              <w:t>98.99分</w:t>
            </w:r>
          </w:p>
        </w:tc>
        <w:tc>
          <w:tcPr>
            <w:tcW w:w="994" w:type="dxa"/>
            <w:tcBorders>
              <w:top w:val="single" w:color="auto" w:sz="4" w:space="0"/>
              <w:left w:val="nil"/>
              <w:bottom w:val="single" w:color="auto" w:sz="4" w:space="0"/>
              <w:right w:val="single" w:color="auto" w:sz="4" w:space="0"/>
            </w:tcBorders>
            <w:shd w:val="clear" w:color="auto" w:fill="auto"/>
            <w:vAlign w:val="center"/>
          </w:tcPr>
          <w:p w14:paraId="0CAA6E2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bl>
    <w:p w14:paraId="3F36C709">
      <w:pPr>
        <w:rPr>
          <w:rFonts w:ascii="仿宋_GB2312" w:hAnsi="宋体" w:eastAsia="仿宋_GB2312" w:cs="宋体"/>
          <w:kern w:val="0"/>
          <w:sz w:val="32"/>
          <w:szCs w:val="32"/>
        </w:rPr>
      </w:pPr>
      <w:r>
        <w:rPr>
          <w:rFonts w:ascii="仿宋_GB2312" w:hAnsi="宋体" w:eastAsia="仿宋_GB2312" w:cs="宋体"/>
          <w:kern w:val="0"/>
          <w:sz w:val="32"/>
          <w:szCs w:val="32"/>
        </w:rPr>
        <w:br w:type="page"/>
      </w:r>
    </w:p>
    <w:tbl>
      <w:tblPr>
        <w:tblStyle w:val="10"/>
        <w:tblW w:w="10051" w:type="dxa"/>
        <w:jc w:val="center"/>
        <w:tblLayout w:type="fixed"/>
        <w:tblCellMar>
          <w:top w:w="0" w:type="dxa"/>
          <w:left w:w="108" w:type="dxa"/>
          <w:bottom w:w="0" w:type="dxa"/>
          <w:right w:w="108" w:type="dxa"/>
        </w:tblCellMar>
      </w:tblPr>
      <w:tblGrid>
        <w:gridCol w:w="731"/>
        <w:gridCol w:w="851"/>
        <w:gridCol w:w="1465"/>
        <w:gridCol w:w="1210"/>
        <w:gridCol w:w="1578"/>
        <w:gridCol w:w="1275"/>
        <w:gridCol w:w="971"/>
        <w:gridCol w:w="976"/>
        <w:gridCol w:w="994"/>
      </w:tblGrid>
      <w:tr w14:paraId="6D26381F">
        <w:tblPrEx>
          <w:tblCellMar>
            <w:top w:w="0" w:type="dxa"/>
            <w:left w:w="108" w:type="dxa"/>
            <w:bottom w:w="0" w:type="dxa"/>
            <w:right w:w="108" w:type="dxa"/>
          </w:tblCellMar>
        </w:tblPrEx>
        <w:trPr>
          <w:cantSplit/>
          <w:jc w:val="center"/>
        </w:trPr>
        <w:tc>
          <w:tcPr>
            <w:tcW w:w="10051" w:type="dxa"/>
            <w:gridSpan w:val="9"/>
            <w:tcBorders>
              <w:top w:val="nil"/>
              <w:left w:val="nil"/>
              <w:bottom w:val="nil"/>
              <w:right w:val="nil"/>
            </w:tcBorders>
            <w:shd w:val="clear" w:color="auto" w:fill="auto"/>
            <w:vAlign w:val="center"/>
          </w:tcPr>
          <w:p w14:paraId="1FEE25B0">
            <w:pPr>
              <w:widowControl/>
              <w:jc w:val="center"/>
              <w:rPr>
                <w:rFonts w:ascii="宋体" w:hAnsi="宋体" w:cs="宋体"/>
                <w:b/>
                <w:bCs/>
                <w:color w:val="000000"/>
                <w:kern w:val="0"/>
                <w:sz w:val="32"/>
                <w:szCs w:val="32"/>
              </w:rPr>
            </w:pPr>
            <w:r>
              <w:rPr>
                <w:rFonts w:hint="eastAsia" w:ascii="仿宋_GB2312" w:hAnsi="宋体" w:eastAsia="仿宋_GB2312" w:cs="仿宋_GB2312"/>
                <w:b/>
                <w:color w:val="000000"/>
                <w:kern w:val="0"/>
                <w:sz w:val="24"/>
                <w:lang w:bidi="ar"/>
              </w:rPr>
              <w:t>项  目  支  出  绩  效  自  评  表</w:t>
            </w:r>
          </w:p>
        </w:tc>
      </w:tr>
      <w:tr w14:paraId="039441A1">
        <w:tblPrEx>
          <w:tblCellMar>
            <w:top w:w="0" w:type="dxa"/>
            <w:left w:w="108" w:type="dxa"/>
            <w:bottom w:w="0" w:type="dxa"/>
            <w:right w:w="108" w:type="dxa"/>
          </w:tblCellMar>
        </w:tblPrEx>
        <w:trPr>
          <w:cantSplit/>
          <w:jc w:val="center"/>
        </w:trPr>
        <w:tc>
          <w:tcPr>
            <w:tcW w:w="10051" w:type="dxa"/>
            <w:gridSpan w:val="9"/>
            <w:tcBorders>
              <w:top w:val="nil"/>
              <w:left w:val="nil"/>
              <w:bottom w:val="single" w:color="auto" w:sz="4" w:space="0"/>
              <w:right w:val="nil"/>
            </w:tcBorders>
            <w:shd w:val="clear" w:color="auto" w:fill="auto"/>
            <w:vAlign w:val="center"/>
          </w:tcPr>
          <w:p w14:paraId="0E89C194">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(2023年度)</w:t>
            </w:r>
          </w:p>
        </w:tc>
      </w:tr>
      <w:tr w14:paraId="2BC875CF">
        <w:tblPrEx>
          <w:tblCellMar>
            <w:top w:w="0" w:type="dxa"/>
            <w:left w:w="108" w:type="dxa"/>
            <w:bottom w:w="0" w:type="dxa"/>
            <w:right w:w="108" w:type="dxa"/>
          </w:tblCellMar>
        </w:tblPrEx>
        <w:trPr>
          <w:cantSplit/>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420DDE">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469" w:type="dxa"/>
            <w:gridSpan w:val="7"/>
            <w:tcBorders>
              <w:top w:val="single" w:color="auto" w:sz="4" w:space="0"/>
              <w:left w:val="nil"/>
              <w:bottom w:val="single" w:color="auto" w:sz="4" w:space="0"/>
              <w:right w:val="single" w:color="auto" w:sz="4" w:space="0"/>
            </w:tcBorders>
            <w:shd w:val="clear" w:color="auto" w:fill="auto"/>
            <w:vAlign w:val="center"/>
          </w:tcPr>
          <w:p w14:paraId="1761FB4C">
            <w:pPr>
              <w:widowControl/>
              <w:jc w:val="center"/>
              <w:rPr>
                <w:rFonts w:ascii="宋体" w:hAnsi="宋体" w:cs="宋体"/>
                <w:color w:val="000000"/>
                <w:kern w:val="0"/>
                <w:sz w:val="20"/>
                <w:szCs w:val="20"/>
              </w:rPr>
            </w:pPr>
            <w:r>
              <w:rPr>
                <w:rFonts w:hint="eastAsia" w:ascii="宋体" w:hAnsi="宋体" w:cs="宋体"/>
                <w:color w:val="000000"/>
                <w:kern w:val="0"/>
                <w:sz w:val="20"/>
                <w:szCs w:val="20"/>
              </w:rPr>
              <w:t>提前下达2023年自治区直达资金-学生资助补助（新材教[2022]165号）</w:t>
            </w:r>
          </w:p>
        </w:tc>
      </w:tr>
      <w:tr w14:paraId="7DA894FE">
        <w:tblPrEx>
          <w:tblCellMar>
            <w:top w:w="0" w:type="dxa"/>
            <w:left w:w="108" w:type="dxa"/>
            <w:bottom w:w="0" w:type="dxa"/>
            <w:right w:w="108" w:type="dxa"/>
          </w:tblCellMar>
        </w:tblPrEx>
        <w:trPr>
          <w:cantSplit/>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321AA4">
            <w:pPr>
              <w:widowControl/>
              <w:jc w:val="center"/>
              <w:rPr>
                <w:rFonts w:ascii="宋体" w:hAnsi="宋体" w:cs="宋体"/>
                <w:color w:val="000000"/>
                <w:kern w:val="0"/>
                <w:sz w:val="20"/>
                <w:szCs w:val="20"/>
              </w:rPr>
            </w:pPr>
            <w:r>
              <w:rPr>
                <w:rFonts w:hint="eastAsia" w:ascii="宋体" w:hAnsi="宋体" w:cs="宋体"/>
                <w:color w:val="000000"/>
                <w:kern w:val="0"/>
                <w:sz w:val="20"/>
                <w:szCs w:val="20"/>
              </w:rPr>
              <w:t>主管部门</w:t>
            </w:r>
          </w:p>
        </w:tc>
        <w:tc>
          <w:tcPr>
            <w:tcW w:w="2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40D203">
            <w:pPr>
              <w:widowControl/>
              <w:jc w:val="center"/>
              <w:rPr>
                <w:rFonts w:ascii="宋体" w:hAnsi="宋体" w:cs="宋体"/>
                <w:color w:val="000000"/>
                <w:kern w:val="0"/>
                <w:sz w:val="20"/>
                <w:szCs w:val="20"/>
              </w:rPr>
            </w:pP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2AFC93F">
            <w:pPr>
              <w:widowControl/>
              <w:jc w:val="center"/>
              <w:rPr>
                <w:rFonts w:ascii="宋体" w:hAnsi="宋体" w:cs="宋体"/>
                <w:color w:val="000000"/>
                <w:kern w:val="0"/>
                <w:sz w:val="20"/>
                <w:szCs w:val="20"/>
              </w:rPr>
            </w:pPr>
            <w:r>
              <w:rPr>
                <w:rFonts w:hint="eastAsia" w:ascii="宋体" w:hAnsi="宋体" w:cs="宋体"/>
                <w:color w:val="000000"/>
                <w:kern w:val="0"/>
                <w:sz w:val="20"/>
                <w:szCs w:val="20"/>
              </w:rPr>
              <w:t>实施单位</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F663B6A">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r>
      <w:tr w14:paraId="0688D43F">
        <w:tblPrEx>
          <w:tblCellMar>
            <w:top w:w="0" w:type="dxa"/>
            <w:left w:w="108" w:type="dxa"/>
            <w:bottom w:w="0" w:type="dxa"/>
            <w:right w:w="108" w:type="dxa"/>
          </w:tblCellMar>
        </w:tblPrEx>
        <w:trPr>
          <w:cantSplit/>
          <w:jc w:val="center"/>
        </w:trPr>
        <w:tc>
          <w:tcPr>
            <w:tcW w:w="158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99A3A6">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项目资金</w:t>
            </w:r>
          </w:p>
          <w:p w14:paraId="7C6E4599">
            <w:pPr>
              <w:widowControl/>
              <w:jc w:val="center"/>
              <w:rPr>
                <w:rFonts w:ascii="宋体" w:hAnsi="宋体" w:cs="宋体"/>
                <w:color w:val="000000"/>
                <w:kern w:val="0"/>
                <w:sz w:val="20"/>
                <w:szCs w:val="20"/>
              </w:rPr>
            </w:pPr>
            <w:r>
              <w:rPr>
                <w:rFonts w:hint="eastAsia" w:ascii="宋体" w:hAnsi="宋体" w:cs="宋体"/>
                <w:color w:val="000000"/>
                <w:kern w:val="0"/>
                <w:sz w:val="20"/>
                <w:szCs w:val="20"/>
              </w:rPr>
              <w:t>（万元）</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518345FE">
            <w:pPr>
              <w:widowControl/>
              <w:jc w:val="center"/>
              <w:rPr>
                <w:rFonts w:ascii="宋体" w:hAnsi="宋体" w:cs="宋体"/>
                <w:color w:val="000000"/>
                <w:kern w:val="0"/>
                <w:sz w:val="20"/>
                <w:szCs w:val="20"/>
              </w:rPr>
            </w:pP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133BCF4">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年初预算数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44E8B7D">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全年预算数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78CFBF3">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全年执行数</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3BDA166">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3829B07">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执行率</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7779894">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r>
      <w:tr w14:paraId="218BEE1D">
        <w:tblPrEx>
          <w:tblCellMar>
            <w:top w:w="0" w:type="dxa"/>
            <w:left w:w="108" w:type="dxa"/>
            <w:bottom w:w="0" w:type="dxa"/>
            <w:right w:w="108" w:type="dxa"/>
          </w:tblCellMar>
        </w:tblPrEx>
        <w:trPr>
          <w:cantSplit/>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17AB1529">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55555C14">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年度资金总额</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E2D2230">
            <w:pPr>
              <w:widowControl/>
              <w:jc w:val="center"/>
              <w:rPr>
                <w:rFonts w:ascii="宋体" w:hAnsi="宋体" w:cs="宋体"/>
                <w:color w:val="000000"/>
                <w:kern w:val="0"/>
                <w:sz w:val="20"/>
                <w:szCs w:val="20"/>
              </w:rPr>
            </w:pPr>
            <w:r>
              <w:rPr>
                <w:rFonts w:hint="eastAsia" w:ascii="宋体" w:hAnsi="宋体" w:cs="宋体"/>
                <w:color w:val="000000"/>
                <w:kern w:val="0"/>
                <w:sz w:val="20"/>
                <w:szCs w:val="20"/>
              </w:rPr>
              <w:t>110.00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5E97EF8">
            <w:pPr>
              <w:widowControl/>
              <w:jc w:val="center"/>
              <w:rPr>
                <w:rFonts w:ascii="宋体" w:hAnsi="宋体" w:cs="宋体"/>
                <w:color w:val="000000"/>
                <w:kern w:val="0"/>
                <w:sz w:val="20"/>
                <w:szCs w:val="20"/>
              </w:rPr>
            </w:pPr>
            <w:r>
              <w:rPr>
                <w:rFonts w:hint="eastAsia" w:ascii="宋体" w:hAnsi="宋体" w:cs="宋体"/>
                <w:color w:val="000000"/>
                <w:kern w:val="0"/>
                <w:sz w:val="20"/>
                <w:szCs w:val="20"/>
              </w:rPr>
              <w:t>110.00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744AB03">
            <w:pPr>
              <w:widowControl/>
              <w:jc w:val="center"/>
              <w:rPr>
                <w:rFonts w:ascii="宋体" w:hAnsi="宋体" w:cs="宋体"/>
                <w:color w:val="000000"/>
                <w:kern w:val="0"/>
                <w:sz w:val="20"/>
                <w:szCs w:val="20"/>
              </w:rPr>
            </w:pPr>
            <w:r>
              <w:rPr>
                <w:rFonts w:hint="eastAsia" w:ascii="宋体" w:hAnsi="宋体" w:cs="宋体"/>
                <w:color w:val="000000"/>
                <w:kern w:val="0"/>
                <w:sz w:val="20"/>
                <w:szCs w:val="20"/>
              </w:rPr>
              <w:t>110.00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3A17FF6">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2905D19">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6725860">
            <w:pPr>
              <w:widowControl/>
              <w:jc w:val="center"/>
              <w:rPr>
                <w:rFonts w:ascii="宋体" w:hAnsi="宋体" w:cs="宋体"/>
                <w:color w:val="000000"/>
                <w:kern w:val="0"/>
                <w:sz w:val="20"/>
                <w:szCs w:val="20"/>
              </w:rPr>
            </w:pPr>
            <w:r>
              <w:rPr>
                <w:rFonts w:hint="eastAsia" w:ascii="宋体" w:hAnsi="宋体" w:cs="宋体"/>
                <w:color w:val="000000"/>
                <w:kern w:val="0"/>
                <w:sz w:val="20"/>
                <w:szCs w:val="20"/>
              </w:rPr>
              <w:t>10.00分</w:t>
            </w:r>
          </w:p>
        </w:tc>
      </w:tr>
      <w:tr w14:paraId="7A5148E4">
        <w:tblPrEx>
          <w:tblCellMar>
            <w:top w:w="0" w:type="dxa"/>
            <w:left w:w="108" w:type="dxa"/>
            <w:bottom w:w="0" w:type="dxa"/>
            <w:right w:w="108" w:type="dxa"/>
          </w:tblCellMar>
        </w:tblPrEx>
        <w:trPr>
          <w:cantSplit/>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3988098D">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57BB2F1B">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其中：当年财政拨款</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F5FFE86">
            <w:pPr>
              <w:widowControl/>
              <w:jc w:val="center"/>
              <w:rPr>
                <w:rFonts w:ascii="宋体" w:hAnsi="宋体" w:cs="宋体"/>
                <w:color w:val="000000"/>
                <w:kern w:val="0"/>
                <w:sz w:val="20"/>
                <w:szCs w:val="20"/>
              </w:rPr>
            </w:pPr>
            <w:r>
              <w:rPr>
                <w:rFonts w:hint="eastAsia" w:ascii="宋体" w:hAnsi="宋体" w:cs="宋体"/>
                <w:color w:val="000000"/>
                <w:kern w:val="0"/>
                <w:sz w:val="20"/>
                <w:szCs w:val="20"/>
              </w:rPr>
              <w:t>110.00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F0C375C">
            <w:pPr>
              <w:widowControl/>
              <w:jc w:val="center"/>
              <w:rPr>
                <w:rFonts w:ascii="宋体" w:hAnsi="宋体" w:cs="宋体"/>
                <w:color w:val="000000"/>
                <w:kern w:val="0"/>
                <w:sz w:val="20"/>
                <w:szCs w:val="20"/>
              </w:rPr>
            </w:pPr>
            <w:r>
              <w:rPr>
                <w:rFonts w:hint="eastAsia" w:ascii="宋体" w:hAnsi="宋体" w:cs="宋体"/>
                <w:color w:val="000000"/>
                <w:kern w:val="0"/>
                <w:sz w:val="20"/>
                <w:szCs w:val="20"/>
              </w:rPr>
              <w:t>110.00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28C29C9">
            <w:pPr>
              <w:widowControl/>
              <w:jc w:val="center"/>
              <w:rPr>
                <w:rFonts w:ascii="宋体" w:hAnsi="宋体" w:cs="宋体"/>
                <w:color w:val="000000"/>
                <w:kern w:val="0"/>
                <w:sz w:val="20"/>
                <w:szCs w:val="20"/>
              </w:rPr>
            </w:pPr>
            <w:r>
              <w:rPr>
                <w:rFonts w:hint="eastAsia" w:ascii="宋体" w:hAnsi="宋体" w:cs="宋体"/>
                <w:color w:val="000000"/>
                <w:kern w:val="0"/>
                <w:sz w:val="20"/>
                <w:szCs w:val="20"/>
              </w:rPr>
              <w:t>110.00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3288F73">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5420893">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0489641">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18C07577">
        <w:tblPrEx>
          <w:tblCellMar>
            <w:top w:w="0" w:type="dxa"/>
            <w:left w:w="108" w:type="dxa"/>
            <w:bottom w:w="0" w:type="dxa"/>
            <w:right w:w="108" w:type="dxa"/>
          </w:tblCellMar>
        </w:tblPrEx>
        <w:trPr>
          <w:cantSplit/>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251DF0A5">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6C5590DA">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其他资金</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F641B12">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46AF4B9">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78ABDA3">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3D65CFC">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B856D3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0B36638">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0E6C2C65">
        <w:tblPrEx>
          <w:tblCellMar>
            <w:top w:w="0" w:type="dxa"/>
            <w:left w:w="108" w:type="dxa"/>
            <w:bottom w:w="0" w:type="dxa"/>
            <w:right w:w="108" w:type="dxa"/>
          </w:tblCellMar>
        </w:tblPrEx>
        <w:trPr>
          <w:cantSpli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15AA98">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年度总体目标</w:t>
            </w:r>
          </w:p>
        </w:tc>
        <w:tc>
          <w:tcPr>
            <w:tcW w:w="5104" w:type="dxa"/>
            <w:gridSpan w:val="4"/>
            <w:tcBorders>
              <w:top w:val="single" w:color="auto" w:sz="4" w:space="0"/>
              <w:left w:val="nil"/>
              <w:bottom w:val="single" w:color="auto" w:sz="4" w:space="0"/>
              <w:right w:val="single" w:color="auto" w:sz="4" w:space="0"/>
            </w:tcBorders>
            <w:shd w:val="clear" w:color="auto" w:fill="auto"/>
            <w:vAlign w:val="center"/>
          </w:tcPr>
          <w:p w14:paraId="73FD3CC3">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预期目标</w:t>
            </w:r>
          </w:p>
        </w:tc>
        <w:tc>
          <w:tcPr>
            <w:tcW w:w="4216" w:type="dxa"/>
            <w:gridSpan w:val="4"/>
            <w:tcBorders>
              <w:top w:val="single" w:color="auto" w:sz="4" w:space="0"/>
              <w:left w:val="nil"/>
              <w:bottom w:val="single" w:color="auto" w:sz="4" w:space="0"/>
              <w:right w:val="single" w:color="auto" w:sz="4" w:space="0"/>
            </w:tcBorders>
            <w:shd w:val="clear" w:color="auto" w:fill="auto"/>
            <w:vAlign w:val="center"/>
          </w:tcPr>
          <w:p w14:paraId="2D7AB740">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实际完成情况</w:t>
            </w:r>
          </w:p>
        </w:tc>
      </w:tr>
      <w:tr w14:paraId="1B656C8B">
        <w:tblPrEx>
          <w:tblCellMar>
            <w:top w:w="0" w:type="dxa"/>
            <w:left w:w="108" w:type="dxa"/>
            <w:bottom w:w="0" w:type="dxa"/>
            <w:right w:w="108" w:type="dxa"/>
          </w:tblCellMar>
        </w:tblPrEx>
        <w:trPr>
          <w:cantSplit/>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5758B555">
            <w:pPr>
              <w:widowControl/>
              <w:jc w:val="left"/>
              <w:rPr>
                <w:rFonts w:ascii="宋体" w:hAnsi="宋体" w:cs="宋体"/>
                <w:color w:val="000000"/>
                <w:kern w:val="0"/>
                <w:sz w:val="20"/>
                <w:szCs w:val="20"/>
              </w:rPr>
            </w:pPr>
          </w:p>
        </w:tc>
        <w:tc>
          <w:tcPr>
            <w:tcW w:w="51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CCF3D62">
            <w:pPr>
              <w:widowControl/>
              <w:jc w:val="left"/>
              <w:rPr>
                <w:rFonts w:ascii="宋体" w:hAnsi="宋体" w:cs="宋体"/>
                <w:color w:val="000000"/>
                <w:kern w:val="0"/>
                <w:sz w:val="20"/>
                <w:szCs w:val="20"/>
              </w:rPr>
            </w:pPr>
            <w:r>
              <w:rPr>
                <w:rFonts w:hint="eastAsia" w:ascii="宋体" w:hAnsi="宋体" w:cs="宋体"/>
                <w:color w:val="000000"/>
                <w:kern w:val="0"/>
                <w:sz w:val="20"/>
                <w:szCs w:val="20"/>
              </w:rPr>
              <w:t>2023年10月份学校评选完毕，报教育厅、国家教育部评审，待评审通过后于2023年11月底发放。人数400人，国家助学金资助标准2750元/人。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2023年共计发放110万元。</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DF08F0D">
            <w:pPr>
              <w:widowControl/>
              <w:jc w:val="left"/>
              <w:rPr>
                <w:rFonts w:ascii="宋体" w:hAnsi="宋体" w:cs="宋体"/>
                <w:color w:val="000000"/>
                <w:kern w:val="0"/>
                <w:sz w:val="20"/>
                <w:szCs w:val="20"/>
              </w:rPr>
            </w:pPr>
            <w:r>
              <w:rPr>
                <w:rFonts w:hint="eastAsia" w:ascii="宋体" w:hAnsi="宋体" w:cs="宋体"/>
                <w:color w:val="000000"/>
                <w:kern w:val="0"/>
                <w:sz w:val="20"/>
                <w:szCs w:val="20"/>
              </w:rPr>
              <w:t>2023年10月份学校评选完毕，报教育厅、国家教育部评审，待评审通过后于2023年11月底发放。人数400人，国家助学金资助标准2750元/人。 2023年共计发放110万元。</w:t>
            </w:r>
          </w:p>
        </w:tc>
      </w:tr>
      <w:tr w14:paraId="4D4B4B6B">
        <w:tblPrEx>
          <w:tblCellMar>
            <w:top w:w="0" w:type="dxa"/>
            <w:left w:w="108" w:type="dxa"/>
            <w:bottom w:w="0" w:type="dxa"/>
            <w:right w:w="108" w:type="dxa"/>
          </w:tblCellMar>
        </w:tblPrEx>
        <w:trPr>
          <w:cantSplit/>
          <w:trHeight w:val="312"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CE8DE3">
            <w:pPr>
              <w:jc w:val="center"/>
            </w:pP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A6721D">
            <w:pPr>
              <w:jc w:val="center"/>
            </w:pPr>
            <w:r>
              <w:rPr>
                <w:sz w:val="20"/>
              </w:rPr>
              <w:t>一级指标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B90584">
            <w:pPr>
              <w:jc w:val="center"/>
            </w:pPr>
            <w:r>
              <w:rPr>
                <w:sz w:val="20"/>
              </w:rPr>
              <w:t>二级指标</w:t>
            </w:r>
          </w:p>
        </w:tc>
        <w:tc>
          <w:tcPr>
            <w:tcW w:w="12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D468F6">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1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4ACBF6">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年度指标值</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945A46">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实际完成值</w:t>
            </w:r>
          </w:p>
        </w:tc>
        <w:tc>
          <w:tcPr>
            <w:tcW w:w="9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569F6D">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243D16">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FA31CF">
            <w:pPr>
              <w:widowControl/>
              <w:jc w:val="center"/>
              <w:rPr>
                <w:rFonts w:ascii="宋体" w:hAnsi="宋体" w:cs="宋体"/>
                <w:color w:val="000000"/>
                <w:kern w:val="0"/>
                <w:sz w:val="20"/>
                <w:szCs w:val="20"/>
              </w:rPr>
            </w:pPr>
            <w:r>
              <w:rPr>
                <w:rFonts w:hint="eastAsia" w:ascii="宋体" w:hAnsi="宋体" w:cs="宋体"/>
                <w:color w:val="000000"/>
                <w:kern w:val="0"/>
                <w:sz w:val="20"/>
                <w:szCs w:val="20"/>
              </w:rPr>
              <w:t>偏差原因分析及改进措施</w:t>
            </w:r>
          </w:p>
        </w:tc>
      </w:tr>
      <w:tr w14:paraId="0F5982CE">
        <w:tblPrEx>
          <w:tblCellMar>
            <w:top w:w="0" w:type="dxa"/>
            <w:left w:w="108" w:type="dxa"/>
            <w:bottom w:w="0" w:type="dxa"/>
            <w:right w:w="108" w:type="dxa"/>
          </w:tblCellMar>
        </w:tblPrEx>
        <w:trPr>
          <w:cantSplit/>
          <w:trHeight w:val="312" w:hRule="atLeast"/>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2C39DF98">
            <w:pPr>
              <w:widowControl/>
              <w:jc w:val="left"/>
              <w:rPr>
                <w:rFonts w:ascii="宋体" w:hAnsi="宋体" w:cs="宋体"/>
                <w:color w:val="000000"/>
                <w:kern w:val="0"/>
                <w:sz w:val="20"/>
                <w:szCs w:val="2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E7D7ED9">
            <w:pPr>
              <w:widowControl/>
              <w:jc w:val="left"/>
              <w:rPr>
                <w:rFonts w:ascii="宋体" w:hAnsi="宋体" w:cs="宋体"/>
                <w:color w:val="000000"/>
                <w:kern w:val="0"/>
                <w:sz w:val="20"/>
                <w:szCs w:val="20"/>
              </w:rPr>
            </w:pPr>
          </w:p>
        </w:tc>
        <w:tc>
          <w:tcPr>
            <w:tcW w:w="1465" w:type="dxa"/>
            <w:vMerge w:val="continue"/>
            <w:tcBorders>
              <w:top w:val="single" w:color="auto" w:sz="4" w:space="0"/>
              <w:left w:val="single" w:color="auto" w:sz="4" w:space="0"/>
              <w:bottom w:val="single" w:color="auto" w:sz="4" w:space="0"/>
              <w:right w:val="single" w:color="auto" w:sz="4" w:space="0"/>
            </w:tcBorders>
            <w:vAlign w:val="center"/>
          </w:tcPr>
          <w:p w14:paraId="1CDCC969">
            <w:pPr>
              <w:widowControl/>
              <w:jc w:val="left"/>
              <w:rPr>
                <w:rFonts w:ascii="宋体" w:hAnsi="宋体" w:cs="宋体"/>
                <w:color w:val="000000"/>
                <w:kern w:val="0"/>
                <w:sz w:val="20"/>
                <w:szCs w:val="20"/>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1E060CC2">
            <w:pPr>
              <w:widowControl/>
              <w:jc w:val="left"/>
              <w:rPr>
                <w:rFonts w:ascii="宋体" w:hAnsi="宋体" w:cs="宋体"/>
                <w:color w:val="000000"/>
                <w:kern w:val="0"/>
                <w:sz w:val="20"/>
                <w:szCs w:val="20"/>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14:paraId="0EA56C33">
            <w:pPr>
              <w:widowControl/>
              <w:jc w:val="left"/>
              <w:rPr>
                <w:rFonts w:ascii="宋体" w:hAnsi="宋体" w:cs="宋体"/>
                <w:color w:val="000000"/>
                <w:kern w:val="0"/>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70547925">
            <w:pPr>
              <w:widowControl/>
              <w:jc w:val="left"/>
              <w:rPr>
                <w:rFonts w:ascii="宋体" w:hAnsi="宋体" w:cs="宋体"/>
                <w:color w:val="000000"/>
                <w:kern w:val="0"/>
                <w:sz w:val="20"/>
                <w:szCs w:val="20"/>
              </w:rPr>
            </w:pPr>
          </w:p>
        </w:tc>
        <w:tc>
          <w:tcPr>
            <w:tcW w:w="971" w:type="dxa"/>
            <w:vMerge w:val="continue"/>
            <w:tcBorders>
              <w:top w:val="single" w:color="auto" w:sz="4" w:space="0"/>
              <w:left w:val="single" w:color="auto" w:sz="4" w:space="0"/>
              <w:bottom w:val="single" w:color="auto" w:sz="4" w:space="0"/>
              <w:right w:val="single" w:color="auto" w:sz="4" w:space="0"/>
            </w:tcBorders>
            <w:vAlign w:val="center"/>
          </w:tcPr>
          <w:p w14:paraId="7DD49BDA">
            <w:pPr>
              <w:widowControl/>
              <w:jc w:val="left"/>
              <w:rPr>
                <w:rFonts w:ascii="宋体" w:hAnsi="宋体" w:cs="宋体"/>
                <w:color w:val="000000"/>
                <w:kern w:val="0"/>
                <w:sz w:val="20"/>
                <w:szCs w:val="20"/>
              </w:rPr>
            </w:pPr>
          </w:p>
        </w:tc>
        <w:tc>
          <w:tcPr>
            <w:tcW w:w="976" w:type="dxa"/>
            <w:vMerge w:val="continue"/>
            <w:tcBorders>
              <w:top w:val="single" w:color="auto" w:sz="4" w:space="0"/>
              <w:left w:val="single" w:color="auto" w:sz="4" w:space="0"/>
              <w:bottom w:val="single" w:color="auto" w:sz="4" w:space="0"/>
              <w:right w:val="single" w:color="auto" w:sz="4" w:space="0"/>
            </w:tcBorders>
            <w:vAlign w:val="center"/>
          </w:tcPr>
          <w:p w14:paraId="4FFD4C9E">
            <w:pPr>
              <w:widowControl/>
              <w:jc w:val="left"/>
              <w:rPr>
                <w:rFonts w:ascii="宋体" w:hAnsi="宋体" w:cs="宋体"/>
                <w:color w:val="000000"/>
                <w:kern w:val="0"/>
                <w:sz w:val="20"/>
                <w:szCs w:val="20"/>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2A61CAEB">
            <w:pPr>
              <w:widowControl/>
              <w:jc w:val="left"/>
              <w:rPr>
                <w:rFonts w:ascii="宋体" w:hAnsi="宋体" w:cs="宋体"/>
                <w:color w:val="000000"/>
                <w:kern w:val="0"/>
                <w:sz w:val="20"/>
                <w:szCs w:val="20"/>
              </w:rPr>
            </w:pPr>
          </w:p>
        </w:tc>
      </w:tr>
      <w:tr w14:paraId="44DA4A5C">
        <w:tblPrEx>
          <w:tblCellMar>
            <w:top w:w="0" w:type="dxa"/>
            <w:left w:w="108" w:type="dxa"/>
            <w:bottom w:w="0" w:type="dxa"/>
            <w:right w:w="108" w:type="dxa"/>
          </w:tblCellMar>
        </w:tblPrEx>
        <w:trPr>
          <w:cantSplit/>
          <w:trHeight w:val="823"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9DD25E">
            <w:pPr>
              <w:jc w:val="center"/>
            </w:pPr>
            <w:r>
              <w:rPr>
                <w:sz w:val="20"/>
              </w:rPr>
              <w:t>年度绩效指标完成情况</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4124D3">
            <w:pPr>
              <w:jc w:val="center"/>
            </w:pPr>
            <w:r>
              <w:rPr>
                <w:sz w:val="20"/>
              </w:rPr>
              <w:t>产出指标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40A2541E">
            <w:pPr>
              <w:widowControl/>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C314C8D">
            <w:pPr>
              <w:widowControl/>
              <w:jc w:val="left"/>
              <w:rPr>
                <w:rFonts w:ascii="宋体" w:hAnsi="宋体" w:cs="宋体"/>
                <w:color w:val="000000"/>
                <w:kern w:val="0"/>
                <w:sz w:val="20"/>
                <w:szCs w:val="20"/>
              </w:rPr>
            </w:pPr>
            <w:r>
              <w:rPr>
                <w:rFonts w:hint="eastAsia" w:ascii="宋体" w:hAnsi="宋体" w:cs="宋体"/>
                <w:color w:val="000000"/>
                <w:kern w:val="0"/>
                <w:sz w:val="20"/>
                <w:szCs w:val="20"/>
              </w:rPr>
              <w:t>国家助学金享受人数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17FF037">
            <w:pPr>
              <w:widowControl/>
              <w:jc w:val="center"/>
              <w:rPr>
                <w:rFonts w:ascii="宋体" w:hAnsi="宋体" w:cs="宋体"/>
                <w:color w:val="000000"/>
                <w:kern w:val="0"/>
                <w:sz w:val="20"/>
                <w:szCs w:val="20"/>
              </w:rPr>
            </w:pPr>
            <w:r>
              <w:rPr>
                <w:rFonts w:hint="eastAsia" w:ascii="宋体" w:hAnsi="宋体" w:cs="宋体"/>
                <w:color w:val="000000"/>
                <w:kern w:val="0"/>
                <w:sz w:val="20"/>
                <w:szCs w:val="20"/>
              </w:rPr>
              <w:t>&gt;=400人</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61BF24F">
            <w:pPr>
              <w:widowControl/>
              <w:jc w:val="center"/>
              <w:rPr>
                <w:rFonts w:ascii="宋体" w:hAnsi="宋体" w:cs="宋体"/>
                <w:color w:val="000000"/>
                <w:kern w:val="0"/>
                <w:sz w:val="20"/>
                <w:szCs w:val="20"/>
              </w:rPr>
            </w:pPr>
            <w:r>
              <w:rPr>
                <w:rFonts w:hint="eastAsia" w:ascii="宋体" w:hAnsi="宋体" w:cs="宋体"/>
                <w:color w:val="000000"/>
                <w:kern w:val="0"/>
                <w:sz w:val="20"/>
                <w:szCs w:val="20"/>
              </w:rPr>
              <w:t>=339人</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9D06A4A">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26DEC2B">
            <w:pPr>
              <w:widowControl/>
              <w:jc w:val="center"/>
              <w:rPr>
                <w:rFonts w:ascii="宋体" w:hAnsi="宋体" w:cs="宋体"/>
                <w:color w:val="000000"/>
                <w:kern w:val="0"/>
                <w:sz w:val="20"/>
                <w:szCs w:val="20"/>
              </w:rPr>
            </w:pPr>
            <w:r>
              <w:rPr>
                <w:rFonts w:hint="eastAsia" w:ascii="宋体" w:hAnsi="宋体" w:cs="宋体"/>
                <w:color w:val="000000"/>
                <w:kern w:val="0"/>
                <w:sz w:val="20"/>
                <w:szCs w:val="20"/>
              </w:rPr>
              <w:t>16.95</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13ABC82">
            <w:pPr>
              <w:widowControl/>
              <w:jc w:val="center"/>
              <w:rPr>
                <w:rFonts w:ascii="宋体" w:hAnsi="宋体" w:cs="宋体"/>
                <w:color w:val="000000"/>
                <w:kern w:val="0"/>
                <w:sz w:val="20"/>
                <w:szCs w:val="20"/>
              </w:rPr>
            </w:pPr>
            <w:r>
              <w:rPr>
                <w:rFonts w:hint="eastAsia" w:ascii="宋体" w:hAnsi="宋体" w:cs="宋体"/>
                <w:color w:val="000000"/>
                <w:kern w:val="0"/>
                <w:sz w:val="20"/>
                <w:szCs w:val="20"/>
              </w:rPr>
              <w:t>按照发放实际人数计算得出，比预期少</w:t>
            </w:r>
          </w:p>
        </w:tc>
      </w:tr>
      <w:tr w14:paraId="76D6DE35">
        <w:tblPrEx>
          <w:tblCellMar>
            <w:top w:w="0" w:type="dxa"/>
            <w:left w:w="108" w:type="dxa"/>
            <w:bottom w:w="0" w:type="dxa"/>
            <w:right w:w="108" w:type="dxa"/>
          </w:tblCellMar>
        </w:tblPrEx>
        <w:trPr>
          <w:cantSplit/>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C564AE"/>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184139"/>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02701525">
            <w:pPr>
              <w:widowControl/>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F976DBC">
            <w:pPr>
              <w:widowControl/>
              <w:jc w:val="left"/>
              <w:rPr>
                <w:rFonts w:ascii="宋体" w:hAnsi="宋体" w:cs="宋体"/>
                <w:color w:val="000000"/>
                <w:kern w:val="0"/>
                <w:sz w:val="20"/>
                <w:szCs w:val="20"/>
              </w:rPr>
            </w:pPr>
            <w:r>
              <w:rPr>
                <w:rFonts w:hint="eastAsia" w:ascii="宋体" w:hAnsi="宋体" w:cs="宋体"/>
                <w:color w:val="000000"/>
                <w:kern w:val="0"/>
                <w:sz w:val="20"/>
                <w:szCs w:val="20"/>
              </w:rPr>
              <w:t>国家助学金应享受学生覆盖率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8C1B018">
            <w:pPr>
              <w:widowControl/>
              <w:jc w:val="center"/>
              <w:rPr>
                <w:rFonts w:ascii="宋体" w:hAnsi="宋体" w:cs="宋体"/>
                <w:color w:val="000000"/>
                <w:kern w:val="0"/>
                <w:sz w:val="20"/>
                <w:szCs w:val="20"/>
              </w:rPr>
            </w:pPr>
            <w:r>
              <w:rPr>
                <w:rFonts w:hint="eastAsia" w:ascii="宋体" w:hAnsi="宋体" w:cs="宋体"/>
                <w:color w:val="000000"/>
                <w:kern w:val="0"/>
                <w:sz w:val="20"/>
                <w:szCs w:val="20"/>
              </w:rPr>
              <w:t>&gt;=3%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20FE265">
            <w:pPr>
              <w:widowControl/>
              <w:jc w:val="center"/>
              <w:rPr>
                <w:rFonts w:ascii="宋体" w:hAnsi="宋体" w:cs="宋体"/>
                <w:color w:val="000000"/>
                <w:kern w:val="0"/>
                <w:sz w:val="20"/>
                <w:szCs w:val="20"/>
              </w:rPr>
            </w:pPr>
            <w:r>
              <w:rPr>
                <w:rFonts w:hint="eastAsia" w:ascii="宋体" w:hAnsi="宋体" w:cs="宋体"/>
                <w:color w:val="000000"/>
                <w:kern w:val="0"/>
                <w:sz w:val="20"/>
                <w:szCs w:val="20"/>
              </w:rPr>
              <w:t>=33.1%</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B41EE1E">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5BE0F50">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8704FF1">
            <w:pPr>
              <w:widowControl/>
              <w:jc w:val="center"/>
              <w:rPr>
                <w:rFonts w:ascii="宋体" w:hAnsi="宋体" w:cs="宋体"/>
                <w:color w:val="000000"/>
                <w:kern w:val="0"/>
                <w:sz w:val="20"/>
                <w:szCs w:val="20"/>
              </w:rPr>
            </w:pPr>
            <w:r>
              <w:rPr>
                <w:rFonts w:hint="eastAsia" w:ascii="宋体" w:hAnsi="宋体" w:cs="宋体"/>
                <w:color w:val="000000"/>
                <w:kern w:val="0"/>
                <w:sz w:val="20"/>
                <w:szCs w:val="20"/>
              </w:rPr>
              <w:t>国家助学金应享受学生覆盖率为33.1%，目标值设立时出现错误。</w:t>
            </w:r>
          </w:p>
        </w:tc>
      </w:tr>
      <w:tr w14:paraId="0AB82E31">
        <w:tblPrEx>
          <w:tblCellMar>
            <w:top w:w="0" w:type="dxa"/>
            <w:left w:w="108" w:type="dxa"/>
            <w:bottom w:w="0" w:type="dxa"/>
            <w:right w:w="108" w:type="dxa"/>
          </w:tblCellMar>
        </w:tblPrEx>
        <w:trPr>
          <w:cantSplit/>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B89CB5"/>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0890EC"/>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0184D894">
            <w:pPr>
              <w:widowControl/>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091D60E">
            <w:pPr>
              <w:widowControl/>
              <w:jc w:val="left"/>
              <w:rPr>
                <w:rFonts w:ascii="宋体" w:hAnsi="宋体" w:cs="宋体"/>
                <w:color w:val="000000"/>
                <w:kern w:val="0"/>
                <w:sz w:val="20"/>
                <w:szCs w:val="20"/>
              </w:rPr>
            </w:pPr>
            <w:r>
              <w:rPr>
                <w:rFonts w:hint="eastAsia" w:ascii="宋体" w:hAnsi="宋体" w:cs="宋体"/>
                <w:color w:val="000000"/>
                <w:kern w:val="0"/>
                <w:sz w:val="20"/>
                <w:szCs w:val="20"/>
              </w:rPr>
              <w:t>助学金及时发放率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D6AB46E">
            <w:pPr>
              <w:widowControl/>
              <w:jc w:val="center"/>
              <w:rPr>
                <w:rFonts w:ascii="宋体" w:hAnsi="宋体" w:cs="宋体"/>
                <w:color w:val="000000"/>
                <w:kern w:val="0"/>
                <w:sz w:val="20"/>
                <w:szCs w:val="20"/>
              </w:rPr>
            </w:pPr>
            <w:r>
              <w:rPr>
                <w:rFonts w:hint="eastAsia" w:ascii="宋体" w:hAnsi="宋体" w:cs="宋体"/>
                <w:color w:val="000000"/>
                <w:kern w:val="0"/>
                <w:sz w:val="20"/>
                <w:szCs w:val="20"/>
              </w:rPr>
              <w:t>&gt;=95%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5321CA4">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6D622BF">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AF903AF">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813E372">
            <w:pPr>
              <w:widowControl/>
              <w:jc w:val="center"/>
              <w:rPr>
                <w:rFonts w:ascii="宋体" w:hAnsi="宋体" w:cs="宋体"/>
                <w:color w:val="000000"/>
                <w:kern w:val="0"/>
                <w:sz w:val="20"/>
                <w:szCs w:val="20"/>
              </w:rPr>
            </w:pPr>
            <w:r>
              <w:rPr>
                <w:rFonts w:hint="eastAsia" w:ascii="宋体" w:hAnsi="宋体" w:cs="宋体"/>
                <w:color w:val="000000"/>
                <w:kern w:val="0"/>
                <w:sz w:val="20"/>
                <w:szCs w:val="20"/>
              </w:rPr>
              <w:t>助学金及时发放率100%，完成较好</w:t>
            </w:r>
          </w:p>
        </w:tc>
      </w:tr>
      <w:tr w14:paraId="5C3F2B56">
        <w:tblPrEx>
          <w:tblCellMar>
            <w:top w:w="0" w:type="dxa"/>
            <w:left w:w="108" w:type="dxa"/>
            <w:bottom w:w="0" w:type="dxa"/>
            <w:right w:w="108" w:type="dxa"/>
          </w:tblCellMar>
        </w:tblPrEx>
        <w:trPr>
          <w:cantSplit/>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A0CCB3"/>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9F0741A">
            <w:pPr>
              <w:widowControl/>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72D16E9E">
            <w:pPr>
              <w:widowControl/>
              <w:jc w:val="center"/>
              <w:rPr>
                <w:rFonts w:ascii="宋体" w:hAnsi="宋体" w:cs="宋体"/>
                <w:color w:val="000000"/>
                <w:kern w:val="0"/>
                <w:sz w:val="20"/>
                <w:szCs w:val="20"/>
              </w:rPr>
            </w:pPr>
            <w:r>
              <w:rPr>
                <w:rFonts w:hint="eastAsia" w:ascii="宋体" w:hAnsi="宋体" w:cs="宋体"/>
                <w:color w:val="000000"/>
                <w:kern w:val="0"/>
                <w:sz w:val="20"/>
                <w:szCs w:val="20"/>
              </w:rPr>
              <w:t>经济成本指标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0D24FAB">
            <w:pPr>
              <w:widowControl/>
              <w:jc w:val="left"/>
              <w:rPr>
                <w:rFonts w:ascii="宋体" w:hAnsi="宋体" w:cs="宋体"/>
                <w:color w:val="000000"/>
                <w:kern w:val="0"/>
                <w:sz w:val="20"/>
                <w:szCs w:val="20"/>
              </w:rPr>
            </w:pPr>
            <w:r>
              <w:rPr>
                <w:rFonts w:hint="eastAsia" w:ascii="宋体" w:hAnsi="宋体" w:cs="宋体"/>
                <w:color w:val="000000"/>
                <w:kern w:val="0"/>
                <w:sz w:val="20"/>
                <w:szCs w:val="20"/>
              </w:rPr>
              <w:t>国家助学金发放标准</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836E634">
            <w:pPr>
              <w:widowControl/>
              <w:jc w:val="center"/>
              <w:rPr>
                <w:rFonts w:ascii="宋体" w:hAnsi="宋体" w:cs="宋体"/>
                <w:color w:val="000000"/>
                <w:kern w:val="0"/>
                <w:sz w:val="20"/>
                <w:szCs w:val="20"/>
              </w:rPr>
            </w:pPr>
            <w:r>
              <w:rPr>
                <w:rFonts w:hint="eastAsia" w:ascii="宋体" w:hAnsi="宋体" w:cs="宋体"/>
                <w:color w:val="000000"/>
                <w:kern w:val="0"/>
                <w:sz w:val="20"/>
                <w:szCs w:val="20"/>
              </w:rPr>
              <w:t>&lt;=2750元/人</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AEFEE61">
            <w:pPr>
              <w:widowControl/>
              <w:jc w:val="center"/>
              <w:rPr>
                <w:rFonts w:ascii="宋体" w:hAnsi="宋体" w:cs="宋体"/>
                <w:color w:val="000000"/>
                <w:kern w:val="0"/>
                <w:sz w:val="20"/>
                <w:szCs w:val="20"/>
              </w:rPr>
            </w:pPr>
            <w:r>
              <w:rPr>
                <w:rFonts w:hint="eastAsia" w:ascii="宋体" w:hAnsi="宋体" w:cs="宋体"/>
                <w:color w:val="000000"/>
                <w:kern w:val="0"/>
                <w:sz w:val="20"/>
                <w:szCs w:val="20"/>
              </w:rPr>
              <w:t>=2750元/人</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7B893CD">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787C01D">
            <w:pPr>
              <w:widowControl/>
              <w:jc w:val="center"/>
              <w:rPr>
                <w:rFonts w:ascii="宋体" w:hAnsi="宋体" w:cs="宋体"/>
                <w:color w:val="000000"/>
                <w:kern w:val="0"/>
                <w:sz w:val="20"/>
                <w:szCs w:val="20"/>
              </w:rPr>
            </w:pPr>
            <w:r>
              <w:rPr>
                <w:rFonts w:hint="eastAsia" w:ascii="宋体" w:hAnsi="宋体" w:cs="宋体"/>
                <w:color w:val="000000"/>
                <w:kern w:val="0"/>
                <w:sz w:val="20"/>
                <w:szCs w:val="20"/>
              </w:rPr>
              <w:t>20.00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728F127">
            <w:pPr>
              <w:widowControl/>
              <w:jc w:val="center"/>
              <w:rPr>
                <w:rFonts w:ascii="宋体" w:hAnsi="宋体" w:cs="宋体"/>
                <w:color w:val="000000"/>
                <w:kern w:val="0"/>
                <w:sz w:val="20"/>
                <w:szCs w:val="20"/>
              </w:rPr>
            </w:pPr>
          </w:p>
        </w:tc>
      </w:tr>
      <w:tr w14:paraId="0BFB863A">
        <w:tblPrEx>
          <w:tblCellMar>
            <w:top w:w="0" w:type="dxa"/>
            <w:left w:w="108" w:type="dxa"/>
            <w:bottom w:w="0" w:type="dxa"/>
            <w:right w:w="108" w:type="dxa"/>
          </w:tblCellMar>
        </w:tblPrEx>
        <w:trPr>
          <w:cantSplit/>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8F280E"/>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45D760">
            <w:pPr>
              <w:jc w:val="center"/>
            </w:pPr>
            <w:r>
              <w:rPr>
                <w:sz w:val="20"/>
              </w:rPr>
              <w:t>效益指标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8A0E1D">
            <w:pPr>
              <w:jc w:val="center"/>
            </w:pPr>
            <w:r>
              <w:rPr>
                <w:sz w:val="20"/>
              </w:rPr>
              <w:t>社会效益指标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16F3D30">
            <w:pPr>
              <w:widowControl/>
              <w:jc w:val="left"/>
              <w:rPr>
                <w:rFonts w:ascii="宋体" w:hAnsi="宋体" w:cs="宋体"/>
                <w:color w:val="000000"/>
                <w:kern w:val="0"/>
                <w:sz w:val="20"/>
                <w:szCs w:val="20"/>
              </w:rPr>
            </w:pPr>
            <w:r>
              <w:rPr>
                <w:rFonts w:hint="eastAsia" w:ascii="宋体" w:hAnsi="宋体" w:cs="宋体"/>
                <w:color w:val="000000"/>
                <w:kern w:val="0"/>
                <w:sz w:val="20"/>
                <w:szCs w:val="20"/>
              </w:rPr>
              <w:t>减轻学生经济压力</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6E629DC">
            <w:pPr>
              <w:widowControl/>
              <w:jc w:val="center"/>
              <w:rPr>
                <w:rFonts w:ascii="宋体" w:hAnsi="宋体" w:cs="宋体"/>
                <w:color w:val="000000"/>
                <w:kern w:val="0"/>
                <w:sz w:val="20"/>
                <w:szCs w:val="20"/>
              </w:rPr>
            </w:pPr>
            <w:r>
              <w:rPr>
                <w:rFonts w:hint="eastAsia" w:ascii="宋体" w:hAnsi="宋体" w:cs="宋体"/>
                <w:color w:val="000000"/>
                <w:kern w:val="0"/>
                <w:sz w:val="20"/>
                <w:szCs w:val="20"/>
              </w:rPr>
              <w:t>有效减轻</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812AFA5">
            <w:pPr>
              <w:widowControl/>
              <w:jc w:val="center"/>
              <w:rPr>
                <w:rFonts w:ascii="宋体" w:hAnsi="宋体" w:cs="宋体"/>
                <w:color w:val="000000"/>
                <w:kern w:val="0"/>
                <w:sz w:val="20"/>
                <w:szCs w:val="20"/>
              </w:rPr>
            </w:pPr>
            <w:r>
              <w:rPr>
                <w:rFonts w:hint="eastAsia" w:ascii="宋体" w:hAnsi="宋体" w:cs="宋体"/>
                <w:color w:val="000000"/>
                <w:kern w:val="0"/>
                <w:sz w:val="20"/>
                <w:szCs w:val="20"/>
              </w:rPr>
              <w:t>完全达到预期</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F518CB0">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0C4A9F4">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D379AD5">
            <w:pPr>
              <w:widowControl/>
              <w:jc w:val="center"/>
              <w:rPr>
                <w:rFonts w:ascii="宋体" w:hAnsi="宋体" w:cs="宋体"/>
                <w:color w:val="000000"/>
                <w:kern w:val="0"/>
                <w:sz w:val="20"/>
                <w:szCs w:val="20"/>
              </w:rPr>
            </w:pPr>
          </w:p>
        </w:tc>
      </w:tr>
      <w:tr w14:paraId="3F0F348E">
        <w:tblPrEx>
          <w:tblCellMar>
            <w:top w:w="0" w:type="dxa"/>
            <w:left w:w="108" w:type="dxa"/>
            <w:bottom w:w="0" w:type="dxa"/>
            <w:right w:w="108" w:type="dxa"/>
          </w:tblCellMar>
        </w:tblPrEx>
        <w:trPr>
          <w:cantSplit/>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1B2F6D"/>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50AF7D"/>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7F6AA5"/>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D280CB2">
            <w:pPr>
              <w:widowControl/>
              <w:jc w:val="left"/>
              <w:rPr>
                <w:rFonts w:ascii="宋体" w:hAnsi="宋体" w:cs="宋体"/>
                <w:color w:val="000000"/>
                <w:kern w:val="0"/>
                <w:sz w:val="20"/>
                <w:szCs w:val="20"/>
              </w:rPr>
            </w:pPr>
            <w:r>
              <w:rPr>
                <w:rFonts w:hint="eastAsia" w:ascii="宋体" w:hAnsi="宋体" w:cs="宋体"/>
                <w:color w:val="000000"/>
                <w:kern w:val="0"/>
                <w:sz w:val="20"/>
                <w:szCs w:val="20"/>
              </w:rPr>
              <w:t>激励学生成长成才提高贫困学生就学率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65FCF23">
            <w:pPr>
              <w:widowControl/>
              <w:jc w:val="center"/>
              <w:rPr>
                <w:rFonts w:ascii="宋体" w:hAnsi="宋体" w:cs="宋体"/>
                <w:color w:val="000000"/>
                <w:kern w:val="0"/>
                <w:sz w:val="20"/>
                <w:szCs w:val="20"/>
              </w:rPr>
            </w:pPr>
            <w:r>
              <w:rPr>
                <w:rFonts w:hint="eastAsia" w:ascii="宋体" w:hAnsi="宋体" w:cs="宋体"/>
                <w:color w:val="000000"/>
                <w:kern w:val="0"/>
                <w:sz w:val="20"/>
                <w:szCs w:val="20"/>
              </w:rPr>
              <w:t>显著提高</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69F773D">
            <w:pPr>
              <w:widowControl/>
              <w:jc w:val="center"/>
              <w:rPr>
                <w:rFonts w:ascii="宋体" w:hAnsi="宋体" w:cs="宋体"/>
                <w:color w:val="000000"/>
                <w:kern w:val="0"/>
                <w:sz w:val="20"/>
                <w:szCs w:val="20"/>
              </w:rPr>
            </w:pPr>
            <w:r>
              <w:rPr>
                <w:rFonts w:hint="eastAsia" w:ascii="宋体" w:hAnsi="宋体" w:cs="宋体"/>
                <w:color w:val="000000"/>
                <w:kern w:val="0"/>
                <w:sz w:val="20"/>
                <w:szCs w:val="20"/>
              </w:rPr>
              <w:t>完全达到预期</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EE7DF4A">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1F70E34">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D598210">
            <w:pPr>
              <w:widowControl/>
              <w:jc w:val="center"/>
              <w:rPr>
                <w:rFonts w:ascii="宋体" w:hAnsi="宋体" w:cs="宋体"/>
                <w:color w:val="000000"/>
                <w:kern w:val="0"/>
                <w:sz w:val="20"/>
                <w:szCs w:val="20"/>
              </w:rPr>
            </w:pPr>
          </w:p>
        </w:tc>
      </w:tr>
      <w:tr w14:paraId="05796464">
        <w:tblPrEx>
          <w:tblCellMar>
            <w:top w:w="0" w:type="dxa"/>
            <w:left w:w="108" w:type="dxa"/>
            <w:bottom w:w="0" w:type="dxa"/>
            <w:right w:w="108" w:type="dxa"/>
          </w:tblCellMar>
        </w:tblPrEx>
        <w:trPr>
          <w:cantSplit/>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36F557"/>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D4E4613">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3516E657">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0E88521">
            <w:pPr>
              <w:widowControl/>
              <w:jc w:val="left"/>
              <w:rPr>
                <w:rFonts w:ascii="宋体" w:hAnsi="宋体" w:cs="宋体"/>
                <w:color w:val="000000"/>
                <w:kern w:val="0"/>
                <w:sz w:val="20"/>
                <w:szCs w:val="20"/>
              </w:rPr>
            </w:pPr>
            <w:r>
              <w:rPr>
                <w:rFonts w:hint="eastAsia" w:ascii="宋体" w:hAnsi="宋体" w:cs="宋体"/>
                <w:color w:val="000000"/>
                <w:kern w:val="0"/>
                <w:sz w:val="20"/>
                <w:szCs w:val="20"/>
              </w:rPr>
              <w:t>学生满意度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4A5DD51">
            <w:pPr>
              <w:widowControl/>
              <w:jc w:val="center"/>
              <w:rPr>
                <w:rFonts w:ascii="宋体" w:hAnsi="宋体" w:cs="宋体"/>
                <w:color w:val="000000"/>
                <w:kern w:val="0"/>
                <w:sz w:val="20"/>
                <w:szCs w:val="20"/>
              </w:rPr>
            </w:pPr>
            <w:r>
              <w:rPr>
                <w:rFonts w:hint="eastAsia" w:ascii="宋体" w:hAnsi="宋体" w:cs="宋体"/>
                <w:color w:val="000000"/>
                <w:kern w:val="0"/>
                <w:sz w:val="20"/>
                <w:szCs w:val="20"/>
              </w:rPr>
              <w:t>&gt;=95%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DACC253">
            <w:pPr>
              <w:widowControl/>
              <w:jc w:val="center"/>
              <w:rPr>
                <w:rFonts w:ascii="宋体" w:hAnsi="宋体" w:cs="宋体"/>
                <w:color w:val="000000"/>
                <w:kern w:val="0"/>
                <w:sz w:val="20"/>
                <w:szCs w:val="20"/>
              </w:rPr>
            </w:pPr>
            <w:r>
              <w:rPr>
                <w:rFonts w:hint="eastAsia" w:ascii="宋体" w:hAnsi="宋体" w:cs="宋体"/>
                <w:color w:val="000000"/>
                <w:kern w:val="0"/>
                <w:sz w:val="20"/>
                <w:szCs w:val="20"/>
              </w:rPr>
              <w:t>=96.9%</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F8E2FCE">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4A5222A">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9F688D6">
            <w:pPr>
              <w:widowControl/>
              <w:jc w:val="center"/>
              <w:rPr>
                <w:rFonts w:ascii="宋体" w:hAnsi="宋体" w:cs="宋体"/>
                <w:color w:val="000000"/>
                <w:kern w:val="0"/>
                <w:sz w:val="20"/>
                <w:szCs w:val="20"/>
              </w:rPr>
            </w:pPr>
            <w:r>
              <w:rPr>
                <w:rFonts w:hint="eastAsia" w:ascii="宋体" w:hAnsi="宋体" w:cs="宋体"/>
                <w:color w:val="000000"/>
                <w:kern w:val="0"/>
                <w:sz w:val="20"/>
                <w:szCs w:val="20"/>
              </w:rPr>
              <w:t>学生满意度超出预测1.9%，效果较好</w:t>
            </w:r>
          </w:p>
        </w:tc>
      </w:tr>
      <w:tr w14:paraId="70BECF9C">
        <w:tblPrEx>
          <w:tblCellMar>
            <w:top w:w="0" w:type="dxa"/>
            <w:left w:w="108" w:type="dxa"/>
            <w:bottom w:w="0" w:type="dxa"/>
            <w:right w:w="108" w:type="dxa"/>
          </w:tblCellMar>
        </w:tblPrEx>
        <w:trPr>
          <w:cantSplit/>
          <w:jc w:val="center"/>
        </w:trPr>
        <w:tc>
          <w:tcPr>
            <w:tcW w:w="71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C4AD695">
            <w:pPr>
              <w:widowControl/>
              <w:jc w:val="center"/>
              <w:rPr>
                <w:rFonts w:ascii="宋体" w:hAnsi="宋体" w:cs="宋体"/>
                <w:color w:val="000000"/>
                <w:kern w:val="0"/>
                <w:sz w:val="20"/>
                <w:szCs w:val="20"/>
              </w:rPr>
            </w:pPr>
            <w:r>
              <w:rPr>
                <w:rFonts w:hint="eastAsia" w:ascii="宋体" w:hAnsi="宋体" w:cs="宋体"/>
                <w:color w:val="000000"/>
                <w:kern w:val="0"/>
                <w:sz w:val="20"/>
                <w:szCs w:val="20"/>
              </w:rPr>
              <w:t>总分</w:t>
            </w:r>
          </w:p>
        </w:tc>
        <w:tc>
          <w:tcPr>
            <w:tcW w:w="971" w:type="dxa"/>
            <w:tcBorders>
              <w:top w:val="single" w:color="auto" w:sz="4" w:space="0"/>
              <w:left w:val="nil"/>
              <w:bottom w:val="single" w:color="auto" w:sz="4" w:space="0"/>
              <w:right w:val="single" w:color="auto" w:sz="4" w:space="0"/>
            </w:tcBorders>
            <w:shd w:val="clear" w:color="auto" w:fill="auto"/>
            <w:vAlign w:val="center"/>
          </w:tcPr>
          <w:p w14:paraId="187CBEF4">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6" w:type="dxa"/>
            <w:tcBorders>
              <w:top w:val="single" w:color="auto" w:sz="4" w:space="0"/>
              <w:left w:val="nil"/>
              <w:bottom w:val="single" w:color="auto" w:sz="4" w:space="0"/>
              <w:right w:val="single" w:color="auto" w:sz="4" w:space="0"/>
            </w:tcBorders>
            <w:shd w:val="clear" w:color="auto" w:fill="auto"/>
            <w:vAlign w:val="center"/>
          </w:tcPr>
          <w:p w14:paraId="4A640201">
            <w:pPr>
              <w:widowControl/>
              <w:jc w:val="center"/>
              <w:rPr>
                <w:rFonts w:ascii="宋体" w:hAnsi="宋体" w:cs="宋体"/>
                <w:color w:val="000000"/>
                <w:kern w:val="0"/>
                <w:sz w:val="20"/>
                <w:szCs w:val="20"/>
              </w:rPr>
            </w:pPr>
            <w:r>
              <w:rPr>
                <w:rFonts w:hint="eastAsia" w:ascii="宋体" w:hAnsi="宋体" w:cs="宋体"/>
                <w:color w:val="000000"/>
                <w:kern w:val="0"/>
                <w:sz w:val="20"/>
                <w:szCs w:val="20"/>
              </w:rPr>
              <w:t>96.95分</w:t>
            </w:r>
          </w:p>
        </w:tc>
        <w:tc>
          <w:tcPr>
            <w:tcW w:w="994" w:type="dxa"/>
            <w:tcBorders>
              <w:top w:val="single" w:color="auto" w:sz="4" w:space="0"/>
              <w:left w:val="nil"/>
              <w:bottom w:val="single" w:color="auto" w:sz="4" w:space="0"/>
              <w:right w:val="single" w:color="auto" w:sz="4" w:space="0"/>
            </w:tcBorders>
            <w:shd w:val="clear" w:color="auto" w:fill="auto"/>
            <w:vAlign w:val="center"/>
          </w:tcPr>
          <w:p w14:paraId="03DA124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bl>
    <w:p w14:paraId="5F4928C6">
      <w:pPr>
        <w:rPr>
          <w:rFonts w:ascii="仿宋_GB2312" w:hAnsi="宋体" w:eastAsia="仿宋_GB2312" w:cs="宋体"/>
          <w:kern w:val="0"/>
          <w:sz w:val="32"/>
          <w:szCs w:val="32"/>
        </w:rPr>
      </w:pPr>
      <w:r>
        <w:rPr>
          <w:rFonts w:ascii="仿宋_GB2312" w:hAnsi="宋体" w:eastAsia="仿宋_GB2312" w:cs="宋体"/>
          <w:kern w:val="0"/>
          <w:sz w:val="32"/>
          <w:szCs w:val="32"/>
        </w:rPr>
        <w:br w:type="page"/>
      </w:r>
    </w:p>
    <w:tbl>
      <w:tblPr>
        <w:tblStyle w:val="10"/>
        <w:tblW w:w="10051" w:type="dxa"/>
        <w:jc w:val="center"/>
        <w:tblLayout w:type="fixed"/>
        <w:tblCellMar>
          <w:top w:w="0" w:type="dxa"/>
          <w:left w:w="108" w:type="dxa"/>
          <w:bottom w:w="0" w:type="dxa"/>
          <w:right w:w="108" w:type="dxa"/>
        </w:tblCellMar>
      </w:tblPr>
      <w:tblGrid>
        <w:gridCol w:w="731"/>
        <w:gridCol w:w="851"/>
        <w:gridCol w:w="1465"/>
        <w:gridCol w:w="1210"/>
        <w:gridCol w:w="1578"/>
        <w:gridCol w:w="1275"/>
        <w:gridCol w:w="971"/>
        <w:gridCol w:w="976"/>
        <w:gridCol w:w="994"/>
      </w:tblGrid>
      <w:tr w14:paraId="585554E0">
        <w:tblPrEx>
          <w:tblCellMar>
            <w:top w:w="0" w:type="dxa"/>
            <w:left w:w="108" w:type="dxa"/>
            <w:bottom w:w="0" w:type="dxa"/>
            <w:right w:w="108" w:type="dxa"/>
          </w:tblCellMar>
        </w:tblPrEx>
        <w:trPr>
          <w:jc w:val="center"/>
        </w:trPr>
        <w:tc>
          <w:tcPr>
            <w:tcW w:w="10051" w:type="dxa"/>
            <w:gridSpan w:val="9"/>
            <w:tcBorders>
              <w:top w:val="nil"/>
              <w:left w:val="nil"/>
              <w:bottom w:val="nil"/>
              <w:right w:val="nil"/>
            </w:tcBorders>
            <w:shd w:val="clear" w:color="auto" w:fill="auto"/>
            <w:vAlign w:val="center"/>
          </w:tcPr>
          <w:p w14:paraId="68DE48A4">
            <w:pPr>
              <w:widowControl/>
              <w:jc w:val="center"/>
              <w:rPr>
                <w:rFonts w:ascii="宋体" w:hAnsi="宋体" w:cs="宋体"/>
                <w:b/>
                <w:bCs/>
                <w:color w:val="000000"/>
                <w:kern w:val="0"/>
                <w:sz w:val="32"/>
                <w:szCs w:val="32"/>
              </w:rPr>
            </w:pPr>
            <w:r>
              <w:rPr>
                <w:rFonts w:hint="eastAsia" w:ascii="仿宋_GB2312" w:hAnsi="宋体" w:eastAsia="仿宋_GB2312" w:cs="仿宋_GB2312"/>
                <w:b/>
                <w:color w:val="000000"/>
                <w:kern w:val="0"/>
                <w:sz w:val="24"/>
                <w:lang w:bidi="ar"/>
              </w:rPr>
              <w:t>项  目  支  出  绩  效  自  评  表</w:t>
            </w:r>
          </w:p>
        </w:tc>
      </w:tr>
      <w:tr w14:paraId="1CEAA593">
        <w:tblPrEx>
          <w:tblCellMar>
            <w:top w:w="0" w:type="dxa"/>
            <w:left w:w="108" w:type="dxa"/>
            <w:bottom w:w="0" w:type="dxa"/>
            <w:right w:w="108" w:type="dxa"/>
          </w:tblCellMar>
        </w:tblPrEx>
        <w:trPr>
          <w:jc w:val="center"/>
        </w:trPr>
        <w:tc>
          <w:tcPr>
            <w:tcW w:w="10051" w:type="dxa"/>
            <w:gridSpan w:val="9"/>
            <w:tcBorders>
              <w:top w:val="nil"/>
              <w:left w:val="nil"/>
              <w:bottom w:val="single" w:color="auto" w:sz="4" w:space="0"/>
              <w:right w:val="nil"/>
            </w:tcBorders>
            <w:shd w:val="clear" w:color="auto" w:fill="auto"/>
            <w:vAlign w:val="center"/>
          </w:tcPr>
          <w:p w14:paraId="2BE978A9">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(2023年度)</w:t>
            </w:r>
          </w:p>
        </w:tc>
      </w:tr>
      <w:tr w14:paraId="2BE84E62">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29AAEF">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469" w:type="dxa"/>
            <w:gridSpan w:val="7"/>
            <w:tcBorders>
              <w:top w:val="single" w:color="auto" w:sz="4" w:space="0"/>
              <w:left w:val="nil"/>
              <w:bottom w:val="single" w:color="auto" w:sz="4" w:space="0"/>
              <w:right w:val="single" w:color="auto" w:sz="4" w:space="0"/>
            </w:tcBorders>
            <w:shd w:val="clear" w:color="auto" w:fill="auto"/>
            <w:vAlign w:val="center"/>
          </w:tcPr>
          <w:p w14:paraId="00CFEFD3">
            <w:pPr>
              <w:widowControl/>
              <w:jc w:val="center"/>
              <w:rPr>
                <w:rFonts w:ascii="宋体" w:hAnsi="宋体" w:cs="宋体"/>
                <w:color w:val="000000"/>
                <w:kern w:val="0"/>
                <w:sz w:val="20"/>
                <w:szCs w:val="20"/>
              </w:rPr>
            </w:pPr>
            <w:r>
              <w:rPr>
                <w:rFonts w:hint="eastAsia" w:ascii="宋体" w:hAnsi="宋体" w:cs="宋体"/>
                <w:color w:val="000000"/>
                <w:kern w:val="0"/>
                <w:sz w:val="20"/>
                <w:szCs w:val="20"/>
              </w:rPr>
              <w:t>新财教[2022]164号提前下达2023年现代职业教育质量提升计划资金</w:t>
            </w:r>
          </w:p>
        </w:tc>
      </w:tr>
      <w:tr w14:paraId="6A4B75B9">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150412">
            <w:pPr>
              <w:widowControl/>
              <w:jc w:val="center"/>
              <w:rPr>
                <w:rFonts w:ascii="宋体" w:hAnsi="宋体" w:cs="宋体"/>
                <w:color w:val="000000"/>
                <w:kern w:val="0"/>
                <w:sz w:val="20"/>
                <w:szCs w:val="20"/>
              </w:rPr>
            </w:pPr>
            <w:r>
              <w:rPr>
                <w:rFonts w:hint="eastAsia" w:ascii="宋体" w:hAnsi="宋体" w:cs="宋体"/>
                <w:color w:val="000000"/>
                <w:kern w:val="0"/>
                <w:sz w:val="20"/>
                <w:szCs w:val="20"/>
              </w:rPr>
              <w:t>主管部门</w:t>
            </w:r>
          </w:p>
        </w:tc>
        <w:tc>
          <w:tcPr>
            <w:tcW w:w="2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B34B71">
            <w:pPr>
              <w:widowControl/>
              <w:jc w:val="center"/>
              <w:rPr>
                <w:rFonts w:ascii="宋体" w:hAnsi="宋体" w:cs="宋体"/>
                <w:color w:val="000000"/>
                <w:kern w:val="0"/>
                <w:sz w:val="20"/>
                <w:szCs w:val="20"/>
              </w:rPr>
            </w:pP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30779B3">
            <w:pPr>
              <w:widowControl/>
              <w:jc w:val="center"/>
              <w:rPr>
                <w:rFonts w:ascii="宋体" w:hAnsi="宋体" w:cs="宋体"/>
                <w:color w:val="000000"/>
                <w:kern w:val="0"/>
                <w:sz w:val="20"/>
                <w:szCs w:val="20"/>
              </w:rPr>
            </w:pPr>
            <w:r>
              <w:rPr>
                <w:rFonts w:hint="eastAsia" w:ascii="宋体" w:hAnsi="宋体" w:cs="宋体"/>
                <w:color w:val="000000"/>
                <w:kern w:val="0"/>
                <w:sz w:val="20"/>
                <w:szCs w:val="20"/>
              </w:rPr>
              <w:t>实施单位</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87958D7">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r>
      <w:tr w14:paraId="1162C575">
        <w:tblPrEx>
          <w:tblCellMar>
            <w:top w:w="0" w:type="dxa"/>
            <w:left w:w="108" w:type="dxa"/>
            <w:bottom w:w="0" w:type="dxa"/>
            <w:right w:w="108" w:type="dxa"/>
          </w:tblCellMar>
        </w:tblPrEx>
        <w:trPr>
          <w:jc w:val="center"/>
        </w:trPr>
        <w:tc>
          <w:tcPr>
            <w:tcW w:w="158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666D0B">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项目资金</w:t>
            </w:r>
          </w:p>
          <w:p w14:paraId="561D593B">
            <w:pPr>
              <w:widowControl/>
              <w:jc w:val="center"/>
              <w:rPr>
                <w:rFonts w:ascii="宋体" w:hAnsi="宋体" w:cs="宋体"/>
                <w:color w:val="000000"/>
                <w:kern w:val="0"/>
                <w:sz w:val="20"/>
                <w:szCs w:val="20"/>
              </w:rPr>
            </w:pPr>
            <w:r>
              <w:rPr>
                <w:rFonts w:hint="eastAsia" w:ascii="宋体" w:hAnsi="宋体" w:cs="宋体"/>
                <w:color w:val="000000"/>
                <w:kern w:val="0"/>
                <w:sz w:val="20"/>
                <w:szCs w:val="20"/>
              </w:rPr>
              <w:t>（万元）</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51DBFAC1">
            <w:pPr>
              <w:widowControl/>
              <w:jc w:val="center"/>
              <w:rPr>
                <w:rFonts w:ascii="宋体" w:hAnsi="宋体" w:cs="宋体"/>
                <w:color w:val="000000"/>
                <w:kern w:val="0"/>
                <w:sz w:val="20"/>
                <w:szCs w:val="20"/>
              </w:rPr>
            </w:pP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967068C">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年初预算数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0BCF022">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全年预算数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E4044AE">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全年执行数</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3F93027">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33AF0C9">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执行率</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D1A84E9">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r>
      <w:tr w14:paraId="5D3147EB">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561D780B">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3387EF00">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年度资金总额</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AE2A6B5">
            <w:pPr>
              <w:widowControl/>
              <w:jc w:val="center"/>
              <w:rPr>
                <w:rFonts w:ascii="宋体" w:hAnsi="宋体" w:cs="宋体"/>
                <w:color w:val="000000"/>
                <w:kern w:val="0"/>
                <w:sz w:val="20"/>
                <w:szCs w:val="20"/>
              </w:rPr>
            </w:pPr>
            <w:r>
              <w:rPr>
                <w:rFonts w:hint="eastAsia" w:ascii="宋体" w:hAnsi="宋体" w:cs="宋体"/>
                <w:color w:val="000000"/>
                <w:kern w:val="0"/>
                <w:sz w:val="20"/>
                <w:szCs w:val="20"/>
              </w:rPr>
              <w:t>1,100.00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F923BDF">
            <w:pPr>
              <w:widowControl/>
              <w:jc w:val="center"/>
              <w:rPr>
                <w:rFonts w:ascii="宋体" w:hAnsi="宋体" w:cs="宋体"/>
                <w:color w:val="000000"/>
                <w:kern w:val="0"/>
                <w:sz w:val="20"/>
                <w:szCs w:val="20"/>
              </w:rPr>
            </w:pPr>
            <w:r>
              <w:rPr>
                <w:rFonts w:hint="eastAsia" w:ascii="宋体" w:hAnsi="宋体" w:cs="宋体"/>
                <w:color w:val="000000"/>
                <w:kern w:val="0"/>
                <w:sz w:val="20"/>
                <w:szCs w:val="20"/>
              </w:rPr>
              <w:t>1,100.00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BD454E4">
            <w:pPr>
              <w:widowControl/>
              <w:jc w:val="center"/>
              <w:rPr>
                <w:rFonts w:ascii="宋体" w:hAnsi="宋体" w:cs="宋体"/>
                <w:color w:val="000000"/>
                <w:kern w:val="0"/>
                <w:sz w:val="20"/>
                <w:szCs w:val="20"/>
              </w:rPr>
            </w:pPr>
            <w:r>
              <w:rPr>
                <w:rFonts w:hint="eastAsia" w:ascii="宋体" w:hAnsi="宋体" w:cs="宋体"/>
                <w:color w:val="000000"/>
                <w:kern w:val="0"/>
                <w:sz w:val="20"/>
                <w:szCs w:val="20"/>
              </w:rPr>
              <w:t>445.79</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444673A">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26B514C">
            <w:pPr>
              <w:widowControl/>
              <w:jc w:val="center"/>
              <w:rPr>
                <w:rFonts w:ascii="宋体" w:hAnsi="宋体" w:cs="宋体"/>
                <w:color w:val="000000"/>
                <w:kern w:val="0"/>
                <w:sz w:val="20"/>
                <w:szCs w:val="20"/>
              </w:rPr>
            </w:pPr>
            <w:r>
              <w:rPr>
                <w:rFonts w:hint="eastAsia" w:ascii="宋体" w:hAnsi="宋体" w:cs="宋体"/>
                <w:color w:val="000000"/>
                <w:kern w:val="0"/>
                <w:sz w:val="20"/>
                <w:szCs w:val="20"/>
              </w:rPr>
              <w:t>40.53%</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4411AD2">
            <w:pPr>
              <w:widowControl/>
              <w:jc w:val="center"/>
              <w:rPr>
                <w:rFonts w:ascii="宋体" w:hAnsi="宋体" w:cs="宋体"/>
                <w:color w:val="000000"/>
                <w:kern w:val="0"/>
                <w:sz w:val="20"/>
                <w:szCs w:val="20"/>
              </w:rPr>
            </w:pPr>
            <w:r>
              <w:rPr>
                <w:rFonts w:hint="eastAsia" w:ascii="宋体" w:hAnsi="宋体" w:cs="宋体"/>
                <w:color w:val="000000"/>
                <w:kern w:val="0"/>
                <w:sz w:val="20"/>
                <w:szCs w:val="20"/>
              </w:rPr>
              <w:t>4.05分</w:t>
            </w:r>
          </w:p>
        </w:tc>
      </w:tr>
      <w:tr w14:paraId="77E53D24">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53892A49">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046847B3">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其中：当年财政拨款</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7F9C71A">
            <w:pPr>
              <w:widowControl/>
              <w:jc w:val="center"/>
              <w:rPr>
                <w:rFonts w:ascii="宋体" w:hAnsi="宋体" w:cs="宋体"/>
                <w:color w:val="000000"/>
                <w:kern w:val="0"/>
                <w:sz w:val="20"/>
                <w:szCs w:val="20"/>
              </w:rPr>
            </w:pPr>
            <w:r>
              <w:rPr>
                <w:rFonts w:hint="eastAsia" w:ascii="宋体" w:hAnsi="宋体" w:cs="宋体"/>
                <w:color w:val="000000"/>
                <w:kern w:val="0"/>
                <w:sz w:val="20"/>
                <w:szCs w:val="20"/>
              </w:rPr>
              <w:t>1,100.00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7461058">
            <w:pPr>
              <w:widowControl/>
              <w:jc w:val="center"/>
              <w:rPr>
                <w:rFonts w:ascii="宋体" w:hAnsi="宋体" w:cs="宋体"/>
                <w:color w:val="000000"/>
                <w:kern w:val="0"/>
                <w:sz w:val="20"/>
                <w:szCs w:val="20"/>
              </w:rPr>
            </w:pPr>
            <w:r>
              <w:rPr>
                <w:rFonts w:hint="eastAsia" w:ascii="宋体" w:hAnsi="宋体" w:cs="宋体"/>
                <w:color w:val="000000"/>
                <w:kern w:val="0"/>
                <w:sz w:val="20"/>
                <w:szCs w:val="20"/>
              </w:rPr>
              <w:t>1,100.00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FD79A40">
            <w:pPr>
              <w:widowControl/>
              <w:jc w:val="center"/>
              <w:rPr>
                <w:rFonts w:ascii="宋体" w:hAnsi="宋体" w:cs="宋体"/>
                <w:color w:val="000000"/>
                <w:kern w:val="0"/>
                <w:sz w:val="20"/>
                <w:szCs w:val="20"/>
              </w:rPr>
            </w:pPr>
            <w:r>
              <w:rPr>
                <w:rFonts w:hint="eastAsia" w:ascii="宋体" w:hAnsi="宋体" w:cs="宋体"/>
                <w:color w:val="000000"/>
                <w:kern w:val="0"/>
                <w:sz w:val="20"/>
                <w:szCs w:val="20"/>
              </w:rPr>
              <w:t>445.79</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49C597F">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FADEB9C">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EA538A2">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2146C03F">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7F7D3470">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5179EB42">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其他资金</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85ED2FE">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A437DA0">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6E69223">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FAD68D7">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81DDFAE">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B985D70">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2D609A3E">
        <w:tblPrEx>
          <w:tblCellMar>
            <w:top w:w="0" w:type="dxa"/>
            <w:left w:w="108" w:type="dxa"/>
            <w:bottom w:w="0" w:type="dxa"/>
            <w:right w:w="108" w:type="dxa"/>
          </w:tblCellMar>
        </w:tblPrEx>
        <w:trPr>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64B31E">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年度总体目标</w:t>
            </w:r>
          </w:p>
        </w:tc>
        <w:tc>
          <w:tcPr>
            <w:tcW w:w="5104" w:type="dxa"/>
            <w:gridSpan w:val="4"/>
            <w:tcBorders>
              <w:top w:val="single" w:color="auto" w:sz="4" w:space="0"/>
              <w:left w:val="nil"/>
              <w:bottom w:val="single" w:color="auto" w:sz="4" w:space="0"/>
              <w:right w:val="single" w:color="auto" w:sz="4" w:space="0"/>
            </w:tcBorders>
            <w:shd w:val="clear" w:color="auto" w:fill="auto"/>
            <w:vAlign w:val="center"/>
          </w:tcPr>
          <w:p w14:paraId="6984116A">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预期目标</w:t>
            </w:r>
          </w:p>
        </w:tc>
        <w:tc>
          <w:tcPr>
            <w:tcW w:w="4216" w:type="dxa"/>
            <w:gridSpan w:val="4"/>
            <w:tcBorders>
              <w:top w:val="single" w:color="auto" w:sz="4" w:space="0"/>
              <w:left w:val="nil"/>
              <w:bottom w:val="single" w:color="auto" w:sz="4" w:space="0"/>
              <w:right w:val="single" w:color="auto" w:sz="4" w:space="0"/>
            </w:tcBorders>
            <w:shd w:val="clear" w:color="auto" w:fill="auto"/>
            <w:vAlign w:val="center"/>
          </w:tcPr>
          <w:p w14:paraId="2322D43A">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实际完成情况</w:t>
            </w:r>
          </w:p>
        </w:tc>
      </w:tr>
      <w:tr w14:paraId="784153F4">
        <w:tblPrEx>
          <w:tblCellMar>
            <w:top w:w="0" w:type="dxa"/>
            <w:left w:w="108" w:type="dxa"/>
            <w:bottom w:w="0" w:type="dxa"/>
            <w:right w:w="108" w:type="dxa"/>
          </w:tblCellMar>
        </w:tblPrEx>
        <w:trPr>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48D8D808">
            <w:pPr>
              <w:widowControl/>
              <w:jc w:val="left"/>
              <w:rPr>
                <w:rFonts w:ascii="宋体" w:hAnsi="宋体" w:cs="宋体"/>
                <w:color w:val="000000"/>
                <w:kern w:val="0"/>
                <w:sz w:val="20"/>
                <w:szCs w:val="20"/>
              </w:rPr>
            </w:pPr>
          </w:p>
        </w:tc>
        <w:tc>
          <w:tcPr>
            <w:tcW w:w="51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B85C736">
            <w:pPr>
              <w:widowControl/>
              <w:jc w:val="left"/>
              <w:rPr>
                <w:rFonts w:ascii="宋体" w:hAnsi="宋体" w:cs="宋体"/>
                <w:color w:val="000000"/>
                <w:kern w:val="0"/>
                <w:sz w:val="20"/>
                <w:szCs w:val="20"/>
              </w:rPr>
            </w:pPr>
            <w:r>
              <w:rPr>
                <w:rFonts w:hint="eastAsia" w:ascii="宋体" w:hAnsi="宋体" w:cs="宋体"/>
                <w:color w:val="000000"/>
                <w:kern w:val="0"/>
                <w:sz w:val="20"/>
                <w:szCs w:val="20"/>
              </w:rPr>
              <w:t>（刘洋）通过三年建设信创应用人才培训基地将满足60人以上同时进行信创教学、培训、研发活动；形成集教学，培训，项目研发为一体的开放型、共享型信创人才培训基地；为新疆培养300-500名信创产业应用型人才。</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优质校建设项目：学校办学定位更加精准，学生职业技能逐步增强，教师教育教学水平稳步提升，提高专业群建设水平，服务自治区经济社会和产业发展能力进一步增强。建设精品在线开放课程，完成“1+X”试点证书考核，开展教师培训及教学能力比赛项目，打造高水平骨干专业群建设。</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D0F2927">
            <w:pPr>
              <w:widowControl/>
              <w:jc w:val="left"/>
              <w:rPr>
                <w:rFonts w:ascii="宋体" w:hAnsi="宋体" w:cs="宋体"/>
                <w:color w:val="000000"/>
                <w:kern w:val="0"/>
                <w:sz w:val="20"/>
                <w:szCs w:val="20"/>
              </w:rPr>
            </w:pPr>
            <w:r>
              <w:rPr>
                <w:rFonts w:hint="eastAsia" w:ascii="宋体" w:hAnsi="宋体" w:cs="宋体"/>
                <w:color w:val="000000"/>
                <w:kern w:val="0"/>
                <w:sz w:val="20"/>
                <w:szCs w:val="20"/>
              </w:rPr>
              <w:t>（刘洋）通过三年建设信创应用人才培训基地将满足60人以上同时进行信创教学、培训、研发活动；形成集教学，培训，项目研发为一体的开放型、共享型信创人才培训基地；为新疆培养300-500名信创产业应用型人才。 优质校建设项目：学校办学定位更加精准，学生职业技能逐步增强，教师教育教学水平稳步提升，提高专业群建设水平，服务自治区经济社会和产业发展能力进一步增强。建设精品在线开放课程，完成“1+X”试点证书考核，开展教师培训及教学能力比赛项目，打造高水平骨干专业群建设。</w:t>
            </w:r>
          </w:p>
        </w:tc>
      </w:tr>
      <w:tr w14:paraId="78C7EBF4">
        <w:tblPrEx>
          <w:tblCellMar>
            <w:top w:w="0" w:type="dxa"/>
            <w:left w:w="108" w:type="dxa"/>
            <w:bottom w:w="0" w:type="dxa"/>
            <w:right w:w="108" w:type="dxa"/>
          </w:tblCellMar>
        </w:tblPrEx>
        <w:trPr>
          <w:trHeight w:val="312"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AB2E27">
            <w:pPr>
              <w:jc w:val="center"/>
            </w:pP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F37EBD">
            <w:pPr>
              <w:jc w:val="center"/>
            </w:pPr>
            <w:r>
              <w:rPr>
                <w:sz w:val="20"/>
              </w:rPr>
              <w:t>一级指标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985B08">
            <w:pPr>
              <w:jc w:val="center"/>
            </w:pPr>
            <w:r>
              <w:rPr>
                <w:sz w:val="20"/>
              </w:rPr>
              <w:t>二级指标</w:t>
            </w:r>
          </w:p>
        </w:tc>
        <w:tc>
          <w:tcPr>
            <w:tcW w:w="12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19D471">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1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753E2C">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年度指标值</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CBF0DB">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实际完成值</w:t>
            </w:r>
          </w:p>
        </w:tc>
        <w:tc>
          <w:tcPr>
            <w:tcW w:w="9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DD681E">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E3788E">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C5A4F6">
            <w:pPr>
              <w:widowControl/>
              <w:jc w:val="center"/>
              <w:rPr>
                <w:rFonts w:ascii="宋体" w:hAnsi="宋体" w:cs="宋体"/>
                <w:color w:val="000000"/>
                <w:kern w:val="0"/>
                <w:sz w:val="20"/>
                <w:szCs w:val="20"/>
              </w:rPr>
            </w:pPr>
            <w:r>
              <w:rPr>
                <w:rFonts w:hint="eastAsia" w:ascii="宋体" w:hAnsi="宋体" w:cs="宋体"/>
                <w:color w:val="000000"/>
                <w:kern w:val="0"/>
                <w:sz w:val="20"/>
                <w:szCs w:val="20"/>
              </w:rPr>
              <w:t>偏差原因分析及改进措施</w:t>
            </w:r>
          </w:p>
        </w:tc>
      </w:tr>
      <w:tr w14:paraId="65FE86C5">
        <w:tblPrEx>
          <w:tblCellMar>
            <w:top w:w="0" w:type="dxa"/>
            <w:left w:w="108" w:type="dxa"/>
            <w:bottom w:w="0" w:type="dxa"/>
            <w:right w:w="108" w:type="dxa"/>
          </w:tblCellMar>
        </w:tblPrEx>
        <w:trPr>
          <w:trHeight w:val="312" w:hRule="atLeast"/>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3F61C608">
            <w:pPr>
              <w:widowControl/>
              <w:jc w:val="left"/>
              <w:rPr>
                <w:rFonts w:ascii="宋体" w:hAnsi="宋体" w:cs="宋体"/>
                <w:color w:val="000000"/>
                <w:kern w:val="0"/>
                <w:sz w:val="20"/>
                <w:szCs w:val="2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84B7672">
            <w:pPr>
              <w:widowControl/>
              <w:jc w:val="left"/>
              <w:rPr>
                <w:rFonts w:ascii="宋体" w:hAnsi="宋体" w:cs="宋体"/>
                <w:color w:val="000000"/>
                <w:kern w:val="0"/>
                <w:sz w:val="20"/>
                <w:szCs w:val="20"/>
              </w:rPr>
            </w:pPr>
          </w:p>
        </w:tc>
        <w:tc>
          <w:tcPr>
            <w:tcW w:w="1465" w:type="dxa"/>
            <w:vMerge w:val="continue"/>
            <w:tcBorders>
              <w:top w:val="single" w:color="auto" w:sz="4" w:space="0"/>
              <w:left w:val="single" w:color="auto" w:sz="4" w:space="0"/>
              <w:bottom w:val="single" w:color="auto" w:sz="4" w:space="0"/>
              <w:right w:val="single" w:color="auto" w:sz="4" w:space="0"/>
            </w:tcBorders>
            <w:vAlign w:val="center"/>
          </w:tcPr>
          <w:p w14:paraId="353621CC">
            <w:pPr>
              <w:widowControl/>
              <w:jc w:val="left"/>
              <w:rPr>
                <w:rFonts w:ascii="宋体" w:hAnsi="宋体" w:cs="宋体"/>
                <w:color w:val="000000"/>
                <w:kern w:val="0"/>
                <w:sz w:val="20"/>
                <w:szCs w:val="20"/>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216BE016">
            <w:pPr>
              <w:widowControl/>
              <w:jc w:val="left"/>
              <w:rPr>
                <w:rFonts w:ascii="宋体" w:hAnsi="宋体" w:cs="宋体"/>
                <w:color w:val="000000"/>
                <w:kern w:val="0"/>
                <w:sz w:val="20"/>
                <w:szCs w:val="20"/>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14:paraId="37D21CB8">
            <w:pPr>
              <w:widowControl/>
              <w:jc w:val="left"/>
              <w:rPr>
                <w:rFonts w:ascii="宋体" w:hAnsi="宋体" w:cs="宋体"/>
                <w:color w:val="000000"/>
                <w:kern w:val="0"/>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32B7942E">
            <w:pPr>
              <w:widowControl/>
              <w:jc w:val="left"/>
              <w:rPr>
                <w:rFonts w:ascii="宋体" w:hAnsi="宋体" w:cs="宋体"/>
                <w:color w:val="000000"/>
                <w:kern w:val="0"/>
                <w:sz w:val="20"/>
                <w:szCs w:val="20"/>
              </w:rPr>
            </w:pPr>
          </w:p>
        </w:tc>
        <w:tc>
          <w:tcPr>
            <w:tcW w:w="971" w:type="dxa"/>
            <w:vMerge w:val="continue"/>
            <w:tcBorders>
              <w:top w:val="single" w:color="auto" w:sz="4" w:space="0"/>
              <w:left w:val="single" w:color="auto" w:sz="4" w:space="0"/>
              <w:bottom w:val="single" w:color="auto" w:sz="4" w:space="0"/>
              <w:right w:val="single" w:color="auto" w:sz="4" w:space="0"/>
            </w:tcBorders>
            <w:vAlign w:val="center"/>
          </w:tcPr>
          <w:p w14:paraId="165DE521">
            <w:pPr>
              <w:widowControl/>
              <w:jc w:val="left"/>
              <w:rPr>
                <w:rFonts w:ascii="宋体" w:hAnsi="宋体" w:cs="宋体"/>
                <w:color w:val="000000"/>
                <w:kern w:val="0"/>
                <w:sz w:val="20"/>
                <w:szCs w:val="20"/>
              </w:rPr>
            </w:pPr>
          </w:p>
        </w:tc>
        <w:tc>
          <w:tcPr>
            <w:tcW w:w="976" w:type="dxa"/>
            <w:vMerge w:val="continue"/>
            <w:tcBorders>
              <w:top w:val="single" w:color="auto" w:sz="4" w:space="0"/>
              <w:left w:val="single" w:color="auto" w:sz="4" w:space="0"/>
              <w:bottom w:val="single" w:color="auto" w:sz="4" w:space="0"/>
              <w:right w:val="single" w:color="auto" w:sz="4" w:space="0"/>
            </w:tcBorders>
            <w:vAlign w:val="center"/>
          </w:tcPr>
          <w:p w14:paraId="419A8901">
            <w:pPr>
              <w:widowControl/>
              <w:jc w:val="left"/>
              <w:rPr>
                <w:rFonts w:ascii="宋体" w:hAnsi="宋体" w:cs="宋体"/>
                <w:color w:val="000000"/>
                <w:kern w:val="0"/>
                <w:sz w:val="20"/>
                <w:szCs w:val="20"/>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2BC09E6D">
            <w:pPr>
              <w:widowControl/>
              <w:jc w:val="left"/>
              <w:rPr>
                <w:rFonts w:ascii="宋体" w:hAnsi="宋体" w:cs="宋体"/>
                <w:color w:val="000000"/>
                <w:kern w:val="0"/>
                <w:sz w:val="20"/>
                <w:szCs w:val="20"/>
              </w:rPr>
            </w:pPr>
          </w:p>
        </w:tc>
      </w:tr>
      <w:tr w14:paraId="60F24E62">
        <w:tblPrEx>
          <w:tblCellMar>
            <w:top w:w="0" w:type="dxa"/>
            <w:left w:w="108" w:type="dxa"/>
            <w:bottom w:w="0" w:type="dxa"/>
            <w:right w:w="108" w:type="dxa"/>
          </w:tblCellMar>
        </w:tblPrEx>
        <w:trPr>
          <w:trHeight w:val="823"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459747">
            <w:pPr>
              <w:jc w:val="center"/>
            </w:pPr>
            <w:r>
              <w:rPr>
                <w:sz w:val="20"/>
              </w:rPr>
              <w:t>年度绩效指标完成情况</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4BD7B7">
            <w:pPr>
              <w:jc w:val="center"/>
            </w:pPr>
            <w:r>
              <w:rPr>
                <w:sz w:val="20"/>
              </w:rPr>
              <w:t>产出指标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F12E02">
            <w:pPr>
              <w:jc w:val="center"/>
            </w:pPr>
            <w:r>
              <w:rPr>
                <w:sz w:val="20"/>
              </w:rPr>
              <w:t>数量指标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EE80124">
            <w:pPr>
              <w:widowControl/>
              <w:jc w:val="left"/>
              <w:rPr>
                <w:rFonts w:ascii="宋体" w:hAnsi="宋体" w:cs="宋体"/>
                <w:color w:val="000000"/>
                <w:kern w:val="0"/>
                <w:sz w:val="20"/>
                <w:szCs w:val="20"/>
              </w:rPr>
            </w:pPr>
            <w:r>
              <w:rPr>
                <w:rFonts w:hint="eastAsia" w:ascii="宋体" w:hAnsi="宋体" w:cs="宋体"/>
                <w:color w:val="000000"/>
                <w:kern w:val="0"/>
                <w:sz w:val="20"/>
                <w:szCs w:val="20"/>
              </w:rPr>
              <w:t>新建信创实训室</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6642752">
            <w:pPr>
              <w:widowControl/>
              <w:jc w:val="center"/>
              <w:rPr>
                <w:rFonts w:ascii="宋体" w:hAnsi="宋体" w:cs="宋体"/>
                <w:color w:val="000000"/>
                <w:kern w:val="0"/>
                <w:sz w:val="20"/>
                <w:szCs w:val="20"/>
              </w:rPr>
            </w:pPr>
            <w:r>
              <w:rPr>
                <w:rFonts w:hint="eastAsia" w:ascii="宋体" w:hAnsi="宋体" w:cs="宋体"/>
                <w:color w:val="000000"/>
                <w:kern w:val="0"/>
                <w:sz w:val="20"/>
                <w:szCs w:val="20"/>
              </w:rPr>
              <w:t>=1个</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4118FFC">
            <w:pPr>
              <w:widowControl/>
              <w:jc w:val="center"/>
              <w:rPr>
                <w:rFonts w:ascii="宋体" w:hAnsi="宋体" w:cs="宋体"/>
                <w:color w:val="000000"/>
                <w:kern w:val="0"/>
                <w:sz w:val="20"/>
                <w:szCs w:val="20"/>
              </w:rPr>
            </w:pPr>
            <w:r>
              <w:rPr>
                <w:rFonts w:hint="eastAsia" w:ascii="宋体" w:hAnsi="宋体" w:cs="宋体"/>
                <w:color w:val="000000"/>
                <w:kern w:val="0"/>
                <w:sz w:val="20"/>
                <w:szCs w:val="20"/>
              </w:rPr>
              <w:t>=1个</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47FF620">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CD04270">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9C5FF7D">
            <w:pPr>
              <w:widowControl/>
              <w:jc w:val="center"/>
              <w:rPr>
                <w:rFonts w:ascii="宋体" w:hAnsi="宋体" w:cs="宋体"/>
                <w:color w:val="000000"/>
                <w:kern w:val="0"/>
                <w:sz w:val="20"/>
                <w:szCs w:val="20"/>
              </w:rPr>
            </w:pPr>
          </w:p>
        </w:tc>
      </w:tr>
      <w:tr w14:paraId="7365FC28">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5D2A3B"/>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9855F7"/>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C64F3E"/>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A1E232E">
            <w:pPr>
              <w:widowControl/>
              <w:jc w:val="left"/>
              <w:rPr>
                <w:rFonts w:ascii="宋体" w:hAnsi="宋体" w:cs="宋体"/>
                <w:color w:val="000000"/>
                <w:kern w:val="0"/>
                <w:sz w:val="20"/>
                <w:szCs w:val="20"/>
              </w:rPr>
            </w:pPr>
            <w:r>
              <w:rPr>
                <w:rFonts w:hint="eastAsia" w:ascii="宋体" w:hAnsi="宋体" w:cs="宋体"/>
                <w:color w:val="000000"/>
                <w:kern w:val="0"/>
                <w:sz w:val="20"/>
                <w:szCs w:val="20"/>
              </w:rPr>
              <w:t>信创人才培训数量</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D126F1D">
            <w:pPr>
              <w:widowControl/>
              <w:jc w:val="center"/>
              <w:rPr>
                <w:rFonts w:ascii="宋体" w:hAnsi="宋体" w:cs="宋体"/>
                <w:color w:val="000000"/>
                <w:kern w:val="0"/>
                <w:sz w:val="20"/>
                <w:szCs w:val="20"/>
              </w:rPr>
            </w:pPr>
            <w:r>
              <w:rPr>
                <w:rFonts w:hint="eastAsia" w:ascii="宋体" w:hAnsi="宋体" w:cs="宋体"/>
                <w:color w:val="000000"/>
                <w:kern w:val="0"/>
                <w:sz w:val="20"/>
                <w:szCs w:val="20"/>
              </w:rPr>
              <w:t>&gt;=300人</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29ADAE1">
            <w:pPr>
              <w:widowControl/>
              <w:jc w:val="center"/>
              <w:rPr>
                <w:rFonts w:ascii="宋体" w:hAnsi="宋体" w:cs="宋体"/>
                <w:color w:val="000000"/>
                <w:kern w:val="0"/>
                <w:sz w:val="20"/>
                <w:szCs w:val="20"/>
              </w:rPr>
            </w:pPr>
            <w:r>
              <w:rPr>
                <w:rFonts w:hint="eastAsia" w:ascii="宋体" w:hAnsi="宋体" w:cs="宋体"/>
                <w:color w:val="000000"/>
                <w:kern w:val="0"/>
                <w:sz w:val="20"/>
                <w:szCs w:val="20"/>
              </w:rPr>
              <w:t>=0人</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5E3722D">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6301995">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36E4178">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资金计划一直不审核，项目已经完成，但资金支付不了，目前未投入使用。</w:t>
            </w:r>
          </w:p>
        </w:tc>
      </w:tr>
      <w:tr w14:paraId="6469ABD4">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D17A63"/>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D3C622"/>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7BA833"/>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94B4240">
            <w:pPr>
              <w:widowControl/>
              <w:jc w:val="left"/>
              <w:rPr>
                <w:rFonts w:ascii="宋体" w:hAnsi="宋体" w:cs="宋体"/>
                <w:color w:val="000000"/>
                <w:kern w:val="0"/>
                <w:sz w:val="20"/>
                <w:szCs w:val="20"/>
              </w:rPr>
            </w:pPr>
            <w:r>
              <w:rPr>
                <w:rFonts w:hint="eastAsia" w:ascii="宋体" w:hAnsi="宋体" w:cs="宋体"/>
                <w:color w:val="000000"/>
                <w:kern w:val="0"/>
                <w:sz w:val="20"/>
                <w:szCs w:val="20"/>
              </w:rPr>
              <w:t>学生1+X证书制度试点覆盖学生人数学生</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050FEB0">
            <w:pPr>
              <w:widowControl/>
              <w:jc w:val="center"/>
              <w:rPr>
                <w:rFonts w:ascii="宋体" w:hAnsi="宋体" w:cs="宋体"/>
                <w:color w:val="000000"/>
                <w:kern w:val="0"/>
                <w:sz w:val="20"/>
                <w:szCs w:val="20"/>
              </w:rPr>
            </w:pPr>
            <w:r>
              <w:rPr>
                <w:rFonts w:hint="eastAsia" w:ascii="宋体" w:hAnsi="宋体" w:cs="宋体"/>
                <w:color w:val="000000"/>
                <w:kern w:val="0"/>
                <w:sz w:val="20"/>
                <w:szCs w:val="20"/>
              </w:rPr>
              <w:t>&gt;=1750人</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EE6918C">
            <w:pPr>
              <w:widowControl/>
              <w:jc w:val="center"/>
              <w:rPr>
                <w:rFonts w:ascii="宋体" w:hAnsi="宋体" w:cs="宋体"/>
                <w:color w:val="000000"/>
                <w:kern w:val="0"/>
                <w:sz w:val="20"/>
                <w:szCs w:val="20"/>
              </w:rPr>
            </w:pPr>
            <w:r>
              <w:rPr>
                <w:rFonts w:hint="eastAsia" w:ascii="宋体" w:hAnsi="宋体" w:cs="宋体"/>
                <w:color w:val="000000"/>
                <w:kern w:val="0"/>
                <w:sz w:val="20"/>
                <w:szCs w:val="20"/>
              </w:rPr>
              <w:t>=1983人</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8B09D45">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1A3254A">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0A537AF">
            <w:pPr>
              <w:widowControl/>
              <w:jc w:val="center"/>
              <w:rPr>
                <w:rFonts w:ascii="宋体" w:hAnsi="宋体" w:cs="宋体"/>
                <w:color w:val="000000"/>
                <w:kern w:val="0"/>
                <w:sz w:val="20"/>
                <w:szCs w:val="20"/>
              </w:rPr>
            </w:pPr>
            <w:r>
              <w:rPr>
                <w:rFonts w:hint="eastAsia" w:ascii="宋体" w:hAnsi="宋体" w:cs="宋体"/>
                <w:color w:val="000000"/>
                <w:kern w:val="0"/>
                <w:sz w:val="20"/>
                <w:szCs w:val="20"/>
              </w:rPr>
              <w:t>学生积极性高，参加1+X试点的学生比预期多</w:t>
            </w:r>
          </w:p>
        </w:tc>
      </w:tr>
      <w:tr w14:paraId="4D148192">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E51B34"/>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A5B0FA"/>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847466"/>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19C2B6A">
            <w:pPr>
              <w:widowControl/>
              <w:jc w:val="left"/>
              <w:rPr>
                <w:rFonts w:ascii="宋体" w:hAnsi="宋体" w:cs="宋体"/>
                <w:color w:val="000000"/>
                <w:kern w:val="0"/>
                <w:sz w:val="20"/>
                <w:szCs w:val="20"/>
              </w:rPr>
            </w:pPr>
            <w:r>
              <w:rPr>
                <w:rFonts w:hint="eastAsia" w:ascii="宋体" w:hAnsi="宋体" w:cs="宋体"/>
                <w:color w:val="000000"/>
                <w:kern w:val="0"/>
                <w:sz w:val="20"/>
                <w:szCs w:val="20"/>
              </w:rPr>
              <w:t>建设精品课程数量（个）</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2F14427">
            <w:pPr>
              <w:widowControl/>
              <w:jc w:val="center"/>
              <w:rPr>
                <w:rFonts w:ascii="宋体" w:hAnsi="宋体" w:cs="宋体"/>
                <w:color w:val="000000"/>
                <w:kern w:val="0"/>
                <w:sz w:val="20"/>
                <w:szCs w:val="20"/>
              </w:rPr>
            </w:pPr>
            <w:r>
              <w:rPr>
                <w:rFonts w:hint="eastAsia" w:ascii="宋体" w:hAnsi="宋体" w:cs="宋体"/>
                <w:color w:val="000000"/>
                <w:kern w:val="0"/>
                <w:sz w:val="20"/>
                <w:szCs w:val="20"/>
              </w:rPr>
              <w:t>&gt;=20个</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4594EEC">
            <w:pPr>
              <w:widowControl/>
              <w:jc w:val="center"/>
              <w:rPr>
                <w:rFonts w:ascii="宋体" w:hAnsi="宋体" w:cs="宋体"/>
                <w:color w:val="000000"/>
                <w:kern w:val="0"/>
                <w:sz w:val="20"/>
                <w:szCs w:val="20"/>
              </w:rPr>
            </w:pPr>
            <w:r>
              <w:rPr>
                <w:rFonts w:hint="eastAsia" w:ascii="宋体" w:hAnsi="宋体" w:cs="宋体"/>
                <w:color w:val="000000"/>
                <w:kern w:val="0"/>
                <w:sz w:val="20"/>
                <w:szCs w:val="20"/>
              </w:rPr>
              <w:t>=21个</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405DD4E">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01C5AC5">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3B885DB">
            <w:pPr>
              <w:widowControl/>
              <w:jc w:val="center"/>
              <w:rPr>
                <w:rFonts w:ascii="宋体" w:hAnsi="宋体" w:cs="宋体"/>
                <w:color w:val="000000"/>
                <w:kern w:val="0"/>
                <w:sz w:val="20"/>
                <w:szCs w:val="20"/>
              </w:rPr>
            </w:pPr>
            <w:r>
              <w:rPr>
                <w:rFonts w:hint="eastAsia" w:ascii="宋体" w:hAnsi="宋体" w:cs="宋体"/>
                <w:color w:val="000000"/>
                <w:kern w:val="0"/>
                <w:sz w:val="20"/>
                <w:szCs w:val="20"/>
              </w:rPr>
              <w:t>教育厅审核通过21个精品课程</w:t>
            </w:r>
          </w:p>
        </w:tc>
      </w:tr>
      <w:tr w14:paraId="1B9FB113">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85260C"/>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AC7F4D"/>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35E699"/>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13F3D50">
            <w:pPr>
              <w:widowControl/>
              <w:jc w:val="left"/>
              <w:rPr>
                <w:rFonts w:ascii="宋体" w:hAnsi="宋体" w:cs="宋体"/>
                <w:color w:val="000000"/>
                <w:kern w:val="0"/>
                <w:sz w:val="20"/>
                <w:szCs w:val="20"/>
              </w:rPr>
            </w:pPr>
            <w:r>
              <w:rPr>
                <w:rFonts w:hint="eastAsia" w:ascii="宋体" w:hAnsi="宋体" w:cs="宋体"/>
                <w:color w:val="000000"/>
                <w:kern w:val="0"/>
                <w:sz w:val="20"/>
                <w:szCs w:val="20"/>
              </w:rPr>
              <w:t>参加省、国家技能大赛数（项）</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146602D">
            <w:pPr>
              <w:widowControl/>
              <w:jc w:val="center"/>
              <w:rPr>
                <w:rFonts w:ascii="宋体" w:hAnsi="宋体" w:cs="宋体"/>
                <w:color w:val="000000"/>
                <w:kern w:val="0"/>
                <w:sz w:val="20"/>
                <w:szCs w:val="20"/>
              </w:rPr>
            </w:pPr>
            <w:r>
              <w:rPr>
                <w:rFonts w:hint="eastAsia" w:ascii="宋体" w:hAnsi="宋体" w:cs="宋体"/>
                <w:color w:val="000000"/>
                <w:kern w:val="0"/>
                <w:sz w:val="20"/>
                <w:szCs w:val="20"/>
              </w:rPr>
              <w:t>&gt;=20项</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3ECD3CF">
            <w:pPr>
              <w:widowControl/>
              <w:jc w:val="center"/>
              <w:rPr>
                <w:rFonts w:ascii="宋体" w:hAnsi="宋体" w:cs="宋体"/>
                <w:color w:val="000000"/>
                <w:kern w:val="0"/>
                <w:sz w:val="20"/>
                <w:szCs w:val="20"/>
              </w:rPr>
            </w:pPr>
            <w:r>
              <w:rPr>
                <w:rFonts w:hint="eastAsia" w:ascii="宋体" w:hAnsi="宋体" w:cs="宋体"/>
                <w:color w:val="000000"/>
                <w:kern w:val="0"/>
                <w:sz w:val="20"/>
                <w:szCs w:val="20"/>
              </w:rPr>
              <w:t>=64项</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28053D8">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43F3829">
            <w:pPr>
              <w:widowControl/>
              <w:jc w:val="center"/>
              <w:rPr>
                <w:rFonts w:ascii="宋体" w:hAnsi="宋体" w:cs="宋体"/>
                <w:color w:val="000000"/>
                <w:kern w:val="0"/>
                <w:sz w:val="20"/>
                <w:szCs w:val="20"/>
              </w:rPr>
            </w:pPr>
            <w:r>
              <w:rPr>
                <w:rFonts w:hint="eastAsia" w:ascii="宋体" w:hAnsi="宋体" w:cs="宋体"/>
                <w:color w:val="000000"/>
                <w:kern w:val="0"/>
                <w:sz w:val="20"/>
                <w:szCs w:val="20"/>
              </w:rPr>
              <w:t>2.00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7787340">
            <w:pPr>
              <w:widowControl/>
              <w:jc w:val="center"/>
              <w:rPr>
                <w:rFonts w:ascii="宋体" w:hAnsi="宋体" w:cs="宋体"/>
                <w:color w:val="000000"/>
                <w:kern w:val="0"/>
                <w:sz w:val="20"/>
                <w:szCs w:val="20"/>
              </w:rPr>
            </w:pPr>
            <w:r>
              <w:rPr>
                <w:rFonts w:hint="eastAsia" w:ascii="宋体" w:hAnsi="宋体" w:cs="宋体"/>
                <w:color w:val="000000"/>
                <w:kern w:val="0"/>
                <w:sz w:val="20"/>
                <w:szCs w:val="20"/>
              </w:rPr>
              <w:t>学校在领导的带领下，2023年教师、学生积极备赛，高质量入围技能大赛。</w:t>
            </w:r>
          </w:p>
        </w:tc>
      </w:tr>
      <w:tr w14:paraId="34B1D83B">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D6F60F"/>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01EFDE"/>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9A0843">
            <w:pPr>
              <w:jc w:val="center"/>
            </w:pPr>
            <w:r>
              <w:rPr>
                <w:sz w:val="20"/>
              </w:rPr>
              <w:t>质量指标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98F36D3">
            <w:pPr>
              <w:widowControl/>
              <w:jc w:val="left"/>
              <w:rPr>
                <w:rFonts w:ascii="宋体" w:hAnsi="宋体" w:cs="宋体"/>
                <w:color w:val="000000"/>
                <w:kern w:val="0"/>
                <w:sz w:val="20"/>
                <w:szCs w:val="20"/>
              </w:rPr>
            </w:pPr>
            <w:r>
              <w:rPr>
                <w:rFonts w:hint="eastAsia" w:ascii="宋体" w:hAnsi="宋体" w:cs="宋体"/>
                <w:color w:val="000000"/>
                <w:kern w:val="0"/>
                <w:sz w:val="20"/>
                <w:szCs w:val="20"/>
              </w:rPr>
              <w:t>提高“双师型”教师占专用课教师比例</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BD3E23F">
            <w:pPr>
              <w:widowControl/>
              <w:jc w:val="center"/>
              <w:rPr>
                <w:rFonts w:ascii="宋体" w:hAnsi="宋体" w:cs="宋体"/>
                <w:color w:val="000000"/>
                <w:kern w:val="0"/>
                <w:sz w:val="20"/>
                <w:szCs w:val="20"/>
              </w:rPr>
            </w:pPr>
            <w:r>
              <w:rPr>
                <w:rFonts w:hint="eastAsia" w:ascii="宋体" w:hAnsi="宋体" w:cs="宋体"/>
                <w:color w:val="000000"/>
                <w:kern w:val="0"/>
                <w:sz w:val="20"/>
                <w:szCs w:val="20"/>
              </w:rPr>
              <w:t>&gt;=50%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D855384">
            <w:pPr>
              <w:widowControl/>
              <w:jc w:val="center"/>
              <w:rPr>
                <w:rFonts w:ascii="宋体" w:hAnsi="宋体" w:cs="宋体"/>
                <w:color w:val="000000"/>
                <w:kern w:val="0"/>
                <w:sz w:val="20"/>
                <w:szCs w:val="20"/>
              </w:rPr>
            </w:pPr>
            <w:r>
              <w:rPr>
                <w:rFonts w:hint="eastAsia" w:ascii="宋体" w:hAnsi="宋体" w:cs="宋体"/>
                <w:color w:val="000000"/>
                <w:kern w:val="0"/>
                <w:sz w:val="20"/>
                <w:szCs w:val="20"/>
              </w:rPr>
              <w:t>=53.69%</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E7435B6">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96C62AA">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CB2A552">
            <w:pPr>
              <w:widowControl/>
              <w:jc w:val="center"/>
              <w:rPr>
                <w:rFonts w:ascii="宋体" w:hAnsi="宋体" w:cs="宋体"/>
                <w:color w:val="000000"/>
                <w:kern w:val="0"/>
                <w:sz w:val="20"/>
                <w:szCs w:val="20"/>
              </w:rPr>
            </w:pPr>
            <w:r>
              <w:rPr>
                <w:rFonts w:hint="eastAsia" w:ascii="宋体" w:hAnsi="宋体" w:cs="宋体"/>
                <w:color w:val="000000"/>
                <w:kern w:val="0"/>
                <w:sz w:val="20"/>
                <w:szCs w:val="20"/>
              </w:rPr>
              <w:t>通过该项目中的培训，学校高度重视，多方面促进教师素质提升。</w:t>
            </w:r>
          </w:p>
        </w:tc>
      </w:tr>
      <w:tr w14:paraId="136FF8DD">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7CA0E8"/>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F29EE7"/>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D97E2B"/>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C4611AA">
            <w:pPr>
              <w:widowControl/>
              <w:jc w:val="left"/>
              <w:rPr>
                <w:rFonts w:ascii="宋体" w:hAnsi="宋体" w:cs="宋体"/>
                <w:color w:val="000000"/>
                <w:kern w:val="0"/>
                <w:sz w:val="20"/>
                <w:szCs w:val="20"/>
              </w:rPr>
            </w:pPr>
            <w:r>
              <w:rPr>
                <w:rFonts w:hint="eastAsia" w:ascii="宋体" w:hAnsi="宋体" w:cs="宋体"/>
                <w:color w:val="000000"/>
                <w:kern w:val="0"/>
                <w:sz w:val="20"/>
                <w:szCs w:val="20"/>
              </w:rPr>
              <w:t>提高1+X证书获证率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91A3888">
            <w:pPr>
              <w:widowControl/>
              <w:jc w:val="center"/>
              <w:rPr>
                <w:rFonts w:ascii="宋体" w:hAnsi="宋体" w:cs="宋体"/>
                <w:color w:val="000000"/>
                <w:kern w:val="0"/>
                <w:sz w:val="20"/>
                <w:szCs w:val="20"/>
              </w:rPr>
            </w:pPr>
            <w:r>
              <w:rPr>
                <w:rFonts w:hint="eastAsia" w:ascii="宋体" w:hAnsi="宋体" w:cs="宋体"/>
                <w:color w:val="000000"/>
                <w:kern w:val="0"/>
                <w:sz w:val="20"/>
                <w:szCs w:val="20"/>
              </w:rPr>
              <w:t>&gt;=85%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BC12FE6">
            <w:pPr>
              <w:widowControl/>
              <w:jc w:val="center"/>
              <w:rPr>
                <w:rFonts w:ascii="宋体" w:hAnsi="宋体" w:cs="宋体"/>
                <w:color w:val="000000"/>
                <w:kern w:val="0"/>
                <w:sz w:val="20"/>
                <w:szCs w:val="20"/>
              </w:rPr>
            </w:pPr>
            <w:r>
              <w:rPr>
                <w:rFonts w:hint="eastAsia" w:ascii="宋体" w:hAnsi="宋体" w:cs="宋体"/>
                <w:color w:val="000000"/>
                <w:kern w:val="0"/>
                <w:sz w:val="20"/>
                <w:szCs w:val="20"/>
              </w:rPr>
              <w:t>=95.38%</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7B44F57A">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792B163">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C3F9537">
            <w:pPr>
              <w:widowControl/>
              <w:jc w:val="center"/>
              <w:rPr>
                <w:rFonts w:ascii="宋体" w:hAnsi="宋体" w:cs="宋体"/>
                <w:color w:val="000000"/>
                <w:kern w:val="0"/>
                <w:sz w:val="20"/>
                <w:szCs w:val="20"/>
              </w:rPr>
            </w:pPr>
            <w:r>
              <w:rPr>
                <w:rFonts w:hint="eastAsia" w:ascii="宋体" w:hAnsi="宋体" w:cs="宋体"/>
                <w:color w:val="000000"/>
                <w:kern w:val="0"/>
                <w:sz w:val="20"/>
                <w:szCs w:val="20"/>
              </w:rPr>
              <w:t>学生积极性高，通过1+X试点的学生比预期多</w:t>
            </w:r>
          </w:p>
        </w:tc>
      </w:tr>
      <w:tr w14:paraId="21668768">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1AEC60"/>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FF3FA2"/>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C202AC"/>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CDCD569">
            <w:pPr>
              <w:widowControl/>
              <w:jc w:val="left"/>
              <w:rPr>
                <w:rFonts w:ascii="宋体" w:hAnsi="宋体" w:cs="宋体"/>
                <w:color w:val="000000"/>
                <w:kern w:val="0"/>
                <w:sz w:val="20"/>
                <w:szCs w:val="20"/>
              </w:rPr>
            </w:pPr>
            <w:r>
              <w:rPr>
                <w:rFonts w:hint="eastAsia" w:ascii="宋体" w:hAnsi="宋体" w:cs="宋体"/>
                <w:color w:val="000000"/>
                <w:kern w:val="0"/>
                <w:sz w:val="20"/>
                <w:szCs w:val="20"/>
              </w:rPr>
              <w:t>提高省、国家级精品课程认定数量</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49CD0B6">
            <w:pPr>
              <w:widowControl/>
              <w:jc w:val="center"/>
              <w:rPr>
                <w:rFonts w:ascii="宋体" w:hAnsi="宋体" w:cs="宋体"/>
                <w:color w:val="000000"/>
                <w:kern w:val="0"/>
                <w:sz w:val="20"/>
                <w:szCs w:val="20"/>
              </w:rPr>
            </w:pPr>
            <w:r>
              <w:rPr>
                <w:rFonts w:hint="eastAsia" w:ascii="宋体" w:hAnsi="宋体" w:cs="宋体"/>
                <w:color w:val="000000"/>
                <w:kern w:val="0"/>
                <w:sz w:val="20"/>
                <w:szCs w:val="20"/>
              </w:rPr>
              <w:t>&gt;=3个</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75B28B8">
            <w:pPr>
              <w:widowControl/>
              <w:jc w:val="center"/>
              <w:rPr>
                <w:rFonts w:ascii="宋体" w:hAnsi="宋体" w:cs="宋体"/>
                <w:color w:val="000000"/>
                <w:kern w:val="0"/>
                <w:sz w:val="20"/>
                <w:szCs w:val="20"/>
              </w:rPr>
            </w:pPr>
            <w:r>
              <w:rPr>
                <w:rFonts w:hint="eastAsia" w:ascii="宋体" w:hAnsi="宋体" w:cs="宋体"/>
                <w:color w:val="000000"/>
                <w:kern w:val="0"/>
                <w:sz w:val="20"/>
                <w:szCs w:val="20"/>
              </w:rPr>
              <w:t>=3个</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AF3C0C6">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05FAC5C">
            <w:pPr>
              <w:widowControl/>
              <w:jc w:val="center"/>
              <w:rPr>
                <w:rFonts w:ascii="宋体" w:hAnsi="宋体" w:cs="宋体"/>
                <w:color w:val="000000"/>
                <w:kern w:val="0"/>
                <w:sz w:val="20"/>
                <w:szCs w:val="20"/>
              </w:rPr>
            </w:pPr>
            <w:r>
              <w:rPr>
                <w:rFonts w:hint="eastAsia" w:ascii="宋体" w:hAnsi="宋体" w:cs="宋体"/>
                <w:color w:val="000000"/>
                <w:kern w:val="0"/>
                <w:sz w:val="20"/>
                <w:szCs w:val="20"/>
              </w:rPr>
              <w:t>2.00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5645185">
            <w:pPr>
              <w:widowControl/>
              <w:jc w:val="center"/>
              <w:rPr>
                <w:rFonts w:ascii="宋体" w:hAnsi="宋体" w:cs="宋体"/>
                <w:color w:val="000000"/>
                <w:kern w:val="0"/>
                <w:sz w:val="20"/>
                <w:szCs w:val="20"/>
              </w:rPr>
            </w:pPr>
          </w:p>
        </w:tc>
      </w:tr>
      <w:tr w14:paraId="721CD32C">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2AFE67"/>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EB131F"/>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9D261D"/>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D41829C">
            <w:pPr>
              <w:widowControl/>
              <w:jc w:val="left"/>
              <w:rPr>
                <w:rFonts w:ascii="宋体" w:hAnsi="宋体" w:cs="宋体"/>
                <w:color w:val="000000"/>
                <w:kern w:val="0"/>
                <w:sz w:val="20"/>
                <w:szCs w:val="20"/>
              </w:rPr>
            </w:pPr>
            <w:r>
              <w:rPr>
                <w:rFonts w:hint="eastAsia" w:ascii="宋体" w:hAnsi="宋体" w:cs="宋体"/>
                <w:color w:val="000000"/>
                <w:kern w:val="0"/>
                <w:sz w:val="20"/>
                <w:szCs w:val="20"/>
              </w:rPr>
              <w:t>提高省、国家技能大赛获奖数量</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E20846C">
            <w:pPr>
              <w:widowControl/>
              <w:jc w:val="center"/>
              <w:rPr>
                <w:rFonts w:ascii="宋体" w:hAnsi="宋体" w:cs="宋体"/>
                <w:color w:val="000000"/>
                <w:kern w:val="0"/>
                <w:sz w:val="20"/>
                <w:szCs w:val="20"/>
              </w:rPr>
            </w:pPr>
            <w:r>
              <w:rPr>
                <w:rFonts w:hint="eastAsia" w:ascii="宋体" w:hAnsi="宋体" w:cs="宋体"/>
                <w:color w:val="000000"/>
                <w:kern w:val="0"/>
                <w:sz w:val="20"/>
                <w:szCs w:val="20"/>
              </w:rPr>
              <w:t>&gt;=6个</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67EC96D">
            <w:pPr>
              <w:widowControl/>
              <w:jc w:val="center"/>
              <w:rPr>
                <w:rFonts w:ascii="宋体" w:hAnsi="宋体" w:cs="宋体"/>
                <w:color w:val="000000"/>
                <w:kern w:val="0"/>
                <w:sz w:val="20"/>
                <w:szCs w:val="20"/>
              </w:rPr>
            </w:pPr>
            <w:r>
              <w:rPr>
                <w:rFonts w:hint="eastAsia" w:ascii="宋体" w:hAnsi="宋体" w:cs="宋体"/>
                <w:color w:val="000000"/>
                <w:kern w:val="0"/>
                <w:sz w:val="20"/>
                <w:szCs w:val="20"/>
              </w:rPr>
              <w:t>=60个</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2AE904E">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F2D02A6">
            <w:pPr>
              <w:widowControl/>
              <w:jc w:val="center"/>
              <w:rPr>
                <w:rFonts w:ascii="宋体" w:hAnsi="宋体" w:cs="宋体"/>
                <w:color w:val="000000"/>
                <w:kern w:val="0"/>
                <w:sz w:val="20"/>
                <w:szCs w:val="20"/>
              </w:rPr>
            </w:pPr>
            <w:r>
              <w:rPr>
                <w:rFonts w:hint="eastAsia" w:ascii="宋体" w:hAnsi="宋体" w:cs="宋体"/>
                <w:color w:val="000000"/>
                <w:kern w:val="0"/>
                <w:sz w:val="20"/>
                <w:szCs w:val="20"/>
              </w:rPr>
              <w:t>2.00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7EF7062">
            <w:pPr>
              <w:widowControl/>
              <w:jc w:val="center"/>
              <w:rPr>
                <w:rFonts w:ascii="宋体" w:hAnsi="宋体" w:cs="宋体"/>
                <w:color w:val="000000"/>
                <w:kern w:val="0"/>
                <w:sz w:val="20"/>
                <w:szCs w:val="20"/>
              </w:rPr>
            </w:pPr>
          </w:p>
        </w:tc>
      </w:tr>
      <w:tr w14:paraId="7ECB7F1B">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635EF0"/>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7DB8D9"/>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AFDE44">
            <w:pPr>
              <w:jc w:val="center"/>
            </w:pPr>
            <w:r>
              <w:rPr>
                <w:sz w:val="20"/>
              </w:rPr>
              <w:t>时效指标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68CD032">
            <w:pPr>
              <w:widowControl/>
              <w:jc w:val="left"/>
              <w:rPr>
                <w:rFonts w:ascii="宋体" w:hAnsi="宋体" w:cs="宋体"/>
                <w:color w:val="000000"/>
                <w:kern w:val="0"/>
                <w:sz w:val="20"/>
                <w:szCs w:val="20"/>
              </w:rPr>
            </w:pPr>
            <w:r>
              <w:rPr>
                <w:rFonts w:hint="eastAsia" w:ascii="宋体" w:hAnsi="宋体" w:cs="宋体"/>
                <w:color w:val="000000"/>
                <w:kern w:val="0"/>
                <w:sz w:val="20"/>
                <w:szCs w:val="20"/>
              </w:rPr>
              <w:t>组织学生1+X证书考核时间</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FD0A422">
            <w:pPr>
              <w:widowControl/>
              <w:jc w:val="center"/>
              <w:rPr>
                <w:rFonts w:ascii="宋体" w:hAnsi="宋体" w:cs="宋体"/>
                <w:color w:val="000000"/>
                <w:kern w:val="0"/>
                <w:sz w:val="20"/>
                <w:szCs w:val="20"/>
              </w:rPr>
            </w:pPr>
            <w:r>
              <w:rPr>
                <w:rFonts w:hint="eastAsia" w:ascii="宋体" w:hAnsi="宋体" w:cs="宋体"/>
                <w:color w:val="000000"/>
                <w:kern w:val="0"/>
                <w:sz w:val="20"/>
                <w:szCs w:val="20"/>
              </w:rPr>
              <w:t>&lt;=2023年12月31日前</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DB20F04">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=2023年8月31日前</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932C1F8">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106ABB4">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5E37939">
            <w:pPr>
              <w:widowControl/>
              <w:jc w:val="center"/>
              <w:rPr>
                <w:rFonts w:ascii="宋体" w:hAnsi="宋体" w:cs="宋体"/>
                <w:color w:val="000000"/>
                <w:kern w:val="0"/>
                <w:sz w:val="20"/>
                <w:szCs w:val="20"/>
              </w:rPr>
            </w:pPr>
          </w:p>
        </w:tc>
      </w:tr>
      <w:tr w14:paraId="49DC00A5">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C45604"/>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A8B8EC"/>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B565F7"/>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19E3BCB">
            <w:pPr>
              <w:widowControl/>
              <w:jc w:val="left"/>
              <w:rPr>
                <w:rFonts w:ascii="宋体" w:hAnsi="宋体" w:cs="宋体"/>
                <w:color w:val="000000"/>
                <w:kern w:val="0"/>
                <w:sz w:val="20"/>
                <w:szCs w:val="20"/>
              </w:rPr>
            </w:pPr>
            <w:r>
              <w:rPr>
                <w:rFonts w:hint="eastAsia" w:ascii="宋体" w:hAnsi="宋体" w:cs="宋体"/>
                <w:color w:val="000000"/>
                <w:kern w:val="0"/>
                <w:sz w:val="20"/>
                <w:szCs w:val="20"/>
              </w:rPr>
              <w:t>完成精品在线开放课程申报时间</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F65027B">
            <w:pPr>
              <w:widowControl/>
              <w:jc w:val="center"/>
              <w:rPr>
                <w:rFonts w:ascii="宋体" w:hAnsi="宋体" w:cs="宋体"/>
                <w:color w:val="000000"/>
                <w:kern w:val="0"/>
                <w:sz w:val="20"/>
                <w:szCs w:val="20"/>
              </w:rPr>
            </w:pPr>
            <w:r>
              <w:rPr>
                <w:rFonts w:hint="eastAsia" w:ascii="宋体" w:hAnsi="宋体" w:cs="宋体"/>
                <w:color w:val="000000"/>
                <w:kern w:val="0"/>
                <w:sz w:val="20"/>
                <w:szCs w:val="20"/>
              </w:rPr>
              <w:t>&lt;=2023年10月31日前</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B1936E8">
            <w:pPr>
              <w:widowControl/>
              <w:jc w:val="center"/>
              <w:rPr>
                <w:rFonts w:ascii="宋体" w:hAnsi="宋体" w:cs="宋体"/>
                <w:color w:val="000000"/>
                <w:kern w:val="0"/>
                <w:sz w:val="20"/>
                <w:szCs w:val="20"/>
              </w:rPr>
            </w:pPr>
            <w:r>
              <w:rPr>
                <w:rFonts w:hint="eastAsia" w:ascii="宋体" w:hAnsi="宋体" w:cs="宋体"/>
                <w:color w:val="000000"/>
                <w:kern w:val="0"/>
                <w:sz w:val="20"/>
                <w:szCs w:val="20"/>
              </w:rPr>
              <w:t>2024年1月19日</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65354E4">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3538003">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81F86BD">
            <w:pPr>
              <w:widowControl/>
              <w:jc w:val="center"/>
              <w:rPr>
                <w:rFonts w:ascii="宋体" w:hAnsi="宋体" w:cs="宋体"/>
                <w:color w:val="000000"/>
                <w:kern w:val="0"/>
                <w:sz w:val="20"/>
                <w:szCs w:val="20"/>
              </w:rPr>
            </w:pPr>
            <w:r>
              <w:rPr>
                <w:rFonts w:hint="eastAsia" w:ascii="宋体" w:hAnsi="宋体" w:cs="宋体"/>
                <w:color w:val="000000"/>
                <w:kern w:val="0"/>
                <w:sz w:val="20"/>
                <w:szCs w:val="20"/>
              </w:rPr>
              <w:t>教育厅统一安排申报时间为2024年1月19日</w:t>
            </w:r>
          </w:p>
        </w:tc>
      </w:tr>
      <w:tr w14:paraId="27CCA0B0">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BF9918"/>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652414"/>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40B72D"/>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93F339C">
            <w:pPr>
              <w:widowControl/>
              <w:jc w:val="left"/>
              <w:rPr>
                <w:rFonts w:ascii="宋体" w:hAnsi="宋体" w:cs="宋体"/>
                <w:color w:val="000000"/>
                <w:kern w:val="0"/>
                <w:sz w:val="20"/>
                <w:szCs w:val="20"/>
              </w:rPr>
            </w:pPr>
            <w:r>
              <w:rPr>
                <w:rFonts w:hint="eastAsia" w:ascii="宋体" w:hAnsi="宋体" w:cs="宋体"/>
                <w:color w:val="000000"/>
                <w:kern w:val="0"/>
                <w:sz w:val="20"/>
                <w:szCs w:val="20"/>
              </w:rPr>
              <w:t>完成教学能力比赛申报时间</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5D9B991">
            <w:pPr>
              <w:widowControl/>
              <w:jc w:val="center"/>
              <w:rPr>
                <w:rFonts w:ascii="宋体" w:hAnsi="宋体" w:cs="宋体"/>
                <w:color w:val="000000"/>
                <w:kern w:val="0"/>
                <w:sz w:val="20"/>
                <w:szCs w:val="20"/>
              </w:rPr>
            </w:pPr>
            <w:r>
              <w:rPr>
                <w:rFonts w:hint="eastAsia" w:ascii="宋体" w:hAnsi="宋体" w:cs="宋体"/>
                <w:color w:val="000000"/>
                <w:kern w:val="0"/>
                <w:sz w:val="20"/>
                <w:szCs w:val="20"/>
              </w:rPr>
              <w:t>&lt;=2023年10月31日前</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458874C">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=2023年8月7日前</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7E61414D">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1CEA8CE">
            <w:pPr>
              <w:widowControl/>
              <w:jc w:val="center"/>
              <w:rPr>
                <w:rFonts w:ascii="宋体" w:hAnsi="宋体" w:cs="宋体"/>
                <w:color w:val="000000"/>
                <w:kern w:val="0"/>
                <w:sz w:val="20"/>
                <w:szCs w:val="20"/>
              </w:rPr>
            </w:pPr>
            <w:r>
              <w:rPr>
                <w:rFonts w:hint="eastAsia" w:ascii="宋体" w:hAnsi="宋体" w:cs="宋体"/>
                <w:color w:val="000000"/>
                <w:kern w:val="0"/>
                <w:sz w:val="20"/>
                <w:szCs w:val="20"/>
              </w:rPr>
              <w:t>2.00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2589D03">
            <w:pPr>
              <w:widowControl/>
              <w:jc w:val="center"/>
              <w:rPr>
                <w:rFonts w:ascii="宋体" w:hAnsi="宋体" w:cs="宋体"/>
                <w:color w:val="000000"/>
                <w:kern w:val="0"/>
                <w:sz w:val="20"/>
                <w:szCs w:val="20"/>
              </w:rPr>
            </w:pPr>
          </w:p>
        </w:tc>
      </w:tr>
      <w:tr w14:paraId="2252381C">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F2E2FD"/>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88F95C">
            <w:pPr>
              <w:jc w:val="center"/>
            </w:pPr>
            <w:r>
              <w:rPr>
                <w:sz w:val="20"/>
              </w:rPr>
              <w:t>成本指标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5F8C99">
            <w:pPr>
              <w:jc w:val="center"/>
            </w:pPr>
            <w:r>
              <w:rPr>
                <w:sz w:val="20"/>
              </w:rPr>
              <w:t>经济成本指标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5736EA9">
            <w:pPr>
              <w:widowControl/>
              <w:jc w:val="left"/>
              <w:rPr>
                <w:rFonts w:ascii="宋体" w:hAnsi="宋体" w:cs="宋体"/>
                <w:color w:val="000000"/>
                <w:kern w:val="0"/>
                <w:sz w:val="20"/>
                <w:szCs w:val="20"/>
              </w:rPr>
            </w:pPr>
            <w:r>
              <w:rPr>
                <w:rFonts w:hint="eastAsia" w:ascii="宋体" w:hAnsi="宋体" w:cs="宋体"/>
                <w:color w:val="000000"/>
                <w:kern w:val="0"/>
                <w:sz w:val="20"/>
                <w:szCs w:val="20"/>
              </w:rPr>
              <w:t>信创基地软硬件设备费用</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8C8D9E9">
            <w:pPr>
              <w:widowControl/>
              <w:jc w:val="center"/>
              <w:rPr>
                <w:rFonts w:ascii="宋体" w:hAnsi="宋体" w:cs="宋体"/>
                <w:color w:val="000000"/>
                <w:kern w:val="0"/>
                <w:sz w:val="20"/>
                <w:szCs w:val="20"/>
              </w:rPr>
            </w:pPr>
            <w:r>
              <w:rPr>
                <w:rFonts w:hint="eastAsia" w:ascii="宋体" w:hAnsi="宋体" w:cs="宋体"/>
                <w:color w:val="000000"/>
                <w:kern w:val="0"/>
                <w:sz w:val="20"/>
                <w:szCs w:val="20"/>
              </w:rPr>
              <w:t>&lt;=484.70万元</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DB72D4C">
            <w:pPr>
              <w:widowControl/>
              <w:jc w:val="center"/>
              <w:rPr>
                <w:rFonts w:ascii="宋体" w:hAnsi="宋体" w:cs="宋体"/>
                <w:color w:val="000000"/>
                <w:kern w:val="0"/>
                <w:sz w:val="20"/>
                <w:szCs w:val="20"/>
              </w:rPr>
            </w:pPr>
            <w:r>
              <w:rPr>
                <w:rFonts w:hint="eastAsia" w:ascii="宋体" w:hAnsi="宋体" w:cs="宋体"/>
                <w:color w:val="000000"/>
                <w:kern w:val="0"/>
                <w:sz w:val="20"/>
                <w:szCs w:val="20"/>
              </w:rPr>
              <w:t>=184.3万元</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BDF862F">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0978B45">
            <w:pPr>
              <w:widowControl/>
              <w:jc w:val="center"/>
              <w:rPr>
                <w:rFonts w:ascii="宋体" w:hAnsi="宋体" w:cs="宋体"/>
                <w:color w:val="000000"/>
                <w:kern w:val="0"/>
                <w:sz w:val="20"/>
                <w:szCs w:val="20"/>
              </w:rPr>
            </w:pPr>
            <w:r>
              <w:rPr>
                <w:rFonts w:hint="eastAsia" w:ascii="宋体" w:hAnsi="宋体" w:cs="宋体"/>
                <w:color w:val="000000"/>
                <w:kern w:val="0"/>
                <w:sz w:val="20"/>
                <w:szCs w:val="20"/>
              </w:rPr>
              <w:t>1.90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D833D76">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资金计划一直不审核，项目已经完成，支付受阻。</w:t>
            </w:r>
          </w:p>
        </w:tc>
      </w:tr>
      <w:tr w14:paraId="585D3923">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A810D5"/>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55EEDB"/>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5797AC"/>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0099533">
            <w:pPr>
              <w:widowControl/>
              <w:jc w:val="left"/>
              <w:rPr>
                <w:rFonts w:ascii="宋体" w:hAnsi="宋体" w:cs="宋体"/>
                <w:color w:val="000000"/>
                <w:kern w:val="0"/>
                <w:sz w:val="20"/>
                <w:szCs w:val="20"/>
              </w:rPr>
            </w:pPr>
            <w:r>
              <w:rPr>
                <w:rFonts w:hint="eastAsia" w:ascii="宋体" w:hAnsi="宋体" w:cs="宋体"/>
                <w:color w:val="000000"/>
                <w:kern w:val="0"/>
                <w:sz w:val="20"/>
                <w:szCs w:val="20"/>
              </w:rPr>
              <w:t>实训基地配套及辅助设备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5CA3859">
            <w:pPr>
              <w:widowControl/>
              <w:jc w:val="center"/>
              <w:rPr>
                <w:rFonts w:ascii="宋体" w:hAnsi="宋体" w:cs="宋体"/>
                <w:color w:val="000000"/>
                <w:kern w:val="0"/>
                <w:sz w:val="20"/>
                <w:szCs w:val="20"/>
              </w:rPr>
            </w:pPr>
            <w:r>
              <w:rPr>
                <w:rFonts w:hint="eastAsia" w:ascii="宋体" w:hAnsi="宋体" w:cs="宋体"/>
                <w:color w:val="000000"/>
                <w:kern w:val="0"/>
                <w:sz w:val="20"/>
                <w:szCs w:val="20"/>
              </w:rPr>
              <w:t>&lt;=15.30万元</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59469DB">
            <w:pPr>
              <w:widowControl/>
              <w:jc w:val="center"/>
              <w:rPr>
                <w:rFonts w:ascii="宋体" w:hAnsi="宋体" w:cs="宋体"/>
                <w:color w:val="000000"/>
                <w:kern w:val="0"/>
                <w:sz w:val="20"/>
                <w:szCs w:val="20"/>
              </w:rPr>
            </w:pPr>
            <w:r>
              <w:rPr>
                <w:rFonts w:hint="eastAsia" w:ascii="宋体" w:hAnsi="宋体" w:cs="宋体"/>
                <w:color w:val="000000"/>
                <w:kern w:val="0"/>
                <w:sz w:val="20"/>
                <w:szCs w:val="20"/>
              </w:rPr>
              <w:t>=0万元</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D133B03">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A892C4D">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37EB0EA">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资金计划一直不审核，项目已经完成，支付受阻。</w:t>
            </w:r>
          </w:p>
        </w:tc>
      </w:tr>
      <w:tr w14:paraId="189F9962">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8C86FB"/>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61FE1A"/>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13176B"/>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82D045F">
            <w:pPr>
              <w:widowControl/>
              <w:jc w:val="left"/>
              <w:rPr>
                <w:rFonts w:ascii="宋体" w:hAnsi="宋体" w:cs="宋体"/>
                <w:color w:val="000000"/>
                <w:kern w:val="0"/>
                <w:sz w:val="20"/>
                <w:szCs w:val="20"/>
              </w:rPr>
            </w:pPr>
            <w:r>
              <w:rPr>
                <w:rFonts w:hint="eastAsia" w:ascii="宋体" w:hAnsi="宋体" w:cs="宋体"/>
                <w:color w:val="000000"/>
                <w:kern w:val="0"/>
                <w:sz w:val="20"/>
                <w:szCs w:val="20"/>
              </w:rPr>
              <w:t>1+X证书制度试点费用</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43A2A95">
            <w:pPr>
              <w:widowControl/>
              <w:jc w:val="center"/>
              <w:rPr>
                <w:rFonts w:ascii="宋体" w:hAnsi="宋体" w:cs="宋体"/>
                <w:color w:val="000000"/>
                <w:kern w:val="0"/>
                <w:sz w:val="20"/>
                <w:szCs w:val="20"/>
              </w:rPr>
            </w:pPr>
            <w:r>
              <w:rPr>
                <w:rFonts w:hint="eastAsia" w:ascii="宋体" w:hAnsi="宋体" w:cs="宋体"/>
                <w:color w:val="000000"/>
                <w:kern w:val="0"/>
                <w:sz w:val="20"/>
                <w:szCs w:val="20"/>
              </w:rPr>
              <w:t>&lt;=100万元</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F1DE821">
            <w:pPr>
              <w:widowControl/>
              <w:jc w:val="center"/>
              <w:rPr>
                <w:rFonts w:ascii="宋体" w:hAnsi="宋体" w:cs="宋体"/>
                <w:color w:val="000000"/>
                <w:kern w:val="0"/>
                <w:sz w:val="20"/>
                <w:szCs w:val="20"/>
              </w:rPr>
            </w:pPr>
            <w:r>
              <w:rPr>
                <w:rFonts w:hint="eastAsia" w:ascii="宋体" w:hAnsi="宋体" w:cs="宋体"/>
                <w:color w:val="000000"/>
                <w:kern w:val="0"/>
                <w:sz w:val="20"/>
                <w:szCs w:val="20"/>
              </w:rPr>
              <w:t>=22.8万元</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53264DE">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92E96B5">
            <w:pPr>
              <w:widowControl/>
              <w:jc w:val="center"/>
              <w:rPr>
                <w:rFonts w:ascii="宋体" w:hAnsi="宋体" w:cs="宋体"/>
                <w:color w:val="000000"/>
                <w:kern w:val="0"/>
                <w:sz w:val="20"/>
                <w:szCs w:val="20"/>
              </w:rPr>
            </w:pPr>
            <w:r>
              <w:rPr>
                <w:rFonts w:hint="eastAsia" w:ascii="宋体" w:hAnsi="宋体" w:cs="宋体"/>
                <w:color w:val="000000"/>
                <w:kern w:val="0"/>
                <w:sz w:val="20"/>
                <w:szCs w:val="20"/>
              </w:rPr>
              <w:t>1.14</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0428A08">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资金计划前期一直不予审核，1+X一般在下半年进行，结束后尚可结款，故执行度较低。</w:t>
            </w:r>
          </w:p>
        </w:tc>
      </w:tr>
      <w:tr w14:paraId="0EE0E643">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483531"/>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AFF544"/>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E2C028"/>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77913F9">
            <w:pPr>
              <w:widowControl/>
              <w:jc w:val="left"/>
              <w:rPr>
                <w:rFonts w:ascii="宋体" w:hAnsi="宋体" w:cs="宋体"/>
                <w:color w:val="000000"/>
                <w:kern w:val="0"/>
                <w:sz w:val="20"/>
                <w:szCs w:val="20"/>
              </w:rPr>
            </w:pPr>
            <w:r>
              <w:rPr>
                <w:rFonts w:hint="eastAsia" w:ascii="宋体" w:hAnsi="宋体" w:cs="宋体"/>
                <w:color w:val="000000"/>
                <w:kern w:val="0"/>
                <w:sz w:val="20"/>
                <w:szCs w:val="20"/>
              </w:rPr>
              <w:t>教育质量提升项目制作教学资源费用</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1E97F83">
            <w:pPr>
              <w:widowControl/>
              <w:jc w:val="center"/>
              <w:rPr>
                <w:rFonts w:ascii="宋体" w:hAnsi="宋体" w:cs="宋体"/>
                <w:color w:val="000000"/>
                <w:kern w:val="0"/>
                <w:sz w:val="20"/>
                <w:szCs w:val="20"/>
              </w:rPr>
            </w:pPr>
            <w:r>
              <w:rPr>
                <w:rFonts w:hint="eastAsia" w:ascii="宋体" w:hAnsi="宋体" w:cs="宋体"/>
                <w:color w:val="000000"/>
                <w:kern w:val="0"/>
                <w:sz w:val="20"/>
                <w:szCs w:val="20"/>
              </w:rPr>
              <w:t>&lt;=500万元</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F7C213D">
            <w:pPr>
              <w:widowControl/>
              <w:jc w:val="center"/>
              <w:rPr>
                <w:rFonts w:ascii="宋体" w:hAnsi="宋体" w:cs="宋体"/>
                <w:color w:val="000000"/>
                <w:kern w:val="0"/>
                <w:sz w:val="20"/>
                <w:szCs w:val="20"/>
              </w:rPr>
            </w:pPr>
            <w:r>
              <w:rPr>
                <w:rFonts w:hint="eastAsia" w:ascii="宋体" w:hAnsi="宋体" w:cs="宋体"/>
                <w:color w:val="000000"/>
                <w:kern w:val="0"/>
                <w:sz w:val="20"/>
                <w:szCs w:val="20"/>
              </w:rPr>
              <w:t>=238.69万元</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56D2CBB">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D4859C7">
            <w:pPr>
              <w:widowControl/>
              <w:jc w:val="center"/>
              <w:rPr>
                <w:rFonts w:ascii="宋体" w:hAnsi="宋体" w:cs="宋体"/>
                <w:color w:val="000000"/>
                <w:kern w:val="0"/>
                <w:sz w:val="20"/>
                <w:szCs w:val="20"/>
              </w:rPr>
            </w:pPr>
            <w:r>
              <w:rPr>
                <w:rFonts w:hint="eastAsia" w:ascii="宋体" w:hAnsi="宋体" w:cs="宋体"/>
                <w:color w:val="000000"/>
                <w:kern w:val="0"/>
                <w:sz w:val="20"/>
                <w:szCs w:val="20"/>
              </w:rPr>
              <w:t>2.39</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6AEA082">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资金计划一直不审核，实际项目已经完成70%，项目支付受阻。</w:t>
            </w:r>
          </w:p>
        </w:tc>
      </w:tr>
      <w:tr w14:paraId="1F6B724F">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BF8089"/>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38B63E">
            <w:pPr>
              <w:jc w:val="center"/>
            </w:pPr>
            <w:r>
              <w:rPr>
                <w:sz w:val="20"/>
              </w:rPr>
              <w:t>效益指标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0F0164">
            <w:pPr>
              <w:jc w:val="center"/>
            </w:pPr>
            <w:r>
              <w:rPr>
                <w:sz w:val="20"/>
              </w:rPr>
              <w:t>社会效益指标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EBBC74A">
            <w:pPr>
              <w:widowControl/>
              <w:jc w:val="left"/>
              <w:rPr>
                <w:rFonts w:ascii="宋体" w:hAnsi="宋体" w:cs="宋体"/>
                <w:color w:val="000000"/>
                <w:kern w:val="0"/>
                <w:sz w:val="20"/>
                <w:szCs w:val="20"/>
              </w:rPr>
            </w:pPr>
            <w:r>
              <w:rPr>
                <w:rFonts w:hint="eastAsia" w:ascii="宋体" w:hAnsi="宋体" w:cs="宋体"/>
                <w:color w:val="000000"/>
                <w:kern w:val="0"/>
                <w:sz w:val="20"/>
                <w:szCs w:val="20"/>
              </w:rPr>
              <w:t>推动信创产品在我区应用</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BDB7B2F">
            <w:pPr>
              <w:widowControl/>
              <w:jc w:val="center"/>
              <w:rPr>
                <w:rFonts w:ascii="宋体" w:hAnsi="宋体" w:cs="宋体"/>
                <w:color w:val="000000"/>
                <w:kern w:val="0"/>
                <w:sz w:val="20"/>
                <w:szCs w:val="20"/>
              </w:rPr>
            </w:pPr>
            <w:r>
              <w:rPr>
                <w:rFonts w:hint="eastAsia" w:ascii="宋体" w:hAnsi="宋体" w:cs="宋体"/>
                <w:color w:val="000000"/>
                <w:kern w:val="0"/>
                <w:sz w:val="20"/>
                <w:szCs w:val="20"/>
              </w:rPr>
              <w:t>有效推动</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2E15205">
            <w:pPr>
              <w:widowControl/>
              <w:jc w:val="center"/>
              <w:rPr>
                <w:rFonts w:ascii="宋体" w:hAnsi="宋体" w:cs="宋体"/>
                <w:color w:val="000000"/>
                <w:kern w:val="0"/>
                <w:sz w:val="20"/>
                <w:szCs w:val="20"/>
              </w:rPr>
            </w:pPr>
            <w:r>
              <w:rPr>
                <w:rFonts w:hint="eastAsia" w:ascii="宋体" w:hAnsi="宋体" w:cs="宋体"/>
                <w:color w:val="000000"/>
                <w:kern w:val="0"/>
                <w:sz w:val="20"/>
                <w:szCs w:val="20"/>
              </w:rPr>
              <w:t>基本达到预期</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572E778">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7E2E23F">
            <w:pPr>
              <w:widowControl/>
              <w:jc w:val="center"/>
              <w:rPr>
                <w:rFonts w:ascii="宋体" w:hAnsi="宋体" w:cs="宋体"/>
                <w:color w:val="000000"/>
                <w:kern w:val="0"/>
                <w:sz w:val="20"/>
                <w:szCs w:val="20"/>
              </w:rPr>
            </w:pPr>
            <w:r>
              <w:rPr>
                <w:rFonts w:hint="eastAsia" w:ascii="宋体" w:hAnsi="宋体" w:cs="宋体"/>
                <w:color w:val="000000"/>
                <w:kern w:val="0"/>
                <w:sz w:val="20"/>
                <w:szCs w:val="20"/>
              </w:rPr>
              <w:t>7.50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54891E1">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项目尚未付完尾款，收益群体未最大化。</w:t>
            </w:r>
          </w:p>
        </w:tc>
      </w:tr>
      <w:tr w14:paraId="1EB25A45">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43D245"/>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BBE7EA"/>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2B6373"/>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4C061F8">
            <w:pPr>
              <w:widowControl/>
              <w:jc w:val="left"/>
              <w:rPr>
                <w:rFonts w:ascii="宋体" w:hAnsi="宋体" w:cs="宋体"/>
                <w:color w:val="000000"/>
                <w:kern w:val="0"/>
                <w:sz w:val="20"/>
                <w:szCs w:val="20"/>
              </w:rPr>
            </w:pPr>
            <w:r>
              <w:rPr>
                <w:rFonts w:hint="eastAsia" w:ascii="宋体" w:hAnsi="宋体" w:cs="宋体"/>
                <w:color w:val="000000"/>
                <w:kern w:val="0"/>
                <w:sz w:val="20"/>
                <w:szCs w:val="20"/>
              </w:rPr>
              <w:t>高职平均就业率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50AA402">
            <w:pPr>
              <w:widowControl/>
              <w:jc w:val="center"/>
              <w:rPr>
                <w:rFonts w:ascii="宋体" w:hAnsi="宋体" w:cs="宋体"/>
                <w:color w:val="000000"/>
                <w:kern w:val="0"/>
                <w:sz w:val="20"/>
                <w:szCs w:val="20"/>
              </w:rPr>
            </w:pPr>
            <w:r>
              <w:rPr>
                <w:rFonts w:hint="eastAsia" w:ascii="宋体" w:hAnsi="宋体" w:cs="宋体"/>
                <w:color w:val="000000"/>
                <w:kern w:val="0"/>
                <w:sz w:val="20"/>
                <w:szCs w:val="20"/>
              </w:rPr>
              <w:t>有效提高</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8469BAF">
            <w:pPr>
              <w:widowControl/>
              <w:jc w:val="center"/>
              <w:rPr>
                <w:rFonts w:ascii="宋体" w:hAnsi="宋体" w:cs="宋体"/>
                <w:color w:val="000000"/>
                <w:kern w:val="0"/>
                <w:sz w:val="20"/>
                <w:szCs w:val="20"/>
              </w:rPr>
            </w:pPr>
            <w:r>
              <w:rPr>
                <w:rFonts w:hint="eastAsia" w:ascii="宋体" w:hAnsi="宋体" w:cs="宋体"/>
                <w:color w:val="000000"/>
                <w:kern w:val="0"/>
                <w:sz w:val="20"/>
                <w:szCs w:val="20"/>
              </w:rPr>
              <w:t>完全达到预期</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EE24FC7">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2C9E50D">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435B811">
            <w:pPr>
              <w:widowControl/>
              <w:jc w:val="center"/>
              <w:rPr>
                <w:rFonts w:ascii="宋体" w:hAnsi="宋体" w:cs="宋体"/>
                <w:color w:val="000000"/>
                <w:kern w:val="0"/>
                <w:sz w:val="20"/>
                <w:szCs w:val="20"/>
              </w:rPr>
            </w:pPr>
          </w:p>
        </w:tc>
      </w:tr>
      <w:tr w14:paraId="0E6C75D5">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C95C7D"/>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9D4DDD">
            <w:pPr>
              <w:jc w:val="center"/>
            </w:pPr>
            <w:r>
              <w:rPr>
                <w:sz w:val="20"/>
              </w:rPr>
              <w:t>满意度指标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6CF9FA">
            <w:pPr>
              <w:jc w:val="center"/>
            </w:pPr>
            <w:r>
              <w:rPr>
                <w:sz w:val="20"/>
              </w:rPr>
              <w:t>满意度指标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372A7FE">
            <w:pPr>
              <w:widowControl/>
              <w:jc w:val="left"/>
              <w:rPr>
                <w:rFonts w:ascii="宋体" w:hAnsi="宋体" w:cs="宋体"/>
                <w:color w:val="000000"/>
                <w:kern w:val="0"/>
                <w:sz w:val="20"/>
                <w:szCs w:val="20"/>
              </w:rPr>
            </w:pPr>
            <w:r>
              <w:rPr>
                <w:rFonts w:hint="eastAsia" w:ascii="宋体" w:hAnsi="宋体" w:cs="宋体"/>
                <w:color w:val="000000"/>
                <w:kern w:val="0"/>
                <w:sz w:val="20"/>
                <w:szCs w:val="20"/>
              </w:rPr>
              <w:t>教师培训（企业实践）匿名评估满意率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5AC3808">
            <w:pPr>
              <w:widowControl/>
              <w:jc w:val="center"/>
              <w:rPr>
                <w:rFonts w:ascii="宋体" w:hAnsi="宋体" w:cs="宋体"/>
                <w:color w:val="000000"/>
                <w:kern w:val="0"/>
                <w:sz w:val="20"/>
                <w:szCs w:val="20"/>
              </w:rPr>
            </w:pPr>
            <w:r>
              <w:rPr>
                <w:rFonts w:hint="eastAsia" w:ascii="宋体" w:hAnsi="宋体" w:cs="宋体"/>
                <w:color w:val="000000"/>
                <w:kern w:val="0"/>
                <w:sz w:val="20"/>
                <w:szCs w:val="20"/>
              </w:rPr>
              <w:t>&gt;=98%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C9E72EE">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8620699">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85F5A29">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EF112AD">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满意度为100%，对该项目满意度较高。</w:t>
            </w:r>
          </w:p>
        </w:tc>
      </w:tr>
      <w:tr w14:paraId="77E52C3C">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4F8E84"/>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3797F0"/>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906563"/>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93FB4E7">
            <w:pPr>
              <w:widowControl/>
              <w:jc w:val="left"/>
              <w:rPr>
                <w:rFonts w:ascii="宋体" w:hAnsi="宋体" w:cs="宋体"/>
                <w:color w:val="000000"/>
                <w:kern w:val="0"/>
                <w:sz w:val="20"/>
                <w:szCs w:val="20"/>
              </w:rPr>
            </w:pPr>
            <w:r>
              <w:rPr>
                <w:rFonts w:hint="eastAsia" w:ascii="宋体" w:hAnsi="宋体" w:cs="宋体"/>
                <w:color w:val="000000"/>
                <w:kern w:val="0"/>
                <w:sz w:val="20"/>
                <w:szCs w:val="20"/>
              </w:rPr>
              <w:t>教职工抽样调查满意度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CF1E1F1">
            <w:pPr>
              <w:widowControl/>
              <w:jc w:val="center"/>
              <w:rPr>
                <w:rFonts w:ascii="宋体" w:hAnsi="宋体" w:cs="宋体"/>
                <w:color w:val="000000"/>
                <w:kern w:val="0"/>
                <w:sz w:val="20"/>
                <w:szCs w:val="20"/>
              </w:rPr>
            </w:pPr>
            <w:r>
              <w:rPr>
                <w:rFonts w:hint="eastAsia" w:ascii="宋体" w:hAnsi="宋体" w:cs="宋体"/>
                <w:color w:val="000000"/>
                <w:kern w:val="0"/>
                <w:sz w:val="20"/>
                <w:szCs w:val="20"/>
              </w:rPr>
              <w:t>&gt;=98%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9C76235">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8473A67">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E44D3BC">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8F48665">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满意度为100%，对该项目满意度较高。</w:t>
            </w:r>
          </w:p>
        </w:tc>
      </w:tr>
      <w:tr w14:paraId="5E898CC2">
        <w:tblPrEx>
          <w:tblCellMar>
            <w:top w:w="0" w:type="dxa"/>
            <w:left w:w="108" w:type="dxa"/>
            <w:bottom w:w="0" w:type="dxa"/>
            <w:right w:w="108" w:type="dxa"/>
          </w:tblCellMar>
        </w:tblPrEx>
        <w:trPr>
          <w:jc w:val="center"/>
        </w:trPr>
        <w:tc>
          <w:tcPr>
            <w:tcW w:w="71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75CBD72">
            <w:pPr>
              <w:widowControl/>
              <w:jc w:val="center"/>
              <w:rPr>
                <w:rFonts w:ascii="宋体" w:hAnsi="宋体" w:cs="宋体"/>
                <w:color w:val="000000"/>
                <w:kern w:val="0"/>
                <w:sz w:val="20"/>
                <w:szCs w:val="20"/>
              </w:rPr>
            </w:pPr>
            <w:r>
              <w:rPr>
                <w:rFonts w:hint="eastAsia" w:ascii="宋体" w:hAnsi="宋体" w:cs="宋体"/>
                <w:color w:val="000000"/>
                <w:kern w:val="0"/>
                <w:sz w:val="20"/>
                <w:szCs w:val="20"/>
              </w:rPr>
              <w:t>总分</w:t>
            </w:r>
          </w:p>
        </w:tc>
        <w:tc>
          <w:tcPr>
            <w:tcW w:w="971" w:type="dxa"/>
            <w:tcBorders>
              <w:top w:val="single" w:color="auto" w:sz="4" w:space="0"/>
              <w:left w:val="nil"/>
              <w:bottom w:val="single" w:color="auto" w:sz="4" w:space="0"/>
              <w:right w:val="single" w:color="auto" w:sz="4" w:space="0"/>
            </w:tcBorders>
            <w:shd w:val="clear" w:color="auto" w:fill="auto"/>
            <w:vAlign w:val="center"/>
          </w:tcPr>
          <w:p w14:paraId="03D625D3">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6" w:type="dxa"/>
            <w:tcBorders>
              <w:top w:val="single" w:color="auto" w:sz="4" w:space="0"/>
              <w:left w:val="nil"/>
              <w:bottom w:val="single" w:color="auto" w:sz="4" w:space="0"/>
              <w:right w:val="single" w:color="auto" w:sz="4" w:space="0"/>
            </w:tcBorders>
            <w:shd w:val="clear" w:color="auto" w:fill="auto"/>
            <w:vAlign w:val="center"/>
          </w:tcPr>
          <w:p w14:paraId="3920ED2F">
            <w:pPr>
              <w:widowControl/>
              <w:jc w:val="center"/>
              <w:rPr>
                <w:rFonts w:ascii="宋体" w:hAnsi="宋体" w:cs="宋体"/>
                <w:color w:val="000000"/>
                <w:kern w:val="0"/>
                <w:sz w:val="20"/>
                <w:szCs w:val="20"/>
              </w:rPr>
            </w:pPr>
            <w:r>
              <w:rPr>
                <w:rFonts w:hint="eastAsia" w:ascii="宋体" w:hAnsi="宋体" w:cs="宋体"/>
                <w:color w:val="000000"/>
                <w:kern w:val="0"/>
                <w:sz w:val="20"/>
                <w:szCs w:val="20"/>
              </w:rPr>
              <w:t>68.98分</w:t>
            </w:r>
          </w:p>
        </w:tc>
        <w:tc>
          <w:tcPr>
            <w:tcW w:w="994" w:type="dxa"/>
            <w:tcBorders>
              <w:top w:val="single" w:color="auto" w:sz="4" w:space="0"/>
              <w:left w:val="nil"/>
              <w:bottom w:val="single" w:color="auto" w:sz="4" w:space="0"/>
              <w:right w:val="single" w:color="auto" w:sz="4" w:space="0"/>
            </w:tcBorders>
            <w:shd w:val="clear" w:color="auto" w:fill="auto"/>
            <w:vAlign w:val="center"/>
          </w:tcPr>
          <w:p w14:paraId="549F319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bl>
    <w:p w14:paraId="062D53EB">
      <w:pPr>
        <w:rPr>
          <w:rFonts w:ascii="仿宋_GB2312" w:hAnsi="宋体" w:eastAsia="仿宋_GB2312" w:cs="宋体"/>
          <w:kern w:val="0"/>
          <w:sz w:val="32"/>
          <w:szCs w:val="32"/>
        </w:rPr>
      </w:pPr>
      <w:r>
        <w:rPr>
          <w:rFonts w:ascii="仿宋_GB2312" w:hAnsi="宋体" w:eastAsia="仿宋_GB2312" w:cs="宋体"/>
          <w:kern w:val="0"/>
          <w:sz w:val="32"/>
          <w:szCs w:val="32"/>
        </w:rPr>
        <w:br w:type="page"/>
      </w:r>
    </w:p>
    <w:tbl>
      <w:tblPr>
        <w:tblStyle w:val="10"/>
        <w:tblW w:w="10051" w:type="dxa"/>
        <w:jc w:val="center"/>
        <w:tblLayout w:type="fixed"/>
        <w:tblCellMar>
          <w:top w:w="0" w:type="dxa"/>
          <w:left w:w="108" w:type="dxa"/>
          <w:bottom w:w="0" w:type="dxa"/>
          <w:right w:w="108" w:type="dxa"/>
        </w:tblCellMar>
      </w:tblPr>
      <w:tblGrid>
        <w:gridCol w:w="731"/>
        <w:gridCol w:w="851"/>
        <w:gridCol w:w="1465"/>
        <w:gridCol w:w="1210"/>
        <w:gridCol w:w="1578"/>
        <w:gridCol w:w="1275"/>
        <w:gridCol w:w="971"/>
        <w:gridCol w:w="976"/>
        <w:gridCol w:w="994"/>
      </w:tblGrid>
      <w:tr w14:paraId="1DA594E7">
        <w:tblPrEx>
          <w:tblCellMar>
            <w:top w:w="0" w:type="dxa"/>
            <w:left w:w="108" w:type="dxa"/>
            <w:bottom w:w="0" w:type="dxa"/>
            <w:right w:w="108" w:type="dxa"/>
          </w:tblCellMar>
        </w:tblPrEx>
        <w:trPr>
          <w:jc w:val="center"/>
        </w:trPr>
        <w:tc>
          <w:tcPr>
            <w:tcW w:w="10051" w:type="dxa"/>
            <w:gridSpan w:val="9"/>
            <w:tcBorders>
              <w:top w:val="nil"/>
              <w:left w:val="nil"/>
              <w:bottom w:val="nil"/>
              <w:right w:val="nil"/>
            </w:tcBorders>
            <w:shd w:val="clear" w:color="auto" w:fill="auto"/>
            <w:vAlign w:val="center"/>
          </w:tcPr>
          <w:p w14:paraId="049142C0">
            <w:pPr>
              <w:widowControl/>
              <w:jc w:val="center"/>
              <w:rPr>
                <w:rFonts w:ascii="宋体" w:hAnsi="宋体" w:cs="宋体"/>
                <w:b/>
                <w:bCs/>
                <w:color w:val="000000"/>
                <w:kern w:val="0"/>
                <w:sz w:val="32"/>
                <w:szCs w:val="32"/>
              </w:rPr>
            </w:pPr>
            <w:r>
              <w:rPr>
                <w:rFonts w:hint="eastAsia" w:ascii="仿宋_GB2312" w:hAnsi="宋体" w:eastAsia="仿宋_GB2312" w:cs="仿宋_GB2312"/>
                <w:b/>
                <w:color w:val="000000"/>
                <w:kern w:val="0"/>
                <w:sz w:val="24"/>
                <w:lang w:bidi="ar"/>
              </w:rPr>
              <w:t>项  目  支  出  绩  效  自  评  表</w:t>
            </w:r>
          </w:p>
        </w:tc>
      </w:tr>
      <w:tr w14:paraId="15B456DC">
        <w:tblPrEx>
          <w:tblCellMar>
            <w:top w:w="0" w:type="dxa"/>
            <w:left w:w="108" w:type="dxa"/>
            <w:bottom w:w="0" w:type="dxa"/>
            <w:right w:w="108" w:type="dxa"/>
          </w:tblCellMar>
        </w:tblPrEx>
        <w:trPr>
          <w:jc w:val="center"/>
        </w:trPr>
        <w:tc>
          <w:tcPr>
            <w:tcW w:w="10051" w:type="dxa"/>
            <w:gridSpan w:val="9"/>
            <w:tcBorders>
              <w:top w:val="nil"/>
              <w:left w:val="nil"/>
              <w:bottom w:val="single" w:color="auto" w:sz="4" w:space="0"/>
              <w:right w:val="nil"/>
            </w:tcBorders>
            <w:shd w:val="clear" w:color="auto" w:fill="auto"/>
            <w:vAlign w:val="center"/>
          </w:tcPr>
          <w:p w14:paraId="7F13AC3F">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(2023年度)</w:t>
            </w:r>
          </w:p>
        </w:tc>
      </w:tr>
      <w:tr w14:paraId="045A85FA">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641DAF">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469" w:type="dxa"/>
            <w:gridSpan w:val="7"/>
            <w:tcBorders>
              <w:top w:val="single" w:color="auto" w:sz="4" w:space="0"/>
              <w:left w:val="nil"/>
              <w:bottom w:val="single" w:color="auto" w:sz="4" w:space="0"/>
              <w:right w:val="single" w:color="auto" w:sz="4" w:space="0"/>
            </w:tcBorders>
            <w:shd w:val="clear" w:color="auto" w:fill="auto"/>
            <w:vAlign w:val="center"/>
          </w:tcPr>
          <w:p w14:paraId="6B725551">
            <w:pPr>
              <w:widowControl/>
              <w:jc w:val="center"/>
              <w:rPr>
                <w:rFonts w:ascii="宋体" w:hAnsi="宋体" w:cs="宋体"/>
                <w:color w:val="000000"/>
                <w:kern w:val="0"/>
                <w:sz w:val="20"/>
                <w:szCs w:val="20"/>
              </w:rPr>
            </w:pPr>
            <w:r>
              <w:rPr>
                <w:rFonts w:hint="eastAsia" w:ascii="宋体" w:hAnsi="宋体" w:cs="宋体"/>
                <w:color w:val="000000"/>
                <w:kern w:val="0"/>
                <w:sz w:val="20"/>
                <w:szCs w:val="20"/>
              </w:rPr>
              <w:t>提前下达2023年自治区直达资金-中职免学费（新材教[2022]165号）</w:t>
            </w:r>
          </w:p>
        </w:tc>
      </w:tr>
      <w:tr w14:paraId="114DDA9E">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F186B8">
            <w:pPr>
              <w:widowControl/>
              <w:jc w:val="center"/>
              <w:rPr>
                <w:rFonts w:ascii="宋体" w:hAnsi="宋体" w:cs="宋体"/>
                <w:color w:val="000000"/>
                <w:kern w:val="0"/>
                <w:sz w:val="20"/>
                <w:szCs w:val="20"/>
              </w:rPr>
            </w:pPr>
            <w:r>
              <w:rPr>
                <w:rFonts w:hint="eastAsia" w:ascii="宋体" w:hAnsi="宋体" w:cs="宋体"/>
                <w:color w:val="000000"/>
                <w:kern w:val="0"/>
                <w:sz w:val="20"/>
                <w:szCs w:val="20"/>
              </w:rPr>
              <w:t>主管部门</w:t>
            </w:r>
          </w:p>
        </w:tc>
        <w:tc>
          <w:tcPr>
            <w:tcW w:w="2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4B4074">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0B529C5">
            <w:pPr>
              <w:widowControl/>
              <w:jc w:val="center"/>
              <w:rPr>
                <w:rFonts w:ascii="宋体" w:hAnsi="宋体" w:cs="宋体"/>
                <w:color w:val="000000"/>
                <w:kern w:val="0"/>
                <w:sz w:val="20"/>
                <w:szCs w:val="20"/>
              </w:rPr>
            </w:pPr>
            <w:r>
              <w:rPr>
                <w:rFonts w:hint="eastAsia" w:ascii="宋体" w:hAnsi="宋体" w:cs="宋体"/>
                <w:color w:val="000000"/>
                <w:kern w:val="0"/>
                <w:sz w:val="20"/>
                <w:szCs w:val="20"/>
              </w:rPr>
              <w:t>实施单位</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27BCA7E">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r>
      <w:tr w14:paraId="2B58BBC6">
        <w:tblPrEx>
          <w:tblCellMar>
            <w:top w:w="0" w:type="dxa"/>
            <w:left w:w="108" w:type="dxa"/>
            <w:bottom w:w="0" w:type="dxa"/>
            <w:right w:w="108" w:type="dxa"/>
          </w:tblCellMar>
        </w:tblPrEx>
        <w:trPr>
          <w:jc w:val="center"/>
        </w:trPr>
        <w:tc>
          <w:tcPr>
            <w:tcW w:w="158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A63F67">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项目资金</w:t>
            </w:r>
          </w:p>
          <w:p w14:paraId="45E63370">
            <w:pPr>
              <w:widowControl/>
              <w:jc w:val="center"/>
              <w:rPr>
                <w:rFonts w:ascii="宋体" w:hAnsi="宋体" w:cs="宋体"/>
                <w:color w:val="000000"/>
                <w:kern w:val="0"/>
                <w:sz w:val="20"/>
                <w:szCs w:val="20"/>
              </w:rPr>
            </w:pPr>
            <w:r>
              <w:rPr>
                <w:rFonts w:hint="eastAsia" w:ascii="宋体" w:hAnsi="宋体" w:cs="宋体"/>
                <w:color w:val="000000"/>
                <w:kern w:val="0"/>
                <w:sz w:val="20"/>
                <w:szCs w:val="20"/>
              </w:rPr>
              <w:t>（万元）</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1787547B">
            <w:pPr>
              <w:widowControl/>
              <w:jc w:val="center"/>
              <w:rPr>
                <w:rFonts w:ascii="宋体" w:hAnsi="宋体" w:cs="宋体"/>
                <w:color w:val="000000"/>
                <w:kern w:val="0"/>
                <w:sz w:val="20"/>
                <w:szCs w:val="20"/>
              </w:rPr>
            </w:pP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929A31C">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年初预算数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99663C3">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全年预算数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5B7E453">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全年执行数</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A8C9303">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806B2AD">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执行率</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1E82D96">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r>
      <w:tr w14:paraId="5343AFB3">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6ECFD251">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2D623D96">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年度资金总额</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92A3165">
            <w:pPr>
              <w:widowControl/>
              <w:jc w:val="center"/>
              <w:rPr>
                <w:rFonts w:ascii="宋体" w:hAnsi="宋体" w:cs="宋体"/>
                <w:color w:val="000000"/>
                <w:kern w:val="0"/>
                <w:sz w:val="20"/>
                <w:szCs w:val="20"/>
              </w:rPr>
            </w:pPr>
            <w:r>
              <w:rPr>
                <w:rFonts w:hint="eastAsia" w:ascii="宋体" w:hAnsi="宋体" w:cs="宋体"/>
                <w:color w:val="000000"/>
                <w:kern w:val="0"/>
                <w:sz w:val="20"/>
                <w:szCs w:val="20"/>
              </w:rPr>
              <w:t>88.00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D951998">
            <w:pPr>
              <w:widowControl/>
              <w:jc w:val="center"/>
              <w:rPr>
                <w:rFonts w:ascii="宋体" w:hAnsi="宋体" w:cs="宋体"/>
                <w:color w:val="000000"/>
                <w:kern w:val="0"/>
                <w:sz w:val="20"/>
                <w:szCs w:val="20"/>
              </w:rPr>
            </w:pPr>
            <w:r>
              <w:rPr>
                <w:rFonts w:hint="eastAsia" w:ascii="宋体" w:hAnsi="宋体" w:cs="宋体"/>
                <w:color w:val="000000"/>
                <w:kern w:val="0"/>
                <w:sz w:val="20"/>
                <w:szCs w:val="20"/>
              </w:rPr>
              <w:t>88.00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B8173FC">
            <w:pPr>
              <w:widowControl/>
              <w:jc w:val="center"/>
              <w:rPr>
                <w:rFonts w:ascii="宋体" w:hAnsi="宋体" w:cs="宋体"/>
                <w:color w:val="000000"/>
                <w:kern w:val="0"/>
                <w:sz w:val="20"/>
                <w:szCs w:val="20"/>
              </w:rPr>
            </w:pPr>
            <w:r>
              <w:rPr>
                <w:rFonts w:hint="eastAsia" w:ascii="宋体" w:hAnsi="宋体" w:cs="宋体"/>
                <w:color w:val="000000"/>
                <w:kern w:val="0"/>
                <w:sz w:val="20"/>
                <w:szCs w:val="20"/>
              </w:rPr>
              <w:t>68.72</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70A2FCFA">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5C27B01">
            <w:pPr>
              <w:widowControl/>
              <w:jc w:val="center"/>
              <w:rPr>
                <w:rFonts w:ascii="宋体" w:hAnsi="宋体" w:cs="宋体"/>
                <w:color w:val="000000"/>
                <w:kern w:val="0"/>
                <w:sz w:val="20"/>
                <w:szCs w:val="20"/>
              </w:rPr>
            </w:pPr>
            <w:r>
              <w:rPr>
                <w:rFonts w:hint="eastAsia" w:ascii="宋体" w:hAnsi="宋体" w:cs="宋体"/>
                <w:color w:val="000000"/>
                <w:kern w:val="0"/>
                <w:sz w:val="20"/>
                <w:szCs w:val="20"/>
              </w:rPr>
              <w:t>78.09%</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0DE3D61">
            <w:pPr>
              <w:widowControl/>
              <w:jc w:val="center"/>
              <w:rPr>
                <w:rFonts w:ascii="宋体" w:hAnsi="宋体" w:cs="宋体"/>
                <w:color w:val="000000"/>
                <w:kern w:val="0"/>
                <w:sz w:val="20"/>
                <w:szCs w:val="20"/>
              </w:rPr>
            </w:pPr>
            <w:r>
              <w:rPr>
                <w:rFonts w:hint="eastAsia" w:ascii="宋体" w:hAnsi="宋体" w:cs="宋体"/>
                <w:color w:val="000000"/>
                <w:kern w:val="0"/>
                <w:sz w:val="20"/>
                <w:szCs w:val="20"/>
              </w:rPr>
              <w:t>7.81分</w:t>
            </w:r>
          </w:p>
        </w:tc>
      </w:tr>
      <w:tr w14:paraId="7804FCF8">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57BBB4E5">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2C72BBB2">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其中：当年财政拨款</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C1CF5AF">
            <w:pPr>
              <w:widowControl/>
              <w:jc w:val="center"/>
              <w:rPr>
                <w:rFonts w:ascii="宋体" w:hAnsi="宋体" w:cs="宋体"/>
                <w:color w:val="000000"/>
                <w:kern w:val="0"/>
                <w:sz w:val="20"/>
                <w:szCs w:val="20"/>
              </w:rPr>
            </w:pPr>
            <w:r>
              <w:rPr>
                <w:rFonts w:hint="eastAsia" w:ascii="宋体" w:hAnsi="宋体" w:cs="宋体"/>
                <w:color w:val="000000"/>
                <w:kern w:val="0"/>
                <w:sz w:val="20"/>
                <w:szCs w:val="20"/>
              </w:rPr>
              <w:t>88.00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29AE90A">
            <w:pPr>
              <w:widowControl/>
              <w:jc w:val="center"/>
              <w:rPr>
                <w:rFonts w:ascii="宋体" w:hAnsi="宋体" w:cs="宋体"/>
                <w:color w:val="000000"/>
                <w:kern w:val="0"/>
                <w:sz w:val="20"/>
                <w:szCs w:val="20"/>
              </w:rPr>
            </w:pPr>
            <w:r>
              <w:rPr>
                <w:rFonts w:hint="eastAsia" w:ascii="宋体" w:hAnsi="宋体" w:cs="宋体"/>
                <w:color w:val="000000"/>
                <w:kern w:val="0"/>
                <w:sz w:val="20"/>
                <w:szCs w:val="20"/>
              </w:rPr>
              <w:t>88.00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F2221DB">
            <w:pPr>
              <w:widowControl/>
              <w:jc w:val="center"/>
              <w:rPr>
                <w:rFonts w:ascii="宋体" w:hAnsi="宋体" w:cs="宋体"/>
                <w:color w:val="000000"/>
                <w:kern w:val="0"/>
                <w:sz w:val="20"/>
                <w:szCs w:val="20"/>
              </w:rPr>
            </w:pPr>
            <w:r>
              <w:rPr>
                <w:rFonts w:hint="eastAsia" w:ascii="宋体" w:hAnsi="宋体" w:cs="宋体"/>
                <w:color w:val="000000"/>
                <w:kern w:val="0"/>
                <w:sz w:val="20"/>
                <w:szCs w:val="20"/>
              </w:rPr>
              <w:t>68.72</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ADA14B2">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05BC961">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D169429">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5E70A4AC">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5FB65745">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37978924">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其他资金</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E7A4445">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86FDAD0">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F2B8656">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D09405E">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CC9AAF5">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FEECA17">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42D9630A">
        <w:tblPrEx>
          <w:tblCellMar>
            <w:top w:w="0" w:type="dxa"/>
            <w:left w:w="108" w:type="dxa"/>
            <w:bottom w:w="0" w:type="dxa"/>
            <w:right w:w="108" w:type="dxa"/>
          </w:tblCellMar>
        </w:tblPrEx>
        <w:trPr>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155DBF">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年度总体目标</w:t>
            </w:r>
          </w:p>
        </w:tc>
        <w:tc>
          <w:tcPr>
            <w:tcW w:w="5104" w:type="dxa"/>
            <w:gridSpan w:val="4"/>
            <w:tcBorders>
              <w:top w:val="single" w:color="auto" w:sz="4" w:space="0"/>
              <w:left w:val="nil"/>
              <w:bottom w:val="single" w:color="auto" w:sz="4" w:space="0"/>
              <w:right w:val="single" w:color="auto" w:sz="4" w:space="0"/>
            </w:tcBorders>
            <w:shd w:val="clear" w:color="auto" w:fill="auto"/>
            <w:vAlign w:val="center"/>
          </w:tcPr>
          <w:p w14:paraId="1DF1C3F9">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预期目标</w:t>
            </w:r>
          </w:p>
        </w:tc>
        <w:tc>
          <w:tcPr>
            <w:tcW w:w="4216" w:type="dxa"/>
            <w:gridSpan w:val="4"/>
            <w:tcBorders>
              <w:top w:val="single" w:color="auto" w:sz="4" w:space="0"/>
              <w:left w:val="nil"/>
              <w:bottom w:val="single" w:color="auto" w:sz="4" w:space="0"/>
              <w:right w:val="single" w:color="auto" w:sz="4" w:space="0"/>
            </w:tcBorders>
            <w:shd w:val="clear" w:color="auto" w:fill="auto"/>
            <w:vAlign w:val="center"/>
          </w:tcPr>
          <w:p w14:paraId="0BE79ADF">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实际完成情况</w:t>
            </w:r>
          </w:p>
        </w:tc>
      </w:tr>
      <w:tr w14:paraId="11E927FB">
        <w:tblPrEx>
          <w:tblCellMar>
            <w:top w:w="0" w:type="dxa"/>
            <w:left w:w="108" w:type="dxa"/>
            <w:bottom w:w="0" w:type="dxa"/>
            <w:right w:w="108" w:type="dxa"/>
          </w:tblCellMar>
        </w:tblPrEx>
        <w:trPr>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6F4BF00C">
            <w:pPr>
              <w:widowControl/>
              <w:jc w:val="left"/>
              <w:rPr>
                <w:rFonts w:ascii="宋体" w:hAnsi="宋体" w:cs="宋体"/>
                <w:color w:val="000000"/>
                <w:kern w:val="0"/>
                <w:sz w:val="20"/>
                <w:szCs w:val="20"/>
              </w:rPr>
            </w:pPr>
          </w:p>
        </w:tc>
        <w:tc>
          <w:tcPr>
            <w:tcW w:w="51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1F00D0C">
            <w:pPr>
              <w:widowControl/>
              <w:jc w:val="left"/>
              <w:rPr>
                <w:rFonts w:ascii="宋体" w:hAnsi="宋体" w:cs="宋体"/>
                <w:color w:val="000000"/>
                <w:kern w:val="0"/>
                <w:sz w:val="20"/>
                <w:szCs w:val="20"/>
              </w:rPr>
            </w:pPr>
            <w:r>
              <w:rPr>
                <w:rFonts w:hint="eastAsia" w:ascii="宋体" w:hAnsi="宋体" w:cs="宋体"/>
                <w:color w:val="000000"/>
                <w:kern w:val="0"/>
                <w:sz w:val="20"/>
                <w:szCs w:val="20"/>
              </w:rPr>
              <w:t>根据2022年秋季学期学生免学费人数及免学费标准预计完成2023年中等职业学校国家免学费补助1759人*2000元/人/年=351.8万元，本次拨付88万元。免收学生学费让我校中职学生有学上，有书读，达到资助育人的预计目标。</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E19881A">
            <w:pPr>
              <w:widowControl/>
              <w:jc w:val="left"/>
              <w:rPr>
                <w:rFonts w:ascii="宋体" w:hAnsi="宋体" w:cs="宋体"/>
                <w:color w:val="000000"/>
                <w:kern w:val="0"/>
                <w:sz w:val="20"/>
                <w:szCs w:val="20"/>
              </w:rPr>
            </w:pPr>
            <w:r>
              <w:rPr>
                <w:rFonts w:hint="eastAsia" w:ascii="宋体" w:hAnsi="宋体" w:cs="宋体"/>
                <w:color w:val="000000"/>
                <w:kern w:val="0"/>
                <w:sz w:val="20"/>
                <w:szCs w:val="20"/>
              </w:rPr>
              <w:t>本项目资金未88万元，根据2022年秋季学期学生免学费人数及免学费标准实际完成2023年中等职业学校国家免学费补助68.72万元，享受人数为346人。剩余金额预计在2024年支出完毕。</w:t>
            </w:r>
          </w:p>
        </w:tc>
      </w:tr>
      <w:tr w14:paraId="62675B4F">
        <w:tblPrEx>
          <w:tblCellMar>
            <w:top w:w="0" w:type="dxa"/>
            <w:left w:w="108" w:type="dxa"/>
            <w:bottom w:w="0" w:type="dxa"/>
            <w:right w:w="108" w:type="dxa"/>
          </w:tblCellMar>
        </w:tblPrEx>
        <w:trPr>
          <w:trHeight w:val="312"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8E88B7">
            <w:pPr>
              <w:jc w:val="center"/>
            </w:pP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33E18C">
            <w:pPr>
              <w:jc w:val="center"/>
            </w:pPr>
            <w:r>
              <w:rPr>
                <w:sz w:val="20"/>
              </w:rPr>
              <w:t>一级指标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C66AAD">
            <w:pPr>
              <w:jc w:val="center"/>
            </w:pPr>
            <w:r>
              <w:rPr>
                <w:sz w:val="20"/>
              </w:rPr>
              <w:t>二级指标</w:t>
            </w:r>
          </w:p>
        </w:tc>
        <w:tc>
          <w:tcPr>
            <w:tcW w:w="12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1C7AE0">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1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0A7786">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年度指标值</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4BBEED">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实际完成值</w:t>
            </w:r>
          </w:p>
        </w:tc>
        <w:tc>
          <w:tcPr>
            <w:tcW w:w="9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AB1236">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986166">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7FF07B">
            <w:pPr>
              <w:widowControl/>
              <w:jc w:val="center"/>
              <w:rPr>
                <w:rFonts w:ascii="宋体" w:hAnsi="宋体" w:cs="宋体"/>
                <w:color w:val="000000"/>
                <w:kern w:val="0"/>
                <w:sz w:val="20"/>
                <w:szCs w:val="20"/>
              </w:rPr>
            </w:pPr>
            <w:r>
              <w:rPr>
                <w:rFonts w:hint="eastAsia" w:ascii="宋体" w:hAnsi="宋体" w:cs="宋体"/>
                <w:color w:val="000000"/>
                <w:kern w:val="0"/>
                <w:sz w:val="20"/>
                <w:szCs w:val="20"/>
              </w:rPr>
              <w:t>偏差原因分析及改进措施</w:t>
            </w:r>
          </w:p>
        </w:tc>
      </w:tr>
      <w:tr w14:paraId="2A88EE6A">
        <w:tblPrEx>
          <w:tblCellMar>
            <w:top w:w="0" w:type="dxa"/>
            <w:left w:w="108" w:type="dxa"/>
            <w:bottom w:w="0" w:type="dxa"/>
            <w:right w:w="108" w:type="dxa"/>
          </w:tblCellMar>
        </w:tblPrEx>
        <w:trPr>
          <w:trHeight w:val="312" w:hRule="atLeast"/>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11F8DD65">
            <w:pPr>
              <w:widowControl/>
              <w:jc w:val="left"/>
              <w:rPr>
                <w:rFonts w:ascii="宋体" w:hAnsi="宋体" w:cs="宋体"/>
                <w:color w:val="000000"/>
                <w:kern w:val="0"/>
                <w:sz w:val="20"/>
                <w:szCs w:val="2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30C4DBAE">
            <w:pPr>
              <w:widowControl/>
              <w:jc w:val="left"/>
              <w:rPr>
                <w:rFonts w:ascii="宋体" w:hAnsi="宋体" w:cs="宋体"/>
                <w:color w:val="000000"/>
                <w:kern w:val="0"/>
                <w:sz w:val="20"/>
                <w:szCs w:val="20"/>
              </w:rPr>
            </w:pPr>
          </w:p>
        </w:tc>
        <w:tc>
          <w:tcPr>
            <w:tcW w:w="1465" w:type="dxa"/>
            <w:vMerge w:val="continue"/>
            <w:tcBorders>
              <w:top w:val="single" w:color="auto" w:sz="4" w:space="0"/>
              <w:left w:val="single" w:color="auto" w:sz="4" w:space="0"/>
              <w:bottom w:val="single" w:color="auto" w:sz="4" w:space="0"/>
              <w:right w:val="single" w:color="auto" w:sz="4" w:space="0"/>
            </w:tcBorders>
            <w:vAlign w:val="center"/>
          </w:tcPr>
          <w:p w14:paraId="7F4EA287">
            <w:pPr>
              <w:widowControl/>
              <w:jc w:val="left"/>
              <w:rPr>
                <w:rFonts w:ascii="宋体" w:hAnsi="宋体" w:cs="宋体"/>
                <w:color w:val="000000"/>
                <w:kern w:val="0"/>
                <w:sz w:val="20"/>
                <w:szCs w:val="20"/>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60F78927">
            <w:pPr>
              <w:widowControl/>
              <w:jc w:val="left"/>
              <w:rPr>
                <w:rFonts w:ascii="宋体" w:hAnsi="宋体" w:cs="宋体"/>
                <w:color w:val="000000"/>
                <w:kern w:val="0"/>
                <w:sz w:val="20"/>
                <w:szCs w:val="20"/>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14:paraId="1D98E380">
            <w:pPr>
              <w:widowControl/>
              <w:jc w:val="left"/>
              <w:rPr>
                <w:rFonts w:ascii="宋体" w:hAnsi="宋体" w:cs="宋体"/>
                <w:color w:val="000000"/>
                <w:kern w:val="0"/>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57AC169B">
            <w:pPr>
              <w:widowControl/>
              <w:jc w:val="left"/>
              <w:rPr>
                <w:rFonts w:ascii="宋体" w:hAnsi="宋体" w:cs="宋体"/>
                <w:color w:val="000000"/>
                <w:kern w:val="0"/>
                <w:sz w:val="20"/>
                <w:szCs w:val="20"/>
              </w:rPr>
            </w:pPr>
          </w:p>
        </w:tc>
        <w:tc>
          <w:tcPr>
            <w:tcW w:w="971" w:type="dxa"/>
            <w:vMerge w:val="continue"/>
            <w:tcBorders>
              <w:top w:val="single" w:color="auto" w:sz="4" w:space="0"/>
              <w:left w:val="single" w:color="auto" w:sz="4" w:space="0"/>
              <w:bottom w:val="single" w:color="auto" w:sz="4" w:space="0"/>
              <w:right w:val="single" w:color="auto" w:sz="4" w:space="0"/>
            </w:tcBorders>
            <w:vAlign w:val="center"/>
          </w:tcPr>
          <w:p w14:paraId="04A6035C">
            <w:pPr>
              <w:widowControl/>
              <w:jc w:val="left"/>
              <w:rPr>
                <w:rFonts w:ascii="宋体" w:hAnsi="宋体" w:cs="宋体"/>
                <w:color w:val="000000"/>
                <w:kern w:val="0"/>
                <w:sz w:val="20"/>
                <w:szCs w:val="20"/>
              </w:rPr>
            </w:pPr>
          </w:p>
        </w:tc>
        <w:tc>
          <w:tcPr>
            <w:tcW w:w="976" w:type="dxa"/>
            <w:vMerge w:val="continue"/>
            <w:tcBorders>
              <w:top w:val="single" w:color="auto" w:sz="4" w:space="0"/>
              <w:left w:val="single" w:color="auto" w:sz="4" w:space="0"/>
              <w:bottom w:val="single" w:color="auto" w:sz="4" w:space="0"/>
              <w:right w:val="single" w:color="auto" w:sz="4" w:space="0"/>
            </w:tcBorders>
            <w:vAlign w:val="center"/>
          </w:tcPr>
          <w:p w14:paraId="31611D3F">
            <w:pPr>
              <w:widowControl/>
              <w:jc w:val="left"/>
              <w:rPr>
                <w:rFonts w:ascii="宋体" w:hAnsi="宋体" w:cs="宋体"/>
                <w:color w:val="000000"/>
                <w:kern w:val="0"/>
                <w:sz w:val="20"/>
                <w:szCs w:val="20"/>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052A6279">
            <w:pPr>
              <w:widowControl/>
              <w:jc w:val="left"/>
              <w:rPr>
                <w:rFonts w:ascii="宋体" w:hAnsi="宋体" w:cs="宋体"/>
                <w:color w:val="000000"/>
                <w:kern w:val="0"/>
                <w:sz w:val="20"/>
                <w:szCs w:val="20"/>
              </w:rPr>
            </w:pPr>
          </w:p>
        </w:tc>
      </w:tr>
      <w:tr w14:paraId="1FA9D64E">
        <w:tblPrEx>
          <w:tblCellMar>
            <w:top w:w="0" w:type="dxa"/>
            <w:left w:w="108" w:type="dxa"/>
            <w:bottom w:w="0" w:type="dxa"/>
            <w:right w:w="108" w:type="dxa"/>
          </w:tblCellMar>
        </w:tblPrEx>
        <w:trPr>
          <w:trHeight w:val="823"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6D4288">
            <w:pPr>
              <w:jc w:val="center"/>
            </w:pPr>
            <w:r>
              <w:rPr>
                <w:sz w:val="20"/>
              </w:rPr>
              <w:t>年度绩效指标完成情况</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659C14">
            <w:pPr>
              <w:jc w:val="center"/>
            </w:pPr>
            <w:r>
              <w:rPr>
                <w:sz w:val="20"/>
              </w:rPr>
              <w:t>产出指标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03A137F6">
            <w:pPr>
              <w:widowControl/>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8674EAD">
            <w:pPr>
              <w:widowControl/>
              <w:jc w:val="left"/>
              <w:rPr>
                <w:rFonts w:ascii="宋体" w:hAnsi="宋体" w:cs="宋体"/>
                <w:color w:val="000000"/>
                <w:kern w:val="0"/>
                <w:sz w:val="20"/>
                <w:szCs w:val="20"/>
              </w:rPr>
            </w:pPr>
            <w:r>
              <w:rPr>
                <w:rFonts w:hint="eastAsia" w:ascii="宋体" w:hAnsi="宋体" w:cs="宋体"/>
                <w:color w:val="000000"/>
                <w:kern w:val="0"/>
                <w:sz w:val="20"/>
                <w:szCs w:val="20"/>
              </w:rPr>
              <w:t>享受免学费人数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17448B8">
            <w:pPr>
              <w:widowControl/>
              <w:jc w:val="center"/>
              <w:rPr>
                <w:rFonts w:ascii="宋体" w:hAnsi="宋体" w:cs="宋体"/>
                <w:color w:val="000000"/>
                <w:kern w:val="0"/>
                <w:sz w:val="20"/>
                <w:szCs w:val="20"/>
              </w:rPr>
            </w:pPr>
            <w:r>
              <w:rPr>
                <w:rFonts w:hint="eastAsia" w:ascii="宋体" w:hAnsi="宋体" w:cs="宋体"/>
                <w:color w:val="000000"/>
                <w:kern w:val="0"/>
                <w:sz w:val="20"/>
                <w:szCs w:val="20"/>
              </w:rPr>
              <w:t>&lt;=440人</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3E1C72B">
            <w:pPr>
              <w:widowControl/>
              <w:jc w:val="center"/>
              <w:rPr>
                <w:rFonts w:ascii="宋体" w:hAnsi="宋体" w:cs="宋体"/>
                <w:color w:val="000000"/>
                <w:kern w:val="0"/>
                <w:sz w:val="20"/>
                <w:szCs w:val="20"/>
              </w:rPr>
            </w:pPr>
            <w:r>
              <w:rPr>
                <w:rFonts w:hint="eastAsia" w:ascii="宋体" w:hAnsi="宋体" w:cs="宋体"/>
                <w:color w:val="000000"/>
                <w:kern w:val="0"/>
                <w:sz w:val="20"/>
                <w:szCs w:val="20"/>
              </w:rPr>
              <w:t>=346人</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2E5E748">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8953316">
            <w:pPr>
              <w:widowControl/>
              <w:jc w:val="center"/>
              <w:rPr>
                <w:rFonts w:ascii="宋体" w:hAnsi="宋体" w:cs="宋体"/>
                <w:color w:val="000000"/>
                <w:kern w:val="0"/>
                <w:sz w:val="20"/>
                <w:szCs w:val="20"/>
              </w:rPr>
            </w:pPr>
            <w:r>
              <w:rPr>
                <w:rFonts w:hint="eastAsia" w:ascii="宋体" w:hAnsi="宋体" w:cs="宋体"/>
                <w:color w:val="000000"/>
                <w:kern w:val="0"/>
                <w:sz w:val="20"/>
                <w:szCs w:val="20"/>
              </w:rPr>
              <w:t>7.86</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392AD06">
            <w:pPr>
              <w:widowControl/>
              <w:jc w:val="center"/>
              <w:rPr>
                <w:rFonts w:ascii="宋体" w:hAnsi="宋体" w:cs="宋体"/>
                <w:color w:val="000000"/>
                <w:kern w:val="0"/>
                <w:sz w:val="20"/>
                <w:szCs w:val="20"/>
              </w:rPr>
            </w:pPr>
            <w:r>
              <w:rPr>
                <w:rFonts w:hint="eastAsia" w:ascii="宋体" w:hAnsi="宋体" w:cs="宋体"/>
                <w:color w:val="000000"/>
                <w:kern w:val="0"/>
                <w:sz w:val="20"/>
                <w:szCs w:val="20"/>
              </w:rPr>
              <w:t>由于中职免学费未支付完成，已支付的金额按人均2000元/人享受人数为346人</w:t>
            </w:r>
          </w:p>
        </w:tc>
      </w:tr>
      <w:tr w14:paraId="0E736453">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0AE1B5"/>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561AF4"/>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69FAC051">
            <w:pPr>
              <w:widowControl/>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5B723C2">
            <w:pPr>
              <w:widowControl/>
              <w:jc w:val="left"/>
              <w:rPr>
                <w:rFonts w:ascii="宋体" w:hAnsi="宋体" w:cs="宋体"/>
                <w:color w:val="000000"/>
                <w:kern w:val="0"/>
                <w:sz w:val="20"/>
                <w:szCs w:val="20"/>
              </w:rPr>
            </w:pPr>
            <w:r>
              <w:rPr>
                <w:rFonts w:hint="eastAsia" w:ascii="宋体" w:hAnsi="宋体" w:cs="宋体"/>
                <w:color w:val="000000"/>
                <w:kern w:val="0"/>
                <w:sz w:val="20"/>
                <w:szCs w:val="20"/>
              </w:rPr>
              <w:t>中等职业学校免学费受助人数占应受助学生数的比例</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7E431B4">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B9FC9BC">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0B5BD48">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C0E1E5D">
            <w:pPr>
              <w:widowControl/>
              <w:jc w:val="center"/>
              <w:rPr>
                <w:rFonts w:ascii="宋体" w:hAnsi="宋体" w:cs="宋体"/>
                <w:color w:val="000000"/>
                <w:kern w:val="0"/>
                <w:sz w:val="20"/>
                <w:szCs w:val="20"/>
              </w:rPr>
            </w:pPr>
            <w:r>
              <w:rPr>
                <w:rFonts w:hint="eastAsia" w:ascii="宋体" w:hAnsi="宋体" w:cs="宋体"/>
                <w:color w:val="000000"/>
                <w:kern w:val="0"/>
                <w:sz w:val="20"/>
                <w:szCs w:val="20"/>
              </w:rPr>
              <w:t>15.00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1B90B6A">
            <w:pPr>
              <w:widowControl/>
              <w:jc w:val="center"/>
              <w:rPr>
                <w:rFonts w:ascii="宋体" w:hAnsi="宋体" w:cs="宋体"/>
                <w:color w:val="000000"/>
                <w:kern w:val="0"/>
                <w:sz w:val="20"/>
                <w:szCs w:val="20"/>
              </w:rPr>
            </w:pPr>
          </w:p>
        </w:tc>
      </w:tr>
      <w:tr w14:paraId="1670FE1B">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1D2417"/>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82262A"/>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6C4B092F">
            <w:pPr>
              <w:widowControl/>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C9E969A">
            <w:pPr>
              <w:widowControl/>
              <w:jc w:val="left"/>
              <w:rPr>
                <w:rFonts w:ascii="宋体" w:hAnsi="宋体" w:cs="宋体"/>
                <w:color w:val="000000"/>
                <w:kern w:val="0"/>
                <w:sz w:val="20"/>
                <w:szCs w:val="20"/>
              </w:rPr>
            </w:pPr>
            <w:r>
              <w:rPr>
                <w:rFonts w:hint="eastAsia" w:ascii="宋体" w:hAnsi="宋体" w:cs="宋体"/>
                <w:color w:val="000000"/>
                <w:kern w:val="0"/>
                <w:sz w:val="20"/>
                <w:szCs w:val="20"/>
              </w:rPr>
              <w:t>免学费资金及时使用率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91A8EC8">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4E202E1">
            <w:pPr>
              <w:widowControl/>
              <w:jc w:val="center"/>
              <w:rPr>
                <w:rFonts w:ascii="宋体" w:hAnsi="宋体" w:cs="宋体"/>
                <w:color w:val="000000"/>
                <w:kern w:val="0"/>
                <w:sz w:val="20"/>
                <w:szCs w:val="20"/>
              </w:rPr>
            </w:pPr>
            <w:r>
              <w:rPr>
                <w:rFonts w:hint="eastAsia" w:ascii="宋体" w:hAnsi="宋体" w:cs="宋体"/>
                <w:color w:val="000000"/>
                <w:kern w:val="0"/>
                <w:sz w:val="20"/>
                <w:szCs w:val="20"/>
              </w:rPr>
              <w:t>=78.09%</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76F1B2E">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0CE8C15">
            <w:pPr>
              <w:widowControl/>
              <w:jc w:val="center"/>
              <w:rPr>
                <w:rFonts w:ascii="宋体" w:hAnsi="宋体" w:cs="宋体"/>
                <w:color w:val="000000"/>
                <w:kern w:val="0"/>
                <w:sz w:val="20"/>
                <w:szCs w:val="20"/>
              </w:rPr>
            </w:pPr>
            <w:r>
              <w:rPr>
                <w:rFonts w:hint="eastAsia" w:ascii="宋体" w:hAnsi="宋体" w:cs="宋体"/>
                <w:color w:val="000000"/>
                <w:kern w:val="0"/>
                <w:sz w:val="20"/>
                <w:szCs w:val="20"/>
              </w:rPr>
              <w:t>11.71</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854528E">
            <w:pPr>
              <w:widowControl/>
              <w:jc w:val="center"/>
              <w:rPr>
                <w:rFonts w:ascii="宋体" w:hAnsi="宋体" w:cs="宋体"/>
                <w:color w:val="000000"/>
                <w:kern w:val="0"/>
                <w:sz w:val="20"/>
                <w:szCs w:val="20"/>
              </w:rPr>
            </w:pPr>
            <w:r>
              <w:rPr>
                <w:rFonts w:hint="eastAsia" w:ascii="宋体" w:hAnsi="宋体" w:cs="宋体"/>
                <w:color w:val="000000"/>
                <w:kern w:val="0"/>
                <w:sz w:val="20"/>
                <w:szCs w:val="20"/>
              </w:rPr>
              <w:t>本年度支付金额占实际拨付金额的78.09%，故未按100%及时使用</w:t>
            </w:r>
          </w:p>
        </w:tc>
      </w:tr>
      <w:tr w14:paraId="524FBA35">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F4EB09"/>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78D7C22">
            <w:pPr>
              <w:widowControl/>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0AAE4D04">
            <w:pPr>
              <w:widowControl/>
              <w:jc w:val="center"/>
              <w:rPr>
                <w:rFonts w:ascii="宋体" w:hAnsi="宋体" w:cs="宋体"/>
                <w:color w:val="000000"/>
                <w:kern w:val="0"/>
                <w:sz w:val="20"/>
                <w:szCs w:val="20"/>
              </w:rPr>
            </w:pPr>
            <w:r>
              <w:rPr>
                <w:rFonts w:hint="eastAsia" w:ascii="宋体" w:hAnsi="宋体" w:cs="宋体"/>
                <w:color w:val="000000"/>
                <w:kern w:val="0"/>
                <w:sz w:val="20"/>
                <w:szCs w:val="20"/>
              </w:rPr>
              <w:t>经济成本指标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CCD6F17">
            <w:pPr>
              <w:widowControl/>
              <w:jc w:val="left"/>
              <w:rPr>
                <w:rFonts w:ascii="宋体" w:hAnsi="宋体" w:cs="宋体"/>
                <w:color w:val="000000"/>
                <w:kern w:val="0"/>
                <w:sz w:val="20"/>
                <w:szCs w:val="20"/>
              </w:rPr>
            </w:pPr>
            <w:r>
              <w:rPr>
                <w:rFonts w:hint="eastAsia" w:ascii="宋体" w:hAnsi="宋体" w:cs="宋体"/>
                <w:color w:val="000000"/>
                <w:kern w:val="0"/>
                <w:sz w:val="20"/>
                <w:szCs w:val="20"/>
              </w:rPr>
              <w:t>中职免学费生均标准</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25D781C">
            <w:pPr>
              <w:widowControl/>
              <w:jc w:val="center"/>
              <w:rPr>
                <w:rFonts w:ascii="宋体" w:hAnsi="宋体" w:cs="宋体"/>
                <w:color w:val="000000"/>
                <w:kern w:val="0"/>
                <w:sz w:val="20"/>
                <w:szCs w:val="20"/>
              </w:rPr>
            </w:pPr>
            <w:r>
              <w:rPr>
                <w:rFonts w:hint="eastAsia" w:ascii="宋体" w:hAnsi="宋体" w:cs="宋体"/>
                <w:color w:val="000000"/>
                <w:kern w:val="0"/>
                <w:sz w:val="20"/>
                <w:szCs w:val="20"/>
              </w:rPr>
              <w:t>=2000元/人/年</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E377935">
            <w:pPr>
              <w:widowControl/>
              <w:jc w:val="center"/>
              <w:rPr>
                <w:rFonts w:ascii="宋体" w:hAnsi="宋体" w:cs="宋体"/>
                <w:color w:val="000000"/>
                <w:kern w:val="0"/>
                <w:sz w:val="20"/>
                <w:szCs w:val="20"/>
              </w:rPr>
            </w:pPr>
            <w:r>
              <w:rPr>
                <w:rFonts w:hint="eastAsia" w:ascii="宋体" w:hAnsi="宋体" w:cs="宋体"/>
                <w:color w:val="000000"/>
                <w:kern w:val="0"/>
                <w:sz w:val="20"/>
                <w:szCs w:val="20"/>
              </w:rPr>
              <w:t>=2000元/人/年</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BB2EF28">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849312D">
            <w:pPr>
              <w:widowControl/>
              <w:jc w:val="center"/>
              <w:rPr>
                <w:rFonts w:ascii="宋体" w:hAnsi="宋体" w:cs="宋体"/>
                <w:color w:val="000000"/>
                <w:kern w:val="0"/>
                <w:sz w:val="20"/>
                <w:szCs w:val="20"/>
              </w:rPr>
            </w:pPr>
            <w:r>
              <w:rPr>
                <w:rFonts w:hint="eastAsia" w:ascii="宋体" w:hAnsi="宋体" w:cs="宋体"/>
                <w:color w:val="000000"/>
                <w:kern w:val="0"/>
                <w:sz w:val="20"/>
                <w:szCs w:val="20"/>
              </w:rPr>
              <w:t>20.00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B616016">
            <w:pPr>
              <w:widowControl/>
              <w:jc w:val="center"/>
              <w:rPr>
                <w:rFonts w:ascii="宋体" w:hAnsi="宋体" w:cs="宋体"/>
                <w:color w:val="000000"/>
                <w:kern w:val="0"/>
                <w:sz w:val="20"/>
                <w:szCs w:val="20"/>
              </w:rPr>
            </w:pPr>
          </w:p>
        </w:tc>
      </w:tr>
      <w:tr w14:paraId="5643281A">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2CDFE0"/>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004A04">
            <w:pPr>
              <w:jc w:val="center"/>
            </w:pPr>
            <w:r>
              <w:rPr>
                <w:sz w:val="20"/>
              </w:rPr>
              <w:t>效益指标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397F65">
            <w:pPr>
              <w:jc w:val="center"/>
            </w:pPr>
            <w:r>
              <w:rPr>
                <w:sz w:val="20"/>
              </w:rPr>
              <w:t>社会效益指标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D8890E3">
            <w:pPr>
              <w:widowControl/>
              <w:jc w:val="left"/>
              <w:rPr>
                <w:rFonts w:ascii="宋体" w:hAnsi="宋体" w:cs="宋体"/>
                <w:color w:val="000000"/>
                <w:kern w:val="0"/>
                <w:sz w:val="20"/>
                <w:szCs w:val="20"/>
              </w:rPr>
            </w:pPr>
            <w:r>
              <w:rPr>
                <w:rFonts w:hint="eastAsia" w:ascii="宋体" w:hAnsi="宋体" w:cs="宋体"/>
                <w:color w:val="000000"/>
                <w:kern w:val="0"/>
                <w:sz w:val="20"/>
                <w:szCs w:val="20"/>
              </w:rPr>
              <w:t>减轻学生家庭经济负担</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9871E2F">
            <w:pPr>
              <w:widowControl/>
              <w:jc w:val="center"/>
              <w:rPr>
                <w:rFonts w:ascii="宋体" w:hAnsi="宋体" w:cs="宋体"/>
                <w:color w:val="000000"/>
                <w:kern w:val="0"/>
                <w:sz w:val="20"/>
                <w:szCs w:val="20"/>
              </w:rPr>
            </w:pPr>
            <w:r>
              <w:rPr>
                <w:rFonts w:hint="eastAsia" w:ascii="宋体" w:hAnsi="宋体" w:cs="宋体"/>
                <w:color w:val="000000"/>
                <w:kern w:val="0"/>
                <w:sz w:val="20"/>
                <w:szCs w:val="20"/>
              </w:rPr>
              <w:t>有效减轻</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219E42A">
            <w:pPr>
              <w:widowControl/>
              <w:jc w:val="center"/>
              <w:rPr>
                <w:rFonts w:ascii="宋体" w:hAnsi="宋体" w:cs="宋体"/>
                <w:color w:val="000000"/>
                <w:kern w:val="0"/>
                <w:sz w:val="20"/>
                <w:szCs w:val="20"/>
              </w:rPr>
            </w:pPr>
            <w:r>
              <w:rPr>
                <w:rFonts w:hint="eastAsia" w:ascii="宋体" w:hAnsi="宋体" w:cs="宋体"/>
                <w:color w:val="000000"/>
                <w:kern w:val="0"/>
                <w:sz w:val="20"/>
                <w:szCs w:val="20"/>
              </w:rPr>
              <w:t>完全达到预期</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9C35285">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77EDE77">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936D381">
            <w:pPr>
              <w:widowControl/>
              <w:jc w:val="center"/>
              <w:rPr>
                <w:rFonts w:ascii="宋体" w:hAnsi="宋体" w:cs="宋体"/>
                <w:color w:val="000000"/>
                <w:kern w:val="0"/>
                <w:sz w:val="20"/>
                <w:szCs w:val="20"/>
              </w:rPr>
            </w:pPr>
          </w:p>
        </w:tc>
      </w:tr>
      <w:tr w14:paraId="76F71C98">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3573B9"/>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458318"/>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B6403D"/>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92E6BDC">
            <w:pPr>
              <w:widowControl/>
              <w:jc w:val="left"/>
              <w:rPr>
                <w:rFonts w:ascii="宋体" w:hAnsi="宋体" w:cs="宋体"/>
                <w:color w:val="000000"/>
                <w:kern w:val="0"/>
                <w:sz w:val="20"/>
                <w:szCs w:val="20"/>
              </w:rPr>
            </w:pPr>
            <w:r>
              <w:rPr>
                <w:rFonts w:hint="eastAsia" w:ascii="宋体" w:hAnsi="宋体" w:cs="宋体"/>
                <w:color w:val="000000"/>
                <w:kern w:val="0"/>
                <w:sz w:val="20"/>
                <w:szCs w:val="20"/>
              </w:rPr>
              <w:t>减少学生失学率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9E0619D">
            <w:pPr>
              <w:widowControl/>
              <w:jc w:val="center"/>
              <w:rPr>
                <w:rFonts w:ascii="宋体" w:hAnsi="宋体" w:cs="宋体"/>
                <w:color w:val="000000"/>
                <w:kern w:val="0"/>
                <w:sz w:val="20"/>
                <w:szCs w:val="20"/>
              </w:rPr>
            </w:pPr>
            <w:r>
              <w:rPr>
                <w:rFonts w:hint="eastAsia" w:ascii="宋体" w:hAnsi="宋体" w:cs="宋体"/>
                <w:color w:val="000000"/>
                <w:kern w:val="0"/>
                <w:sz w:val="20"/>
                <w:szCs w:val="20"/>
              </w:rPr>
              <w:t>有效减少</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8D59FCA">
            <w:pPr>
              <w:widowControl/>
              <w:jc w:val="center"/>
              <w:rPr>
                <w:rFonts w:ascii="宋体" w:hAnsi="宋体" w:cs="宋体"/>
                <w:color w:val="000000"/>
                <w:kern w:val="0"/>
                <w:sz w:val="20"/>
                <w:szCs w:val="20"/>
              </w:rPr>
            </w:pPr>
            <w:r>
              <w:rPr>
                <w:rFonts w:hint="eastAsia" w:ascii="宋体" w:hAnsi="宋体" w:cs="宋体"/>
                <w:color w:val="000000"/>
                <w:kern w:val="0"/>
                <w:sz w:val="20"/>
                <w:szCs w:val="20"/>
              </w:rPr>
              <w:t>完全达到预期</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10B3C45">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CF0CA6E">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3FE8299">
            <w:pPr>
              <w:widowControl/>
              <w:jc w:val="center"/>
              <w:rPr>
                <w:rFonts w:ascii="宋体" w:hAnsi="宋体" w:cs="宋体"/>
                <w:color w:val="000000"/>
                <w:kern w:val="0"/>
                <w:sz w:val="20"/>
                <w:szCs w:val="20"/>
              </w:rPr>
            </w:pPr>
          </w:p>
        </w:tc>
      </w:tr>
      <w:tr w14:paraId="5957F08C">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ECA626"/>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75AD7D2">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0671AC20">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A1FD44A">
            <w:pPr>
              <w:widowControl/>
              <w:jc w:val="left"/>
              <w:rPr>
                <w:rFonts w:ascii="宋体" w:hAnsi="宋体" w:cs="宋体"/>
                <w:color w:val="000000"/>
                <w:kern w:val="0"/>
                <w:sz w:val="20"/>
                <w:szCs w:val="20"/>
              </w:rPr>
            </w:pPr>
            <w:r>
              <w:rPr>
                <w:rFonts w:hint="eastAsia" w:ascii="宋体" w:hAnsi="宋体" w:cs="宋体"/>
                <w:color w:val="000000"/>
                <w:kern w:val="0"/>
                <w:sz w:val="20"/>
                <w:szCs w:val="20"/>
              </w:rPr>
              <w:t>学生满意度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4AA9C25">
            <w:pPr>
              <w:widowControl/>
              <w:jc w:val="center"/>
              <w:rPr>
                <w:rFonts w:ascii="宋体" w:hAnsi="宋体" w:cs="宋体"/>
                <w:color w:val="000000"/>
                <w:kern w:val="0"/>
                <w:sz w:val="20"/>
                <w:szCs w:val="20"/>
              </w:rPr>
            </w:pPr>
            <w:r>
              <w:rPr>
                <w:rFonts w:hint="eastAsia" w:ascii="宋体" w:hAnsi="宋体" w:cs="宋体"/>
                <w:color w:val="000000"/>
                <w:kern w:val="0"/>
                <w:sz w:val="20"/>
                <w:szCs w:val="20"/>
              </w:rPr>
              <w:t>&gt;=95%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70E6F99">
            <w:pPr>
              <w:widowControl/>
              <w:jc w:val="center"/>
              <w:rPr>
                <w:rFonts w:ascii="宋体" w:hAnsi="宋体" w:cs="宋体"/>
                <w:color w:val="000000"/>
                <w:kern w:val="0"/>
                <w:sz w:val="20"/>
                <w:szCs w:val="20"/>
              </w:rPr>
            </w:pPr>
            <w:r>
              <w:rPr>
                <w:rFonts w:hint="eastAsia" w:ascii="宋体" w:hAnsi="宋体" w:cs="宋体"/>
                <w:color w:val="000000"/>
                <w:kern w:val="0"/>
                <w:sz w:val="20"/>
                <w:szCs w:val="20"/>
              </w:rPr>
              <w:t>=97.06%</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27EDAE1">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91DB9E2">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566AA24">
            <w:pPr>
              <w:widowControl/>
              <w:jc w:val="center"/>
              <w:rPr>
                <w:rFonts w:ascii="宋体" w:hAnsi="宋体" w:cs="宋体"/>
                <w:color w:val="000000"/>
                <w:kern w:val="0"/>
                <w:sz w:val="20"/>
                <w:szCs w:val="20"/>
              </w:rPr>
            </w:pPr>
            <w:r>
              <w:rPr>
                <w:rFonts w:hint="eastAsia" w:ascii="宋体" w:hAnsi="宋体" w:cs="宋体"/>
                <w:color w:val="000000"/>
                <w:kern w:val="0"/>
                <w:sz w:val="20"/>
                <w:szCs w:val="20"/>
              </w:rPr>
              <w:t>根据调查问卷，学生满意度比预期高2.06%。</w:t>
            </w:r>
          </w:p>
        </w:tc>
      </w:tr>
      <w:tr w14:paraId="571237FE">
        <w:tblPrEx>
          <w:tblCellMar>
            <w:top w:w="0" w:type="dxa"/>
            <w:left w:w="108" w:type="dxa"/>
            <w:bottom w:w="0" w:type="dxa"/>
            <w:right w:w="108" w:type="dxa"/>
          </w:tblCellMar>
        </w:tblPrEx>
        <w:trPr>
          <w:jc w:val="center"/>
        </w:trPr>
        <w:tc>
          <w:tcPr>
            <w:tcW w:w="71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32578B7">
            <w:pPr>
              <w:widowControl/>
              <w:jc w:val="center"/>
              <w:rPr>
                <w:rFonts w:ascii="宋体" w:hAnsi="宋体" w:cs="宋体"/>
                <w:color w:val="000000"/>
                <w:kern w:val="0"/>
                <w:sz w:val="20"/>
                <w:szCs w:val="20"/>
              </w:rPr>
            </w:pPr>
            <w:r>
              <w:rPr>
                <w:rFonts w:hint="eastAsia" w:ascii="宋体" w:hAnsi="宋体" w:cs="宋体"/>
                <w:color w:val="000000"/>
                <w:kern w:val="0"/>
                <w:sz w:val="20"/>
                <w:szCs w:val="20"/>
              </w:rPr>
              <w:t>总分</w:t>
            </w:r>
          </w:p>
        </w:tc>
        <w:tc>
          <w:tcPr>
            <w:tcW w:w="971" w:type="dxa"/>
            <w:tcBorders>
              <w:top w:val="single" w:color="auto" w:sz="4" w:space="0"/>
              <w:left w:val="nil"/>
              <w:bottom w:val="single" w:color="auto" w:sz="4" w:space="0"/>
              <w:right w:val="single" w:color="auto" w:sz="4" w:space="0"/>
            </w:tcBorders>
            <w:shd w:val="clear" w:color="auto" w:fill="auto"/>
            <w:vAlign w:val="center"/>
          </w:tcPr>
          <w:p w14:paraId="4D6CD2CB">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6" w:type="dxa"/>
            <w:tcBorders>
              <w:top w:val="single" w:color="auto" w:sz="4" w:space="0"/>
              <w:left w:val="nil"/>
              <w:bottom w:val="single" w:color="auto" w:sz="4" w:space="0"/>
              <w:right w:val="single" w:color="auto" w:sz="4" w:space="0"/>
            </w:tcBorders>
            <w:shd w:val="clear" w:color="auto" w:fill="auto"/>
            <w:vAlign w:val="center"/>
          </w:tcPr>
          <w:p w14:paraId="202D8862">
            <w:pPr>
              <w:widowControl/>
              <w:jc w:val="center"/>
              <w:rPr>
                <w:rFonts w:ascii="宋体" w:hAnsi="宋体" w:cs="宋体"/>
                <w:color w:val="000000"/>
                <w:kern w:val="0"/>
                <w:sz w:val="20"/>
                <w:szCs w:val="20"/>
              </w:rPr>
            </w:pPr>
            <w:r>
              <w:rPr>
                <w:rFonts w:hint="eastAsia" w:ascii="宋体" w:hAnsi="宋体" w:cs="宋体"/>
                <w:color w:val="000000"/>
                <w:kern w:val="0"/>
                <w:sz w:val="20"/>
                <w:szCs w:val="20"/>
              </w:rPr>
              <w:t>92.38分</w:t>
            </w:r>
          </w:p>
        </w:tc>
        <w:tc>
          <w:tcPr>
            <w:tcW w:w="994" w:type="dxa"/>
            <w:tcBorders>
              <w:top w:val="single" w:color="auto" w:sz="4" w:space="0"/>
              <w:left w:val="nil"/>
              <w:bottom w:val="single" w:color="auto" w:sz="4" w:space="0"/>
              <w:right w:val="single" w:color="auto" w:sz="4" w:space="0"/>
            </w:tcBorders>
            <w:shd w:val="clear" w:color="auto" w:fill="auto"/>
            <w:vAlign w:val="center"/>
          </w:tcPr>
          <w:p w14:paraId="2F71F1E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bl>
    <w:p w14:paraId="68639E7F">
      <w:pPr>
        <w:rPr>
          <w:rFonts w:ascii="仿宋_GB2312" w:hAnsi="宋体" w:eastAsia="仿宋_GB2312" w:cs="宋体"/>
          <w:kern w:val="0"/>
          <w:sz w:val="32"/>
          <w:szCs w:val="32"/>
        </w:rPr>
      </w:pPr>
      <w:r>
        <w:rPr>
          <w:rFonts w:ascii="仿宋_GB2312" w:hAnsi="宋体" w:eastAsia="仿宋_GB2312" w:cs="宋体"/>
          <w:kern w:val="0"/>
          <w:sz w:val="32"/>
          <w:szCs w:val="32"/>
        </w:rPr>
        <w:br w:type="page"/>
      </w:r>
    </w:p>
    <w:tbl>
      <w:tblPr>
        <w:tblStyle w:val="10"/>
        <w:tblW w:w="10051" w:type="dxa"/>
        <w:jc w:val="center"/>
        <w:tblLayout w:type="fixed"/>
        <w:tblCellMar>
          <w:top w:w="0" w:type="dxa"/>
          <w:left w:w="108" w:type="dxa"/>
          <w:bottom w:w="0" w:type="dxa"/>
          <w:right w:w="108" w:type="dxa"/>
        </w:tblCellMar>
      </w:tblPr>
      <w:tblGrid>
        <w:gridCol w:w="731"/>
        <w:gridCol w:w="851"/>
        <w:gridCol w:w="1465"/>
        <w:gridCol w:w="1210"/>
        <w:gridCol w:w="1578"/>
        <w:gridCol w:w="1275"/>
        <w:gridCol w:w="971"/>
        <w:gridCol w:w="976"/>
        <w:gridCol w:w="994"/>
      </w:tblGrid>
      <w:tr w14:paraId="48C317C9">
        <w:tblPrEx>
          <w:tblCellMar>
            <w:top w:w="0" w:type="dxa"/>
            <w:left w:w="108" w:type="dxa"/>
            <w:bottom w:w="0" w:type="dxa"/>
            <w:right w:w="108" w:type="dxa"/>
          </w:tblCellMar>
        </w:tblPrEx>
        <w:trPr>
          <w:jc w:val="center"/>
        </w:trPr>
        <w:tc>
          <w:tcPr>
            <w:tcW w:w="10051" w:type="dxa"/>
            <w:gridSpan w:val="9"/>
            <w:tcBorders>
              <w:top w:val="nil"/>
              <w:left w:val="nil"/>
              <w:bottom w:val="nil"/>
              <w:right w:val="nil"/>
            </w:tcBorders>
            <w:shd w:val="clear" w:color="auto" w:fill="auto"/>
            <w:vAlign w:val="center"/>
          </w:tcPr>
          <w:p w14:paraId="7CE6DC2A">
            <w:pPr>
              <w:widowControl/>
              <w:jc w:val="center"/>
              <w:rPr>
                <w:rFonts w:ascii="宋体" w:hAnsi="宋体" w:cs="宋体"/>
                <w:b/>
                <w:bCs/>
                <w:color w:val="000000"/>
                <w:kern w:val="0"/>
                <w:sz w:val="32"/>
                <w:szCs w:val="32"/>
              </w:rPr>
            </w:pPr>
            <w:r>
              <w:rPr>
                <w:rFonts w:hint="eastAsia" w:ascii="仿宋_GB2312" w:hAnsi="宋体" w:eastAsia="仿宋_GB2312" w:cs="仿宋_GB2312"/>
                <w:b/>
                <w:color w:val="000000"/>
                <w:kern w:val="0"/>
                <w:sz w:val="24"/>
                <w:lang w:bidi="ar"/>
              </w:rPr>
              <w:t>项  目  支  出  绩  效  自  评  表</w:t>
            </w:r>
          </w:p>
        </w:tc>
      </w:tr>
      <w:tr w14:paraId="2DFEE164">
        <w:tblPrEx>
          <w:tblCellMar>
            <w:top w:w="0" w:type="dxa"/>
            <w:left w:w="108" w:type="dxa"/>
            <w:bottom w:w="0" w:type="dxa"/>
            <w:right w:w="108" w:type="dxa"/>
          </w:tblCellMar>
        </w:tblPrEx>
        <w:trPr>
          <w:jc w:val="center"/>
        </w:trPr>
        <w:tc>
          <w:tcPr>
            <w:tcW w:w="10051" w:type="dxa"/>
            <w:gridSpan w:val="9"/>
            <w:tcBorders>
              <w:top w:val="nil"/>
              <w:left w:val="nil"/>
              <w:bottom w:val="single" w:color="auto" w:sz="4" w:space="0"/>
              <w:right w:val="nil"/>
            </w:tcBorders>
            <w:shd w:val="clear" w:color="auto" w:fill="auto"/>
            <w:vAlign w:val="center"/>
          </w:tcPr>
          <w:p w14:paraId="65165A36">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(2023年度)</w:t>
            </w:r>
          </w:p>
        </w:tc>
      </w:tr>
      <w:tr w14:paraId="032A3604">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5EA63D">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469" w:type="dxa"/>
            <w:gridSpan w:val="7"/>
            <w:tcBorders>
              <w:top w:val="single" w:color="auto" w:sz="4" w:space="0"/>
              <w:left w:val="nil"/>
              <w:bottom w:val="single" w:color="auto" w:sz="4" w:space="0"/>
              <w:right w:val="single" w:color="auto" w:sz="4" w:space="0"/>
            </w:tcBorders>
            <w:shd w:val="clear" w:color="auto" w:fill="auto"/>
            <w:vAlign w:val="center"/>
          </w:tcPr>
          <w:p w14:paraId="0B85CA3A">
            <w:pPr>
              <w:widowControl/>
              <w:jc w:val="center"/>
              <w:rPr>
                <w:rFonts w:ascii="宋体" w:hAnsi="宋体" w:cs="宋体"/>
                <w:color w:val="000000"/>
                <w:kern w:val="0"/>
                <w:sz w:val="20"/>
                <w:szCs w:val="20"/>
              </w:rPr>
            </w:pPr>
            <w:r>
              <w:rPr>
                <w:rFonts w:hint="eastAsia" w:ascii="宋体" w:hAnsi="宋体" w:cs="宋体"/>
                <w:color w:val="000000"/>
                <w:kern w:val="0"/>
                <w:sz w:val="20"/>
                <w:szCs w:val="20"/>
              </w:rPr>
              <w:t>乌财科教【2022】68号（新财教【2022】166号）自治区大学生实习支教计划</w:t>
            </w:r>
          </w:p>
        </w:tc>
      </w:tr>
      <w:tr w14:paraId="0BABBB88">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E33C78">
            <w:pPr>
              <w:widowControl/>
              <w:jc w:val="center"/>
              <w:rPr>
                <w:rFonts w:ascii="宋体" w:hAnsi="宋体" w:cs="宋体"/>
                <w:color w:val="000000"/>
                <w:kern w:val="0"/>
                <w:sz w:val="20"/>
                <w:szCs w:val="20"/>
              </w:rPr>
            </w:pPr>
            <w:r>
              <w:rPr>
                <w:rFonts w:hint="eastAsia" w:ascii="宋体" w:hAnsi="宋体" w:cs="宋体"/>
                <w:color w:val="000000"/>
                <w:kern w:val="0"/>
                <w:sz w:val="20"/>
                <w:szCs w:val="20"/>
              </w:rPr>
              <w:t>主管部门</w:t>
            </w:r>
          </w:p>
        </w:tc>
        <w:tc>
          <w:tcPr>
            <w:tcW w:w="2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23CF45">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0B29AC0">
            <w:pPr>
              <w:widowControl/>
              <w:jc w:val="center"/>
              <w:rPr>
                <w:rFonts w:ascii="宋体" w:hAnsi="宋体" w:cs="宋体"/>
                <w:color w:val="000000"/>
                <w:kern w:val="0"/>
                <w:sz w:val="20"/>
                <w:szCs w:val="20"/>
              </w:rPr>
            </w:pPr>
            <w:r>
              <w:rPr>
                <w:rFonts w:hint="eastAsia" w:ascii="宋体" w:hAnsi="宋体" w:cs="宋体"/>
                <w:color w:val="000000"/>
                <w:kern w:val="0"/>
                <w:sz w:val="20"/>
                <w:szCs w:val="20"/>
              </w:rPr>
              <w:t>实施单位</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FF7EE1F">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r>
      <w:tr w14:paraId="25DA05FE">
        <w:tblPrEx>
          <w:tblCellMar>
            <w:top w:w="0" w:type="dxa"/>
            <w:left w:w="108" w:type="dxa"/>
            <w:bottom w:w="0" w:type="dxa"/>
            <w:right w:w="108" w:type="dxa"/>
          </w:tblCellMar>
        </w:tblPrEx>
        <w:trPr>
          <w:jc w:val="center"/>
        </w:trPr>
        <w:tc>
          <w:tcPr>
            <w:tcW w:w="158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83287D">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项目资金</w:t>
            </w:r>
          </w:p>
          <w:p w14:paraId="7083181C">
            <w:pPr>
              <w:widowControl/>
              <w:jc w:val="center"/>
              <w:rPr>
                <w:rFonts w:ascii="宋体" w:hAnsi="宋体" w:cs="宋体"/>
                <w:color w:val="000000"/>
                <w:kern w:val="0"/>
                <w:sz w:val="20"/>
                <w:szCs w:val="20"/>
              </w:rPr>
            </w:pPr>
            <w:r>
              <w:rPr>
                <w:rFonts w:hint="eastAsia" w:ascii="宋体" w:hAnsi="宋体" w:cs="宋体"/>
                <w:color w:val="000000"/>
                <w:kern w:val="0"/>
                <w:sz w:val="20"/>
                <w:szCs w:val="20"/>
              </w:rPr>
              <w:t>（万元）</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51FEF12D">
            <w:pPr>
              <w:widowControl/>
              <w:jc w:val="center"/>
              <w:rPr>
                <w:rFonts w:ascii="宋体" w:hAnsi="宋体" w:cs="宋体"/>
                <w:color w:val="000000"/>
                <w:kern w:val="0"/>
                <w:sz w:val="20"/>
                <w:szCs w:val="20"/>
              </w:rPr>
            </w:pP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FC00CC0">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年初预算数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5D69DAD">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全年预算数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DEDE3A0">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全年执行数</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1F057AD">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021B7A0">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执行率</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5A2C8CB">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r>
      <w:tr w14:paraId="0D6BAE8A">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2AA6FADF">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639EE25F">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年度资金总额</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001ED02">
            <w:pPr>
              <w:widowControl/>
              <w:jc w:val="center"/>
              <w:rPr>
                <w:rFonts w:ascii="宋体" w:hAnsi="宋体" w:cs="宋体"/>
                <w:color w:val="000000"/>
                <w:kern w:val="0"/>
                <w:sz w:val="20"/>
                <w:szCs w:val="20"/>
              </w:rPr>
            </w:pPr>
            <w:r>
              <w:rPr>
                <w:rFonts w:hint="eastAsia" w:ascii="宋体" w:hAnsi="宋体" w:cs="宋体"/>
                <w:color w:val="000000"/>
                <w:kern w:val="0"/>
                <w:sz w:val="20"/>
                <w:szCs w:val="20"/>
              </w:rPr>
              <w:t>128.40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F71A9EE">
            <w:pPr>
              <w:widowControl/>
              <w:jc w:val="center"/>
              <w:rPr>
                <w:rFonts w:ascii="宋体" w:hAnsi="宋体" w:cs="宋体"/>
                <w:color w:val="000000"/>
                <w:kern w:val="0"/>
                <w:sz w:val="20"/>
                <w:szCs w:val="20"/>
              </w:rPr>
            </w:pPr>
            <w:r>
              <w:rPr>
                <w:rFonts w:hint="eastAsia" w:ascii="宋体" w:hAnsi="宋体" w:cs="宋体"/>
                <w:color w:val="000000"/>
                <w:kern w:val="0"/>
                <w:sz w:val="20"/>
                <w:szCs w:val="20"/>
              </w:rPr>
              <w:t>128.40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59288CA">
            <w:pPr>
              <w:widowControl/>
              <w:jc w:val="center"/>
              <w:rPr>
                <w:rFonts w:ascii="宋体" w:hAnsi="宋体" w:cs="宋体"/>
                <w:color w:val="000000"/>
                <w:kern w:val="0"/>
                <w:sz w:val="20"/>
                <w:szCs w:val="20"/>
              </w:rPr>
            </w:pPr>
            <w:r>
              <w:rPr>
                <w:rFonts w:hint="eastAsia" w:ascii="宋体" w:hAnsi="宋体" w:cs="宋体"/>
                <w:color w:val="000000"/>
                <w:kern w:val="0"/>
                <w:sz w:val="20"/>
                <w:szCs w:val="20"/>
              </w:rPr>
              <w:t>117.28</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650A8D5">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791C11A">
            <w:pPr>
              <w:widowControl/>
              <w:jc w:val="center"/>
              <w:rPr>
                <w:rFonts w:ascii="宋体" w:hAnsi="宋体" w:cs="宋体"/>
                <w:color w:val="000000"/>
                <w:kern w:val="0"/>
                <w:sz w:val="20"/>
                <w:szCs w:val="20"/>
              </w:rPr>
            </w:pPr>
            <w:r>
              <w:rPr>
                <w:rFonts w:hint="eastAsia" w:ascii="宋体" w:hAnsi="宋体" w:cs="宋体"/>
                <w:color w:val="000000"/>
                <w:kern w:val="0"/>
                <w:sz w:val="20"/>
                <w:szCs w:val="20"/>
              </w:rPr>
              <w:t>91.34%</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6F00A00">
            <w:pPr>
              <w:widowControl/>
              <w:jc w:val="center"/>
              <w:rPr>
                <w:rFonts w:ascii="宋体" w:hAnsi="宋体" w:cs="宋体"/>
                <w:color w:val="000000"/>
                <w:kern w:val="0"/>
                <w:sz w:val="20"/>
                <w:szCs w:val="20"/>
              </w:rPr>
            </w:pPr>
            <w:r>
              <w:rPr>
                <w:rFonts w:hint="eastAsia" w:ascii="宋体" w:hAnsi="宋体" w:cs="宋体"/>
                <w:color w:val="000000"/>
                <w:kern w:val="0"/>
                <w:sz w:val="20"/>
                <w:szCs w:val="20"/>
              </w:rPr>
              <w:t>9.13分</w:t>
            </w:r>
          </w:p>
        </w:tc>
      </w:tr>
      <w:tr w14:paraId="6C180DD3">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688F5D69">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475C33C4">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其中：当年财政拨款</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607ACC9">
            <w:pPr>
              <w:widowControl/>
              <w:jc w:val="center"/>
              <w:rPr>
                <w:rFonts w:ascii="宋体" w:hAnsi="宋体" w:cs="宋体"/>
                <w:color w:val="000000"/>
                <w:kern w:val="0"/>
                <w:sz w:val="20"/>
                <w:szCs w:val="20"/>
              </w:rPr>
            </w:pPr>
            <w:r>
              <w:rPr>
                <w:rFonts w:hint="eastAsia" w:ascii="宋体" w:hAnsi="宋体" w:cs="宋体"/>
                <w:color w:val="000000"/>
                <w:kern w:val="0"/>
                <w:sz w:val="20"/>
                <w:szCs w:val="20"/>
              </w:rPr>
              <w:t>128.40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5E1EFD5">
            <w:pPr>
              <w:widowControl/>
              <w:jc w:val="center"/>
              <w:rPr>
                <w:rFonts w:ascii="宋体" w:hAnsi="宋体" w:cs="宋体"/>
                <w:color w:val="000000"/>
                <w:kern w:val="0"/>
                <w:sz w:val="20"/>
                <w:szCs w:val="20"/>
              </w:rPr>
            </w:pPr>
            <w:r>
              <w:rPr>
                <w:rFonts w:hint="eastAsia" w:ascii="宋体" w:hAnsi="宋体" w:cs="宋体"/>
                <w:color w:val="000000"/>
                <w:kern w:val="0"/>
                <w:sz w:val="20"/>
                <w:szCs w:val="20"/>
              </w:rPr>
              <w:t>128.40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2145150">
            <w:pPr>
              <w:widowControl/>
              <w:jc w:val="center"/>
              <w:rPr>
                <w:rFonts w:ascii="宋体" w:hAnsi="宋体" w:cs="宋体"/>
                <w:color w:val="000000"/>
                <w:kern w:val="0"/>
                <w:sz w:val="20"/>
                <w:szCs w:val="20"/>
              </w:rPr>
            </w:pPr>
            <w:r>
              <w:rPr>
                <w:rFonts w:hint="eastAsia" w:ascii="宋体" w:hAnsi="宋体" w:cs="宋体"/>
                <w:color w:val="000000"/>
                <w:kern w:val="0"/>
                <w:sz w:val="20"/>
                <w:szCs w:val="20"/>
              </w:rPr>
              <w:t>117.28</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297EC85">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A575545">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96E0DC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39734B1B">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7750702E">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449278C6">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其他资金</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56B8807">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8C57461">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1C69BCA">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113337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A462FF4">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3928FB2">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5334A262">
        <w:tblPrEx>
          <w:tblCellMar>
            <w:top w:w="0" w:type="dxa"/>
            <w:left w:w="108" w:type="dxa"/>
            <w:bottom w:w="0" w:type="dxa"/>
            <w:right w:w="108" w:type="dxa"/>
          </w:tblCellMar>
        </w:tblPrEx>
        <w:trPr>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504814">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年度总体目标</w:t>
            </w:r>
          </w:p>
        </w:tc>
        <w:tc>
          <w:tcPr>
            <w:tcW w:w="5104" w:type="dxa"/>
            <w:gridSpan w:val="4"/>
            <w:tcBorders>
              <w:top w:val="single" w:color="auto" w:sz="4" w:space="0"/>
              <w:left w:val="nil"/>
              <w:bottom w:val="single" w:color="auto" w:sz="4" w:space="0"/>
              <w:right w:val="single" w:color="auto" w:sz="4" w:space="0"/>
            </w:tcBorders>
            <w:shd w:val="clear" w:color="auto" w:fill="auto"/>
            <w:vAlign w:val="center"/>
          </w:tcPr>
          <w:p w14:paraId="5233E4C7">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预期目标</w:t>
            </w:r>
          </w:p>
        </w:tc>
        <w:tc>
          <w:tcPr>
            <w:tcW w:w="4216" w:type="dxa"/>
            <w:gridSpan w:val="4"/>
            <w:tcBorders>
              <w:top w:val="single" w:color="auto" w:sz="4" w:space="0"/>
              <w:left w:val="nil"/>
              <w:bottom w:val="single" w:color="auto" w:sz="4" w:space="0"/>
              <w:right w:val="single" w:color="auto" w:sz="4" w:space="0"/>
            </w:tcBorders>
            <w:shd w:val="clear" w:color="auto" w:fill="auto"/>
            <w:vAlign w:val="center"/>
          </w:tcPr>
          <w:p w14:paraId="0C28D617">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实际完成情况</w:t>
            </w:r>
          </w:p>
        </w:tc>
      </w:tr>
      <w:tr w14:paraId="7A6C120F">
        <w:tblPrEx>
          <w:tblCellMar>
            <w:top w:w="0" w:type="dxa"/>
            <w:left w:w="108" w:type="dxa"/>
            <w:bottom w:w="0" w:type="dxa"/>
            <w:right w:w="108" w:type="dxa"/>
          </w:tblCellMar>
        </w:tblPrEx>
        <w:trPr>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25EB4C4D">
            <w:pPr>
              <w:widowControl/>
              <w:jc w:val="left"/>
              <w:rPr>
                <w:rFonts w:ascii="宋体" w:hAnsi="宋体" w:cs="宋体"/>
                <w:color w:val="000000"/>
                <w:kern w:val="0"/>
                <w:sz w:val="20"/>
                <w:szCs w:val="20"/>
              </w:rPr>
            </w:pPr>
          </w:p>
        </w:tc>
        <w:tc>
          <w:tcPr>
            <w:tcW w:w="51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0F85C74">
            <w:pPr>
              <w:widowControl/>
              <w:jc w:val="left"/>
              <w:rPr>
                <w:rFonts w:ascii="宋体" w:hAnsi="宋体" w:cs="宋体"/>
                <w:color w:val="000000"/>
                <w:kern w:val="0"/>
                <w:sz w:val="20"/>
                <w:szCs w:val="20"/>
              </w:rPr>
            </w:pPr>
            <w:r>
              <w:rPr>
                <w:rFonts w:hint="eastAsia" w:ascii="宋体" w:hAnsi="宋体" w:cs="宋体"/>
                <w:color w:val="000000"/>
                <w:kern w:val="0"/>
                <w:sz w:val="20"/>
                <w:szCs w:val="20"/>
              </w:rPr>
              <w:t>按照计划每年春季赴喀什地区开展为期一个学期的顶岗实习支教活动，共去学生360人，带队老师3人，学生补助600元/人/月/学期*360人*4个月=86.4万元，老师补助2000元/人/月/学期*4个月*3人=2.4万元，支教期限为5个月，交通费27.417万元，实际结算发票按最终发生额结算，保险费、当地支教指导老师培训支教学生来回交通费及慰问支教师生费用12.183万元</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CDB2462">
            <w:pPr>
              <w:widowControl/>
              <w:jc w:val="left"/>
              <w:rPr>
                <w:rFonts w:ascii="宋体" w:hAnsi="宋体" w:cs="宋体"/>
                <w:color w:val="000000"/>
                <w:kern w:val="0"/>
                <w:sz w:val="20"/>
                <w:szCs w:val="20"/>
              </w:rPr>
            </w:pPr>
            <w:r>
              <w:rPr>
                <w:rFonts w:hint="eastAsia" w:ascii="宋体" w:hAnsi="宋体" w:cs="宋体"/>
                <w:color w:val="000000"/>
                <w:kern w:val="0"/>
                <w:sz w:val="20"/>
                <w:szCs w:val="20"/>
              </w:rPr>
              <w:t>春季赴喀什地区开展为期一个学期的顶岗实习支教活动，共去学生317人，带队老师3人，师生补助共80.88万元，支教期限为5个月，交通费32.33万元，保险费3.4万元。因支教活动一直是滚动的，所以6月之前支教先使用2022年结余资金。</w:t>
            </w:r>
          </w:p>
        </w:tc>
      </w:tr>
      <w:tr w14:paraId="1F13CA15">
        <w:tblPrEx>
          <w:tblCellMar>
            <w:top w:w="0" w:type="dxa"/>
            <w:left w:w="108" w:type="dxa"/>
            <w:bottom w:w="0" w:type="dxa"/>
            <w:right w:w="108" w:type="dxa"/>
          </w:tblCellMar>
        </w:tblPrEx>
        <w:trPr>
          <w:trHeight w:val="312"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0C31C2">
            <w:pPr>
              <w:jc w:val="center"/>
            </w:pP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5CFA04">
            <w:pPr>
              <w:jc w:val="center"/>
            </w:pPr>
            <w:r>
              <w:rPr>
                <w:sz w:val="20"/>
              </w:rPr>
              <w:t>一级指标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565444">
            <w:pPr>
              <w:jc w:val="center"/>
            </w:pPr>
            <w:r>
              <w:rPr>
                <w:sz w:val="20"/>
              </w:rPr>
              <w:t>二级指标</w:t>
            </w:r>
          </w:p>
        </w:tc>
        <w:tc>
          <w:tcPr>
            <w:tcW w:w="12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E06764">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1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F92021">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年度指标值</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D978D4">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实际完成值</w:t>
            </w:r>
          </w:p>
        </w:tc>
        <w:tc>
          <w:tcPr>
            <w:tcW w:w="9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23882C">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38FBB8">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0DF1F2">
            <w:pPr>
              <w:widowControl/>
              <w:jc w:val="center"/>
              <w:rPr>
                <w:rFonts w:ascii="宋体" w:hAnsi="宋体" w:cs="宋体"/>
                <w:color w:val="000000"/>
                <w:kern w:val="0"/>
                <w:sz w:val="20"/>
                <w:szCs w:val="20"/>
              </w:rPr>
            </w:pPr>
            <w:r>
              <w:rPr>
                <w:rFonts w:hint="eastAsia" w:ascii="宋体" w:hAnsi="宋体" w:cs="宋体"/>
                <w:color w:val="000000"/>
                <w:kern w:val="0"/>
                <w:sz w:val="20"/>
                <w:szCs w:val="20"/>
              </w:rPr>
              <w:t>偏差原因分析及改进措施</w:t>
            </w:r>
          </w:p>
        </w:tc>
      </w:tr>
      <w:tr w14:paraId="2F2AFB23">
        <w:tblPrEx>
          <w:tblCellMar>
            <w:top w:w="0" w:type="dxa"/>
            <w:left w:w="108" w:type="dxa"/>
            <w:bottom w:w="0" w:type="dxa"/>
            <w:right w:w="108" w:type="dxa"/>
          </w:tblCellMar>
        </w:tblPrEx>
        <w:trPr>
          <w:trHeight w:val="312" w:hRule="atLeast"/>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4C867982">
            <w:pPr>
              <w:widowControl/>
              <w:jc w:val="left"/>
              <w:rPr>
                <w:rFonts w:ascii="宋体" w:hAnsi="宋体" w:cs="宋体"/>
                <w:color w:val="000000"/>
                <w:kern w:val="0"/>
                <w:sz w:val="20"/>
                <w:szCs w:val="2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46166205">
            <w:pPr>
              <w:widowControl/>
              <w:jc w:val="left"/>
              <w:rPr>
                <w:rFonts w:ascii="宋体" w:hAnsi="宋体" w:cs="宋体"/>
                <w:color w:val="000000"/>
                <w:kern w:val="0"/>
                <w:sz w:val="20"/>
                <w:szCs w:val="20"/>
              </w:rPr>
            </w:pPr>
          </w:p>
        </w:tc>
        <w:tc>
          <w:tcPr>
            <w:tcW w:w="1465" w:type="dxa"/>
            <w:vMerge w:val="continue"/>
            <w:tcBorders>
              <w:top w:val="single" w:color="auto" w:sz="4" w:space="0"/>
              <w:left w:val="single" w:color="auto" w:sz="4" w:space="0"/>
              <w:bottom w:val="single" w:color="auto" w:sz="4" w:space="0"/>
              <w:right w:val="single" w:color="auto" w:sz="4" w:space="0"/>
            </w:tcBorders>
            <w:vAlign w:val="center"/>
          </w:tcPr>
          <w:p w14:paraId="456490C8">
            <w:pPr>
              <w:widowControl/>
              <w:jc w:val="left"/>
              <w:rPr>
                <w:rFonts w:ascii="宋体" w:hAnsi="宋体" w:cs="宋体"/>
                <w:color w:val="000000"/>
                <w:kern w:val="0"/>
                <w:sz w:val="20"/>
                <w:szCs w:val="20"/>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461F4F90">
            <w:pPr>
              <w:widowControl/>
              <w:jc w:val="left"/>
              <w:rPr>
                <w:rFonts w:ascii="宋体" w:hAnsi="宋体" w:cs="宋体"/>
                <w:color w:val="000000"/>
                <w:kern w:val="0"/>
                <w:sz w:val="20"/>
                <w:szCs w:val="20"/>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14:paraId="12AC3CF1">
            <w:pPr>
              <w:widowControl/>
              <w:jc w:val="left"/>
              <w:rPr>
                <w:rFonts w:ascii="宋体" w:hAnsi="宋体" w:cs="宋体"/>
                <w:color w:val="000000"/>
                <w:kern w:val="0"/>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728A674C">
            <w:pPr>
              <w:widowControl/>
              <w:jc w:val="left"/>
              <w:rPr>
                <w:rFonts w:ascii="宋体" w:hAnsi="宋体" w:cs="宋体"/>
                <w:color w:val="000000"/>
                <w:kern w:val="0"/>
                <w:sz w:val="20"/>
                <w:szCs w:val="20"/>
              </w:rPr>
            </w:pPr>
          </w:p>
        </w:tc>
        <w:tc>
          <w:tcPr>
            <w:tcW w:w="971" w:type="dxa"/>
            <w:vMerge w:val="continue"/>
            <w:tcBorders>
              <w:top w:val="single" w:color="auto" w:sz="4" w:space="0"/>
              <w:left w:val="single" w:color="auto" w:sz="4" w:space="0"/>
              <w:bottom w:val="single" w:color="auto" w:sz="4" w:space="0"/>
              <w:right w:val="single" w:color="auto" w:sz="4" w:space="0"/>
            </w:tcBorders>
            <w:vAlign w:val="center"/>
          </w:tcPr>
          <w:p w14:paraId="52AE3741">
            <w:pPr>
              <w:widowControl/>
              <w:jc w:val="left"/>
              <w:rPr>
                <w:rFonts w:ascii="宋体" w:hAnsi="宋体" w:cs="宋体"/>
                <w:color w:val="000000"/>
                <w:kern w:val="0"/>
                <w:sz w:val="20"/>
                <w:szCs w:val="20"/>
              </w:rPr>
            </w:pPr>
          </w:p>
        </w:tc>
        <w:tc>
          <w:tcPr>
            <w:tcW w:w="976" w:type="dxa"/>
            <w:vMerge w:val="continue"/>
            <w:tcBorders>
              <w:top w:val="single" w:color="auto" w:sz="4" w:space="0"/>
              <w:left w:val="single" w:color="auto" w:sz="4" w:space="0"/>
              <w:bottom w:val="single" w:color="auto" w:sz="4" w:space="0"/>
              <w:right w:val="single" w:color="auto" w:sz="4" w:space="0"/>
            </w:tcBorders>
            <w:vAlign w:val="center"/>
          </w:tcPr>
          <w:p w14:paraId="094D6F4E">
            <w:pPr>
              <w:widowControl/>
              <w:jc w:val="left"/>
              <w:rPr>
                <w:rFonts w:ascii="宋体" w:hAnsi="宋体" w:cs="宋体"/>
                <w:color w:val="000000"/>
                <w:kern w:val="0"/>
                <w:sz w:val="20"/>
                <w:szCs w:val="20"/>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60797C30">
            <w:pPr>
              <w:widowControl/>
              <w:jc w:val="left"/>
              <w:rPr>
                <w:rFonts w:ascii="宋体" w:hAnsi="宋体" w:cs="宋体"/>
                <w:color w:val="000000"/>
                <w:kern w:val="0"/>
                <w:sz w:val="20"/>
                <w:szCs w:val="20"/>
              </w:rPr>
            </w:pPr>
          </w:p>
        </w:tc>
      </w:tr>
      <w:tr w14:paraId="7DE526B7">
        <w:tblPrEx>
          <w:tblCellMar>
            <w:top w:w="0" w:type="dxa"/>
            <w:left w:w="108" w:type="dxa"/>
            <w:bottom w:w="0" w:type="dxa"/>
            <w:right w:w="108" w:type="dxa"/>
          </w:tblCellMar>
        </w:tblPrEx>
        <w:trPr>
          <w:trHeight w:val="823"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C6B129">
            <w:pPr>
              <w:jc w:val="center"/>
            </w:pPr>
            <w:r>
              <w:rPr>
                <w:sz w:val="20"/>
              </w:rPr>
              <w:t>年度绩效指标完成情况</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5CEDEB">
            <w:pPr>
              <w:jc w:val="center"/>
            </w:pPr>
            <w:r>
              <w:rPr>
                <w:sz w:val="20"/>
              </w:rPr>
              <w:t>产出指标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0E4F86">
            <w:pPr>
              <w:jc w:val="center"/>
            </w:pPr>
            <w:r>
              <w:rPr>
                <w:sz w:val="20"/>
              </w:rPr>
              <w:t>数量指标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BC2E4C9">
            <w:pPr>
              <w:widowControl/>
              <w:jc w:val="left"/>
              <w:rPr>
                <w:rFonts w:ascii="宋体" w:hAnsi="宋体" w:cs="宋体"/>
                <w:color w:val="000000"/>
                <w:kern w:val="0"/>
                <w:sz w:val="20"/>
                <w:szCs w:val="20"/>
              </w:rPr>
            </w:pPr>
            <w:r>
              <w:rPr>
                <w:rFonts w:hint="eastAsia" w:ascii="宋体" w:hAnsi="宋体" w:cs="宋体"/>
                <w:color w:val="000000"/>
                <w:kern w:val="0"/>
                <w:sz w:val="20"/>
                <w:szCs w:val="20"/>
              </w:rPr>
              <w:t>慰问支教师生次数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8401069">
            <w:pPr>
              <w:widowControl/>
              <w:jc w:val="center"/>
              <w:rPr>
                <w:rFonts w:ascii="宋体" w:hAnsi="宋体" w:cs="宋体"/>
                <w:color w:val="000000"/>
                <w:kern w:val="0"/>
                <w:sz w:val="20"/>
                <w:szCs w:val="20"/>
              </w:rPr>
            </w:pPr>
            <w:r>
              <w:rPr>
                <w:rFonts w:hint="eastAsia" w:ascii="宋体" w:hAnsi="宋体" w:cs="宋体"/>
                <w:color w:val="000000"/>
                <w:kern w:val="0"/>
                <w:sz w:val="20"/>
                <w:szCs w:val="20"/>
              </w:rPr>
              <w:t>=1次</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8E47D28">
            <w:pPr>
              <w:widowControl/>
              <w:jc w:val="center"/>
              <w:rPr>
                <w:rFonts w:ascii="宋体" w:hAnsi="宋体" w:cs="宋体"/>
                <w:color w:val="000000"/>
                <w:kern w:val="0"/>
                <w:sz w:val="20"/>
                <w:szCs w:val="20"/>
              </w:rPr>
            </w:pPr>
            <w:r>
              <w:rPr>
                <w:rFonts w:hint="eastAsia" w:ascii="宋体" w:hAnsi="宋体" w:cs="宋体"/>
                <w:color w:val="000000"/>
                <w:kern w:val="0"/>
                <w:sz w:val="20"/>
                <w:szCs w:val="20"/>
              </w:rPr>
              <w:t>=1次</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6D9AE72">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9F2AA61">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961CFE6">
            <w:pPr>
              <w:widowControl/>
              <w:jc w:val="center"/>
              <w:rPr>
                <w:rFonts w:ascii="宋体" w:hAnsi="宋体" w:cs="宋体"/>
                <w:color w:val="000000"/>
                <w:kern w:val="0"/>
                <w:sz w:val="20"/>
                <w:szCs w:val="20"/>
              </w:rPr>
            </w:pPr>
          </w:p>
        </w:tc>
      </w:tr>
      <w:tr w14:paraId="3482978C">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67EEC3"/>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2D7996"/>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D1C35D"/>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52EB567">
            <w:pPr>
              <w:widowControl/>
              <w:jc w:val="left"/>
              <w:rPr>
                <w:rFonts w:ascii="宋体" w:hAnsi="宋体" w:cs="宋体"/>
                <w:color w:val="000000"/>
                <w:kern w:val="0"/>
                <w:sz w:val="20"/>
                <w:szCs w:val="20"/>
              </w:rPr>
            </w:pPr>
            <w:r>
              <w:rPr>
                <w:rFonts w:hint="eastAsia" w:ascii="宋体" w:hAnsi="宋体" w:cs="宋体"/>
                <w:color w:val="000000"/>
                <w:kern w:val="0"/>
                <w:sz w:val="20"/>
                <w:szCs w:val="20"/>
              </w:rPr>
              <w:t>支教学生人数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AEF4537">
            <w:pPr>
              <w:widowControl/>
              <w:jc w:val="center"/>
              <w:rPr>
                <w:rFonts w:ascii="宋体" w:hAnsi="宋体" w:cs="宋体"/>
                <w:color w:val="000000"/>
                <w:kern w:val="0"/>
                <w:sz w:val="20"/>
                <w:szCs w:val="20"/>
              </w:rPr>
            </w:pPr>
            <w:r>
              <w:rPr>
                <w:rFonts w:hint="eastAsia" w:ascii="宋体" w:hAnsi="宋体" w:cs="宋体"/>
                <w:color w:val="000000"/>
                <w:kern w:val="0"/>
                <w:sz w:val="20"/>
                <w:szCs w:val="20"/>
              </w:rPr>
              <w:t>&lt;=360人</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F611977">
            <w:pPr>
              <w:widowControl/>
              <w:jc w:val="center"/>
              <w:rPr>
                <w:rFonts w:ascii="宋体" w:hAnsi="宋体" w:cs="宋体"/>
                <w:color w:val="000000"/>
                <w:kern w:val="0"/>
                <w:sz w:val="20"/>
                <w:szCs w:val="20"/>
              </w:rPr>
            </w:pPr>
            <w:r>
              <w:rPr>
                <w:rFonts w:hint="eastAsia" w:ascii="宋体" w:hAnsi="宋体" w:cs="宋体"/>
                <w:color w:val="000000"/>
                <w:kern w:val="0"/>
                <w:sz w:val="20"/>
                <w:szCs w:val="20"/>
              </w:rPr>
              <w:t>=317人</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EBA3FEB">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2FFE508">
            <w:pPr>
              <w:widowControl/>
              <w:jc w:val="center"/>
              <w:rPr>
                <w:rFonts w:ascii="宋体" w:hAnsi="宋体" w:cs="宋体"/>
                <w:color w:val="000000"/>
                <w:kern w:val="0"/>
                <w:sz w:val="20"/>
                <w:szCs w:val="20"/>
              </w:rPr>
            </w:pPr>
            <w:r>
              <w:rPr>
                <w:rFonts w:hint="eastAsia" w:ascii="宋体" w:hAnsi="宋体" w:cs="宋体"/>
                <w:color w:val="000000"/>
                <w:kern w:val="0"/>
                <w:sz w:val="20"/>
                <w:szCs w:val="20"/>
              </w:rPr>
              <w:t>8.80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8CD033E">
            <w:pPr>
              <w:widowControl/>
              <w:jc w:val="center"/>
              <w:rPr>
                <w:rFonts w:ascii="宋体" w:hAnsi="宋体" w:cs="宋体"/>
                <w:color w:val="000000"/>
                <w:kern w:val="0"/>
                <w:sz w:val="20"/>
                <w:szCs w:val="20"/>
              </w:rPr>
            </w:pPr>
            <w:r>
              <w:rPr>
                <w:rFonts w:hint="eastAsia" w:ascii="宋体" w:hAnsi="宋体" w:cs="宋体"/>
                <w:color w:val="000000"/>
                <w:kern w:val="0"/>
                <w:sz w:val="20"/>
                <w:szCs w:val="20"/>
              </w:rPr>
              <w:t>部分学生回来参加技能大赛的集训及比赛。</w:t>
            </w:r>
          </w:p>
        </w:tc>
      </w:tr>
      <w:tr w14:paraId="7D5D7440">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BF8ACD"/>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E95743"/>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1D0DF2"/>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6312A13">
            <w:pPr>
              <w:widowControl/>
              <w:jc w:val="left"/>
              <w:rPr>
                <w:rFonts w:ascii="宋体" w:hAnsi="宋体" w:cs="宋体"/>
                <w:color w:val="000000"/>
                <w:kern w:val="0"/>
                <w:sz w:val="20"/>
                <w:szCs w:val="20"/>
              </w:rPr>
            </w:pPr>
            <w:r>
              <w:rPr>
                <w:rFonts w:hint="eastAsia" w:ascii="宋体" w:hAnsi="宋体" w:cs="宋体"/>
                <w:color w:val="000000"/>
                <w:kern w:val="0"/>
                <w:sz w:val="20"/>
                <w:szCs w:val="20"/>
              </w:rPr>
              <w:t>支教优秀人数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F9FD552">
            <w:pPr>
              <w:widowControl/>
              <w:jc w:val="center"/>
              <w:rPr>
                <w:rFonts w:ascii="宋体" w:hAnsi="宋体" w:cs="宋体"/>
                <w:color w:val="000000"/>
                <w:kern w:val="0"/>
                <w:sz w:val="20"/>
                <w:szCs w:val="20"/>
              </w:rPr>
            </w:pPr>
            <w:r>
              <w:rPr>
                <w:rFonts w:hint="eastAsia" w:ascii="宋体" w:hAnsi="宋体" w:cs="宋体"/>
                <w:color w:val="000000"/>
                <w:kern w:val="0"/>
                <w:sz w:val="20"/>
                <w:szCs w:val="20"/>
              </w:rPr>
              <w:t>&gt;=80人</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20F28E0">
            <w:pPr>
              <w:widowControl/>
              <w:jc w:val="center"/>
              <w:rPr>
                <w:rFonts w:ascii="宋体" w:hAnsi="宋体" w:cs="宋体"/>
                <w:color w:val="000000"/>
                <w:kern w:val="0"/>
                <w:sz w:val="20"/>
                <w:szCs w:val="20"/>
              </w:rPr>
            </w:pPr>
            <w:r>
              <w:rPr>
                <w:rFonts w:hint="eastAsia" w:ascii="宋体" w:hAnsi="宋体" w:cs="宋体"/>
                <w:color w:val="000000"/>
                <w:kern w:val="0"/>
                <w:sz w:val="20"/>
                <w:szCs w:val="20"/>
              </w:rPr>
              <w:t>=0人</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5825E3B">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D22E536">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114C5AD">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2023年5月左右教育厅召开会议强调优秀学生的支出不得在该项目中列支，年初未在其他预算中列支，故无法进行该项活动。</w:t>
            </w:r>
          </w:p>
        </w:tc>
      </w:tr>
      <w:tr w14:paraId="421BDA50">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378B23"/>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858278"/>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D70DA5"/>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91050F8">
            <w:pPr>
              <w:widowControl/>
              <w:jc w:val="left"/>
              <w:rPr>
                <w:rFonts w:ascii="宋体" w:hAnsi="宋体" w:cs="宋体"/>
                <w:color w:val="000000"/>
                <w:kern w:val="0"/>
                <w:sz w:val="20"/>
                <w:szCs w:val="20"/>
              </w:rPr>
            </w:pPr>
            <w:r>
              <w:rPr>
                <w:rFonts w:hint="eastAsia" w:ascii="宋体" w:hAnsi="宋体" w:cs="宋体"/>
                <w:color w:val="000000"/>
                <w:kern w:val="0"/>
                <w:sz w:val="20"/>
                <w:szCs w:val="20"/>
              </w:rPr>
              <w:t>开展支教期间相关教育教学活动次数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501CE4B">
            <w:pPr>
              <w:widowControl/>
              <w:jc w:val="center"/>
              <w:rPr>
                <w:rFonts w:ascii="宋体" w:hAnsi="宋体" w:cs="宋体"/>
                <w:color w:val="000000"/>
                <w:kern w:val="0"/>
                <w:sz w:val="20"/>
                <w:szCs w:val="20"/>
              </w:rPr>
            </w:pPr>
            <w:r>
              <w:rPr>
                <w:rFonts w:hint="eastAsia" w:ascii="宋体" w:hAnsi="宋体" w:cs="宋体"/>
                <w:color w:val="000000"/>
                <w:kern w:val="0"/>
                <w:sz w:val="20"/>
                <w:szCs w:val="20"/>
              </w:rPr>
              <w:t>&gt;=9次</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E9CE897">
            <w:pPr>
              <w:widowControl/>
              <w:jc w:val="center"/>
              <w:rPr>
                <w:rFonts w:ascii="宋体" w:hAnsi="宋体" w:cs="宋体"/>
                <w:color w:val="000000"/>
                <w:kern w:val="0"/>
                <w:sz w:val="20"/>
                <w:szCs w:val="20"/>
              </w:rPr>
            </w:pPr>
            <w:r>
              <w:rPr>
                <w:rFonts w:hint="eastAsia" w:ascii="宋体" w:hAnsi="宋体" w:cs="宋体"/>
                <w:color w:val="000000"/>
                <w:kern w:val="0"/>
                <w:sz w:val="20"/>
                <w:szCs w:val="20"/>
              </w:rPr>
              <w:t>=9次</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CBE05EA">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6C0FEBC">
            <w:pPr>
              <w:widowControl/>
              <w:jc w:val="center"/>
              <w:rPr>
                <w:rFonts w:ascii="宋体" w:hAnsi="宋体" w:cs="宋体"/>
                <w:color w:val="000000"/>
                <w:kern w:val="0"/>
                <w:sz w:val="20"/>
                <w:szCs w:val="20"/>
              </w:rPr>
            </w:pPr>
            <w:r>
              <w:rPr>
                <w:rFonts w:hint="eastAsia" w:ascii="宋体" w:hAnsi="宋体" w:cs="宋体"/>
                <w:color w:val="000000"/>
                <w:kern w:val="0"/>
                <w:sz w:val="20"/>
                <w:szCs w:val="20"/>
              </w:rPr>
              <w:t>7.00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E3CB017">
            <w:pPr>
              <w:widowControl/>
              <w:jc w:val="center"/>
              <w:rPr>
                <w:rFonts w:ascii="宋体" w:hAnsi="宋体" w:cs="宋体"/>
                <w:color w:val="000000"/>
                <w:kern w:val="0"/>
                <w:sz w:val="20"/>
                <w:szCs w:val="20"/>
              </w:rPr>
            </w:pPr>
          </w:p>
        </w:tc>
      </w:tr>
      <w:tr w14:paraId="32222778">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6A9A16"/>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0C6654"/>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2A81486A">
            <w:pPr>
              <w:widowControl/>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3EC7C65">
            <w:pPr>
              <w:widowControl/>
              <w:jc w:val="left"/>
              <w:rPr>
                <w:rFonts w:ascii="宋体" w:hAnsi="宋体" w:cs="宋体"/>
                <w:color w:val="000000"/>
                <w:kern w:val="0"/>
                <w:sz w:val="20"/>
                <w:szCs w:val="20"/>
              </w:rPr>
            </w:pPr>
            <w:r>
              <w:rPr>
                <w:rFonts w:hint="eastAsia" w:ascii="宋体" w:hAnsi="宋体" w:cs="宋体"/>
                <w:color w:val="000000"/>
                <w:kern w:val="0"/>
                <w:sz w:val="20"/>
                <w:szCs w:val="20"/>
              </w:rPr>
              <w:t>提升学生实践能力</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9A8E061">
            <w:pPr>
              <w:widowControl/>
              <w:jc w:val="center"/>
              <w:rPr>
                <w:rFonts w:ascii="宋体" w:hAnsi="宋体" w:cs="宋体"/>
                <w:color w:val="000000"/>
                <w:kern w:val="0"/>
                <w:sz w:val="20"/>
                <w:szCs w:val="20"/>
              </w:rPr>
            </w:pPr>
            <w:r>
              <w:rPr>
                <w:rFonts w:hint="eastAsia" w:ascii="宋体" w:hAnsi="宋体" w:cs="宋体"/>
                <w:color w:val="000000"/>
                <w:kern w:val="0"/>
                <w:sz w:val="20"/>
                <w:szCs w:val="20"/>
              </w:rPr>
              <w:t>有效提升</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565CE5F">
            <w:pPr>
              <w:widowControl/>
              <w:jc w:val="center"/>
              <w:rPr>
                <w:rFonts w:ascii="宋体" w:hAnsi="宋体" w:cs="宋体"/>
                <w:color w:val="000000"/>
                <w:kern w:val="0"/>
                <w:sz w:val="20"/>
                <w:szCs w:val="20"/>
              </w:rPr>
            </w:pPr>
            <w:r>
              <w:rPr>
                <w:rFonts w:hint="eastAsia" w:ascii="宋体" w:hAnsi="宋体" w:cs="宋体"/>
                <w:color w:val="000000"/>
                <w:kern w:val="0"/>
                <w:sz w:val="20"/>
                <w:szCs w:val="20"/>
              </w:rPr>
              <w:t>完全达到预期</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05DA925">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39C4EC9">
            <w:pPr>
              <w:widowControl/>
              <w:jc w:val="center"/>
              <w:rPr>
                <w:rFonts w:ascii="宋体" w:hAnsi="宋体" w:cs="宋体"/>
                <w:color w:val="000000"/>
                <w:kern w:val="0"/>
                <w:sz w:val="20"/>
                <w:szCs w:val="20"/>
              </w:rPr>
            </w:pPr>
            <w:r>
              <w:rPr>
                <w:rFonts w:hint="eastAsia" w:ascii="宋体" w:hAnsi="宋体" w:cs="宋体"/>
                <w:color w:val="000000"/>
                <w:kern w:val="0"/>
                <w:sz w:val="20"/>
                <w:szCs w:val="20"/>
              </w:rPr>
              <w:t>4.85</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14D8BD5">
            <w:pPr>
              <w:widowControl/>
              <w:jc w:val="center"/>
              <w:rPr>
                <w:rFonts w:ascii="宋体" w:hAnsi="宋体" w:cs="宋体"/>
                <w:color w:val="000000"/>
                <w:kern w:val="0"/>
                <w:sz w:val="20"/>
                <w:szCs w:val="20"/>
              </w:rPr>
            </w:pPr>
            <w:r>
              <w:rPr>
                <w:rFonts w:hint="eastAsia" w:ascii="宋体" w:hAnsi="宋体" w:cs="宋体"/>
                <w:color w:val="000000"/>
                <w:kern w:val="0"/>
                <w:sz w:val="20"/>
                <w:szCs w:val="20"/>
              </w:rPr>
              <w:t>有9名学生对自己的专业能力、业务水平提升不满意。</w:t>
            </w:r>
          </w:p>
        </w:tc>
      </w:tr>
      <w:tr w14:paraId="6DBDB742">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123A1B"/>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749039"/>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69243292">
            <w:pPr>
              <w:widowControl/>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9DE6B91">
            <w:pPr>
              <w:widowControl/>
              <w:jc w:val="left"/>
              <w:rPr>
                <w:rFonts w:ascii="宋体" w:hAnsi="宋体" w:cs="宋体"/>
                <w:color w:val="000000"/>
                <w:kern w:val="0"/>
                <w:sz w:val="20"/>
                <w:szCs w:val="20"/>
              </w:rPr>
            </w:pPr>
            <w:r>
              <w:rPr>
                <w:rFonts w:hint="eastAsia" w:ascii="宋体" w:hAnsi="宋体" w:cs="宋体"/>
                <w:color w:val="000000"/>
                <w:kern w:val="0"/>
                <w:sz w:val="20"/>
                <w:szCs w:val="20"/>
              </w:rPr>
              <w:t>本次支教实施时间</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0B22AB0">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2023年12月31日</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6F1BF10">
            <w:pPr>
              <w:widowControl/>
              <w:jc w:val="center"/>
              <w:rPr>
                <w:rFonts w:ascii="宋体" w:hAnsi="宋体" w:cs="宋体"/>
                <w:color w:val="000000"/>
                <w:kern w:val="0"/>
                <w:sz w:val="20"/>
                <w:szCs w:val="20"/>
              </w:rPr>
            </w:pPr>
            <w:r>
              <w:rPr>
                <w:rFonts w:hint="eastAsia" w:ascii="宋体" w:hAnsi="宋体" w:cs="宋体"/>
                <w:color w:val="000000"/>
                <w:kern w:val="0"/>
                <w:sz w:val="20"/>
                <w:szCs w:val="20"/>
              </w:rPr>
              <w:t>=2024年1月7日</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D456A14">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C690D2B">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882FE26">
            <w:pPr>
              <w:widowControl/>
              <w:jc w:val="center"/>
              <w:rPr>
                <w:rFonts w:ascii="宋体" w:hAnsi="宋体" w:cs="宋体"/>
                <w:color w:val="000000"/>
                <w:kern w:val="0"/>
                <w:sz w:val="20"/>
                <w:szCs w:val="20"/>
              </w:rPr>
            </w:pPr>
            <w:r>
              <w:rPr>
                <w:rFonts w:hint="eastAsia" w:ascii="宋体" w:hAnsi="宋体" w:cs="宋体"/>
                <w:color w:val="000000"/>
                <w:kern w:val="0"/>
                <w:sz w:val="20"/>
                <w:szCs w:val="20"/>
              </w:rPr>
              <w:t>实习支教按照学期为时间区间，学校1月6日学生放假，1月7日支教学生返程，符合按学期支教的时间节点。</w:t>
            </w:r>
          </w:p>
        </w:tc>
      </w:tr>
      <w:tr w14:paraId="2D22BD5D">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CC457F"/>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01A6F4">
            <w:pPr>
              <w:jc w:val="center"/>
            </w:pPr>
            <w:r>
              <w:rPr>
                <w:sz w:val="20"/>
              </w:rPr>
              <w:t>成本指标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B985AF">
            <w:pPr>
              <w:jc w:val="center"/>
            </w:pPr>
            <w:r>
              <w:rPr>
                <w:sz w:val="20"/>
              </w:rPr>
              <w:t>经济成本指标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A43E72C">
            <w:pPr>
              <w:widowControl/>
              <w:jc w:val="left"/>
              <w:rPr>
                <w:rFonts w:ascii="宋体" w:hAnsi="宋体" w:cs="宋体"/>
                <w:color w:val="000000"/>
                <w:kern w:val="0"/>
                <w:sz w:val="20"/>
                <w:szCs w:val="20"/>
              </w:rPr>
            </w:pPr>
            <w:r>
              <w:rPr>
                <w:rFonts w:hint="eastAsia" w:ascii="宋体" w:hAnsi="宋体" w:cs="宋体"/>
                <w:color w:val="000000"/>
                <w:kern w:val="0"/>
                <w:sz w:val="20"/>
                <w:szCs w:val="20"/>
              </w:rPr>
              <w:t>支教师生往返车费</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F6F8261">
            <w:pPr>
              <w:widowControl/>
              <w:jc w:val="center"/>
              <w:rPr>
                <w:rFonts w:ascii="宋体" w:hAnsi="宋体" w:cs="宋体"/>
                <w:color w:val="000000"/>
                <w:kern w:val="0"/>
                <w:sz w:val="20"/>
                <w:szCs w:val="20"/>
              </w:rPr>
            </w:pPr>
            <w:r>
              <w:rPr>
                <w:rFonts w:hint="eastAsia" w:ascii="宋体" w:hAnsi="宋体" w:cs="宋体"/>
                <w:color w:val="000000"/>
                <w:kern w:val="0"/>
                <w:sz w:val="20"/>
                <w:szCs w:val="20"/>
              </w:rPr>
              <w:t>&lt;=27.417万元</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8A4C9DA">
            <w:pPr>
              <w:widowControl/>
              <w:jc w:val="center"/>
              <w:rPr>
                <w:rFonts w:ascii="宋体" w:hAnsi="宋体" w:cs="宋体"/>
                <w:color w:val="000000"/>
                <w:kern w:val="0"/>
                <w:sz w:val="20"/>
                <w:szCs w:val="20"/>
              </w:rPr>
            </w:pPr>
            <w:r>
              <w:rPr>
                <w:rFonts w:hint="eastAsia" w:ascii="宋体" w:hAnsi="宋体" w:cs="宋体"/>
                <w:color w:val="000000"/>
                <w:kern w:val="0"/>
                <w:sz w:val="20"/>
                <w:szCs w:val="20"/>
              </w:rPr>
              <w:t>=32.33万元</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728F802D">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6F0575E">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11CC404">
            <w:pPr>
              <w:widowControl/>
              <w:jc w:val="center"/>
              <w:rPr>
                <w:rFonts w:ascii="宋体" w:hAnsi="宋体" w:cs="宋体"/>
                <w:color w:val="000000"/>
                <w:kern w:val="0"/>
                <w:sz w:val="20"/>
                <w:szCs w:val="20"/>
              </w:rPr>
            </w:pPr>
            <w:r>
              <w:rPr>
                <w:rFonts w:hint="eastAsia" w:ascii="宋体" w:hAnsi="宋体" w:cs="宋体"/>
                <w:color w:val="000000"/>
                <w:kern w:val="0"/>
                <w:sz w:val="20"/>
                <w:szCs w:val="20"/>
              </w:rPr>
              <w:t>因2023年新任大书记要求交通由大巴车改为火车，学生达到喀什侯再乘坐大巴车前往各个支教学校，同时因学生携带生活行李太多，另租大巴车运输行李。</w:t>
            </w:r>
          </w:p>
        </w:tc>
      </w:tr>
      <w:tr w14:paraId="22DDD826">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E92B7A"/>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0A3CA5"/>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D233E6"/>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643D5F8">
            <w:pPr>
              <w:widowControl/>
              <w:jc w:val="left"/>
              <w:rPr>
                <w:rFonts w:ascii="宋体" w:hAnsi="宋体" w:cs="宋体"/>
                <w:color w:val="000000"/>
                <w:kern w:val="0"/>
                <w:sz w:val="20"/>
                <w:szCs w:val="20"/>
              </w:rPr>
            </w:pPr>
            <w:r>
              <w:rPr>
                <w:rFonts w:hint="eastAsia" w:ascii="宋体" w:hAnsi="宋体" w:cs="宋体"/>
                <w:color w:val="000000"/>
                <w:kern w:val="0"/>
                <w:sz w:val="20"/>
                <w:szCs w:val="20"/>
              </w:rPr>
              <w:t>支教学生补助费标准</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75B2976">
            <w:pPr>
              <w:widowControl/>
              <w:jc w:val="center"/>
              <w:rPr>
                <w:rFonts w:ascii="宋体" w:hAnsi="宋体" w:cs="宋体"/>
                <w:color w:val="000000"/>
                <w:kern w:val="0"/>
                <w:sz w:val="20"/>
                <w:szCs w:val="20"/>
              </w:rPr>
            </w:pPr>
            <w:r>
              <w:rPr>
                <w:rFonts w:hint="eastAsia" w:ascii="宋体" w:hAnsi="宋体" w:cs="宋体"/>
                <w:color w:val="000000"/>
                <w:kern w:val="0"/>
                <w:sz w:val="20"/>
                <w:szCs w:val="20"/>
              </w:rPr>
              <w:t>=600元/人/月</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3796FAE">
            <w:pPr>
              <w:widowControl/>
              <w:jc w:val="center"/>
              <w:rPr>
                <w:rFonts w:ascii="宋体" w:hAnsi="宋体" w:cs="宋体"/>
                <w:color w:val="000000"/>
                <w:kern w:val="0"/>
                <w:sz w:val="20"/>
                <w:szCs w:val="20"/>
              </w:rPr>
            </w:pPr>
            <w:r>
              <w:rPr>
                <w:rFonts w:hint="eastAsia" w:ascii="宋体" w:hAnsi="宋体" w:cs="宋体"/>
                <w:color w:val="000000"/>
                <w:kern w:val="0"/>
                <w:sz w:val="20"/>
                <w:szCs w:val="20"/>
              </w:rPr>
              <w:t>=600元/人/月</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FB01495">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9BE3FE2">
            <w:pPr>
              <w:widowControl/>
              <w:jc w:val="center"/>
              <w:rPr>
                <w:rFonts w:ascii="宋体" w:hAnsi="宋体" w:cs="宋体"/>
                <w:color w:val="000000"/>
                <w:kern w:val="0"/>
                <w:sz w:val="20"/>
                <w:szCs w:val="20"/>
              </w:rPr>
            </w:pPr>
            <w:r>
              <w:rPr>
                <w:rFonts w:hint="eastAsia" w:ascii="宋体" w:hAnsi="宋体" w:cs="宋体"/>
                <w:color w:val="000000"/>
                <w:kern w:val="0"/>
                <w:sz w:val="20"/>
                <w:szCs w:val="20"/>
              </w:rPr>
              <w:t>8.00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92F52B5">
            <w:pPr>
              <w:widowControl/>
              <w:jc w:val="center"/>
              <w:rPr>
                <w:rFonts w:ascii="宋体" w:hAnsi="宋体" w:cs="宋体"/>
                <w:color w:val="000000"/>
                <w:kern w:val="0"/>
                <w:sz w:val="20"/>
                <w:szCs w:val="20"/>
              </w:rPr>
            </w:pPr>
          </w:p>
        </w:tc>
      </w:tr>
      <w:tr w14:paraId="089DDB2C">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ACBDC7"/>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8947E4"/>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604858"/>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60799B1">
            <w:pPr>
              <w:widowControl/>
              <w:jc w:val="left"/>
              <w:rPr>
                <w:rFonts w:ascii="宋体" w:hAnsi="宋体" w:cs="宋体"/>
                <w:color w:val="000000"/>
                <w:kern w:val="0"/>
                <w:sz w:val="20"/>
                <w:szCs w:val="20"/>
              </w:rPr>
            </w:pPr>
            <w:r>
              <w:rPr>
                <w:rFonts w:hint="eastAsia" w:ascii="宋体" w:hAnsi="宋体" w:cs="宋体"/>
                <w:color w:val="000000"/>
                <w:kern w:val="0"/>
                <w:sz w:val="20"/>
                <w:szCs w:val="20"/>
              </w:rPr>
              <w:t>保险费及慰问支教师生等费用</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31FFA3F">
            <w:pPr>
              <w:widowControl/>
              <w:jc w:val="center"/>
              <w:rPr>
                <w:rFonts w:ascii="宋体" w:hAnsi="宋体" w:cs="宋体"/>
                <w:color w:val="000000"/>
                <w:kern w:val="0"/>
                <w:sz w:val="20"/>
                <w:szCs w:val="20"/>
              </w:rPr>
            </w:pPr>
            <w:r>
              <w:rPr>
                <w:rFonts w:hint="eastAsia" w:ascii="宋体" w:hAnsi="宋体" w:cs="宋体"/>
                <w:color w:val="000000"/>
                <w:kern w:val="0"/>
                <w:sz w:val="20"/>
                <w:szCs w:val="20"/>
              </w:rPr>
              <w:t>&lt;=12.18万元</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C226D22">
            <w:pPr>
              <w:widowControl/>
              <w:jc w:val="center"/>
              <w:rPr>
                <w:rFonts w:ascii="宋体" w:hAnsi="宋体" w:cs="宋体"/>
                <w:color w:val="000000"/>
                <w:kern w:val="0"/>
                <w:sz w:val="20"/>
                <w:szCs w:val="20"/>
              </w:rPr>
            </w:pPr>
            <w:r>
              <w:rPr>
                <w:rFonts w:hint="eastAsia" w:ascii="宋体" w:hAnsi="宋体" w:cs="宋体"/>
                <w:color w:val="000000"/>
                <w:kern w:val="0"/>
                <w:sz w:val="20"/>
                <w:szCs w:val="20"/>
              </w:rPr>
              <w:t>=3.4万元</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1983D76">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1E60C60">
            <w:pPr>
              <w:widowControl/>
              <w:jc w:val="center"/>
              <w:rPr>
                <w:rFonts w:ascii="宋体" w:hAnsi="宋体" w:cs="宋体"/>
                <w:color w:val="000000"/>
                <w:kern w:val="0"/>
                <w:sz w:val="20"/>
                <w:szCs w:val="20"/>
              </w:rPr>
            </w:pPr>
            <w:r>
              <w:rPr>
                <w:rFonts w:hint="eastAsia" w:ascii="宋体" w:hAnsi="宋体" w:cs="宋体"/>
                <w:color w:val="000000"/>
                <w:kern w:val="0"/>
                <w:sz w:val="20"/>
                <w:szCs w:val="20"/>
              </w:rPr>
              <w:t>1.12</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87C82C8">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2023年5月左右教育厅召开会议强调慰问费不可以在项目中支出导致预算中的慰问费用不从本项目支出。更多慰问项目未开展。</w:t>
            </w:r>
          </w:p>
        </w:tc>
      </w:tr>
      <w:tr w14:paraId="24F4469A">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A790AC"/>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06A61DB">
            <w:pPr>
              <w:widowControl/>
              <w:jc w:val="center"/>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40F4289F">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社会效益指标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3981CAE">
            <w:pPr>
              <w:widowControl/>
              <w:jc w:val="left"/>
              <w:rPr>
                <w:rFonts w:ascii="宋体" w:hAnsi="宋体" w:cs="宋体"/>
                <w:color w:val="000000"/>
                <w:kern w:val="0"/>
                <w:sz w:val="20"/>
                <w:szCs w:val="20"/>
              </w:rPr>
            </w:pPr>
            <w:r>
              <w:rPr>
                <w:rFonts w:hint="eastAsia" w:ascii="宋体" w:hAnsi="宋体" w:cs="宋体"/>
                <w:color w:val="000000"/>
                <w:kern w:val="0"/>
                <w:sz w:val="20"/>
                <w:szCs w:val="20"/>
              </w:rPr>
              <w:t>提高支教学生教育教学能力，就业率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9991E44">
            <w:pPr>
              <w:widowControl/>
              <w:jc w:val="center"/>
              <w:rPr>
                <w:rFonts w:ascii="宋体" w:hAnsi="宋体" w:cs="宋体"/>
                <w:color w:val="000000"/>
                <w:kern w:val="0"/>
                <w:sz w:val="20"/>
                <w:szCs w:val="20"/>
              </w:rPr>
            </w:pPr>
            <w:r>
              <w:rPr>
                <w:rFonts w:hint="eastAsia" w:ascii="宋体" w:hAnsi="宋体" w:cs="宋体"/>
                <w:color w:val="000000"/>
                <w:kern w:val="0"/>
                <w:sz w:val="20"/>
                <w:szCs w:val="20"/>
              </w:rPr>
              <w:t>显著提高</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2DBF3C0">
            <w:pPr>
              <w:widowControl/>
              <w:jc w:val="center"/>
              <w:rPr>
                <w:rFonts w:ascii="宋体" w:hAnsi="宋体" w:cs="宋体"/>
                <w:color w:val="000000"/>
                <w:kern w:val="0"/>
                <w:sz w:val="20"/>
                <w:szCs w:val="20"/>
              </w:rPr>
            </w:pPr>
            <w:r>
              <w:rPr>
                <w:rFonts w:hint="eastAsia" w:ascii="宋体" w:hAnsi="宋体" w:cs="宋体"/>
                <w:color w:val="000000"/>
                <w:kern w:val="0"/>
                <w:sz w:val="20"/>
                <w:szCs w:val="20"/>
              </w:rPr>
              <w:t>完全达到预期</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64DBD39">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4DC2D50">
            <w:pPr>
              <w:widowControl/>
              <w:jc w:val="center"/>
              <w:rPr>
                <w:rFonts w:ascii="宋体" w:hAnsi="宋体" w:cs="宋体"/>
                <w:color w:val="000000"/>
                <w:kern w:val="0"/>
                <w:sz w:val="20"/>
                <w:szCs w:val="20"/>
              </w:rPr>
            </w:pPr>
            <w:r>
              <w:rPr>
                <w:rFonts w:hint="eastAsia" w:ascii="宋体" w:hAnsi="宋体" w:cs="宋体"/>
                <w:color w:val="000000"/>
                <w:kern w:val="0"/>
                <w:sz w:val="20"/>
                <w:szCs w:val="20"/>
              </w:rPr>
              <w:t>19.80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EC7232C">
            <w:pPr>
              <w:widowControl/>
              <w:jc w:val="center"/>
              <w:rPr>
                <w:rFonts w:ascii="宋体" w:hAnsi="宋体" w:cs="宋体"/>
                <w:color w:val="000000"/>
                <w:kern w:val="0"/>
                <w:sz w:val="20"/>
                <w:szCs w:val="20"/>
              </w:rPr>
            </w:pPr>
            <w:r>
              <w:rPr>
                <w:rFonts w:hint="eastAsia" w:ascii="宋体" w:hAnsi="宋体" w:cs="宋体"/>
                <w:color w:val="000000"/>
                <w:kern w:val="0"/>
                <w:sz w:val="20"/>
                <w:szCs w:val="20"/>
              </w:rPr>
              <w:t>有一名学生对自己的教学能力提升不满意。</w:t>
            </w:r>
          </w:p>
        </w:tc>
      </w:tr>
      <w:tr w14:paraId="0B5DC753">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A08181"/>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D174F9E">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15C59870">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AB55566">
            <w:pPr>
              <w:widowControl/>
              <w:jc w:val="left"/>
              <w:rPr>
                <w:rFonts w:ascii="宋体" w:hAnsi="宋体" w:cs="宋体"/>
                <w:color w:val="000000"/>
                <w:kern w:val="0"/>
                <w:sz w:val="20"/>
                <w:szCs w:val="20"/>
              </w:rPr>
            </w:pPr>
            <w:r>
              <w:rPr>
                <w:rFonts w:hint="eastAsia" w:ascii="宋体" w:hAnsi="宋体" w:cs="宋体"/>
                <w:color w:val="000000"/>
                <w:kern w:val="0"/>
                <w:sz w:val="20"/>
                <w:szCs w:val="20"/>
              </w:rPr>
              <w:t>学生满意度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31A18C0">
            <w:pPr>
              <w:widowControl/>
              <w:jc w:val="center"/>
              <w:rPr>
                <w:rFonts w:ascii="宋体" w:hAnsi="宋体" w:cs="宋体"/>
                <w:color w:val="000000"/>
                <w:kern w:val="0"/>
                <w:sz w:val="20"/>
                <w:szCs w:val="20"/>
              </w:rPr>
            </w:pPr>
            <w:r>
              <w:rPr>
                <w:rFonts w:hint="eastAsia" w:ascii="宋体" w:hAnsi="宋体" w:cs="宋体"/>
                <w:color w:val="000000"/>
                <w:kern w:val="0"/>
                <w:sz w:val="20"/>
                <w:szCs w:val="20"/>
              </w:rPr>
              <w:t>&gt;=90%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1D1FB0D">
            <w:pPr>
              <w:widowControl/>
              <w:jc w:val="center"/>
              <w:rPr>
                <w:rFonts w:ascii="宋体" w:hAnsi="宋体" w:cs="宋体"/>
                <w:color w:val="000000"/>
                <w:kern w:val="0"/>
                <w:sz w:val="20"/>
                <w:szCs w:val="20"/>
              </w:rPr>
            </w:pPr>
            <w:r>
              <w:rPr>
                <w:rFonts w:hint="eastAsia" w:ascii="宋体" w:hAnsi="宋体" w:cs="宋体"/>
                <w:color w:val="000000"/>
                <w:kern w:val="0"/>
                <w:sz w:val="20"/>
                <w:szCs w:val="20"/>
              </w:rPr>
              <w:t>=99.66%</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9F67C37">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F28F407">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3995995">
            <w:pPr>
              <w:widowControl/>
              <w:jc w:val="center"/>
              <w:rPr>
                <w:rFonts w:ascii="宋体" w:hAnsi="宋体" w:cs="宋体"/>
                <w:color w:val="000000"/>
                <w:kern w:val="0"/>
                <w:sz w:val="20"/>
                <w:szCs w:val="20"/>
              </w:rPr>
            </w:pPr>
            <w:r>
              <w:rPr>
                <w:rFonts w:hint="eastAsia" w:ascii="宋体" w:hAnsi="宋体" w:cs="宋体"/>
                <w:color w:val="000000"/>
                <w:kern w:val="0"/>
                <w:sz w:val="20"/>
                <w:szCs w:val="20"/>
              </w:rPr>
              <w:t>1名学生对自己实习期间效果选择不满意。</w:t>
            </w:r>
          </w:p>
        </w:tc>
      </w:tr>
      <w:tr w14:paraId="62FB8804">
        <w:tblPrEx>
          <w:tblCellMar>
            <w:top w:w="0" w:type="dxa"/>
            <w:left w:w="108" w:type="dxa"/>
            <w:bottom w:w="0" w:type="dxa"/>
            <w:right w:w="108" w:type="dxa"/>
          </w:tblCellMar>
        </w:tblPrEx>
        <w:trPr>
          <w:jc w:val="center"/>
        </w:trPr>
        <w:tc>
          <w:tcPr>
            <w:tcW w:w="71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35DFABC">
            <w:pPr>
              <w:widowControl/>
              <w:jc w:val="center"/>
              <w:rPr>
                <w:rFonts w:ascii="宋体" w:hAnsi="宋体" w:cs="宋体"/>
                <w:color w:val="000000"/>
                <w:kern w:val="0"/>
                <w:sz w:val="20"/>
                <w:szCs w:val="20"/>
              </w:rPr>
            </w:pPr>
            <w:r>
              <w:rPr>
                <w:rFonts w:hint="eastAsia" w:ascii="宋体" w:hAnsi="宋体" w:cs="宋体"/>
                <w:color w:val="000000"/>
                <w:kern w:val="0"/>
                <w:sz w:val="20"/>
                <w:szCs w:val="20"/>
              </w:rPr>
              <w:t>总分</w:t>
            </w:r>
          </w:p>
        </w:tc>
        <w:tc>
          <w:tcPr>
            <w:tcW w:w="971" w:type="dxa"/>
            <w:tcBorders>
              <w:top w:val="single" w:color="auto" w:sz="4" w:space="0"/>
              <w:left w:val="nil"/>
              <w:bottom w:val="single" w:color="auto" w:sz="4" w:space="0"/>
              <w:right w:val="single" w:color="auto" w:sz="4" w:space="0"/>
            </w:tcBorders>
            <w:shd w:val="clear" w:color="auto" w:fill="auto"/>
            <w:vAlign w:val="center"/>
          </w:tcPr>
          <w:p w14:paraId="750CC7C7">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6" w:type="dxa"/>
            <w:tcBorders>
              <w:top w:val="single" w:color="auto" w:sz="4" w:space="0"/>
              <w:left w:val="nil"/>
              <w:bottom w:val="single" w:color="auto" w:sz="4" w:space="0"/>
              <w:right w:val="single" w:color="auto" w:sz="4" w:space="0"/>
            </w:tcBorders>
            <w:shd w:val="clear" w:color="auto" w:fill="auto"/>
            <w:vAlign w:val="center"/>
          </w:tcPr>
          <w:p w14:paraId="7DC4FD22">
            <w:pPr>
              <w:widowControl/>
              <w:jc w:val="center"/>
              <w:rPr>
                <w:rFonts w:ascii="宋体" w:hAnsi="宋体" w:cs="宋体"/>
                <w:color w:val="000000"/>
                <w:kern w:val="0"/>
                <w:sz w:val="20"/>
                <w:szCs w:val="20"/>
              </w:rPr>
            </w:pPr>
            <w:r>
              <w:rPr>
                <w:rFonts w:hint="eastAsia" w:ascii="宋体" w:hAnsi="宋体" w:cs="宋体"/>
                <w:color w:val="000000"/>
                <w:kern w:val="0"/>
                <w:sz w:val="20"/>
                <w:szCs w:val="20"/>
              </w:rPr>
              <w:t>78.70分</w:t>
            </w:r>
          </w:p>
        </w:tc>
        <w:tc>
          <w:tcPr>
            <w:tcW w:w="994" w:type="dxa"/>
            <w:tcBorders>
              <w:top w:val="single" w:color="auto" w:sz="4" w:space="0"/>
              <w:left w:val="nil"/>
              <w:bottom w:val="single" w:color="auto" w:sz="4" w:space="0"/>
              <w:right w:val="single" w:color="auto" w:sz="4" w:space="0"/>
            </w:tcBorders>
            <w:shd w:val="clear" w:color="auto" w:fill="auto"/>
            <w:vAlign w:val="center"/>
          </w:tcPr>
          <w:p w14:paraId="4C37600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bl>
    <w:p w14:paraId="76FFC92B">
      <w:pPr>
        <w:rPr>
          <w:rFonts w:ascii="仿宋_GB2312" w:hAnsi="宋体" w:eastAsia="仿宋_GB2312" w:cs="宋体"/>
          <w:kern w:val="0"/>
          <w:sz w:val="32"/>
          <w:szCs w:val="32"/>
        </w:rPr>
      </w:pPr>
      <w:r>
        <w:rPr>
          <w:rFonts w:ascii="仿宋_GB2312" w:hAnsi="宋体" w:eastAsia="仿宋_GB2312" w:cs="宋体"/>
          <w:kern w:val="0"/>
          <w:sz w:val="32"/>
          <w:szCs w:val="32"/>
        </w:rPr>
        <w:br w:type="page"/>
      </w:r>
    </w:p>
    <w:tbl>
      <w:tblPr>
        <w:tblStyle w:val="10"/>
        <w:tblW w:w="10051" w:type="dxa"/>
        <w:jc w:val="center"/>
        <w:tblLayout w:type="fixed"/>
        <w:tblCellMar>
          <w:top w:w="0" w:type="dxa"/>
          <w:left w:w="108" w:type="dxa"/>
          <w:bottom w:w="0" w:type="dxa"/>
          <w:right w:w="108" w:type="dxa"/>
        </w:tblCellMar>
      </w:tblPr>
      <w:tblGrid>
        <w:gridCol w:w="731"/>
        <w:gridCol w:w="851"/>
        <w:gridCol w:w="1465"/>
        <w:gridCol w:w="1210"/>
        <w:gridCol w:w="1578"/>
        <w:gridCol w:w="1275"/>
        <w:gridCol w:w="971"/>
        <w:gridCol w:w="976"/>
        <w:gridCol w:w="994"/>
      </w:tblGrid>
      <w:tr w14:paraId="0DC38E5B">
        <w:trPr>
          <w:jc w:val="center"/>
        </w:trPr>
        <w:tc>
          <w:tcPr>
            <w:tcW w:w="10051" w:type="dxa"/>
            <w:gridSpan w:val="9"/>
            <w:tcBorders>
              <w:top w:val="nil"/>
              <w:left w:val="nil"/>
              <w:bottom w:val="nil"/>
              <w:right w:val="nil"/>
            </w:tcBorders>
            <w:shd w:val="clear" w:color="auto" w:fill="auto"/>
            <w:vAlign w:val="center"/>
          </w:tcPr>
          <w:p w14:paraId="27B8A46E">
            <w:pPr>
              <w:widowControl/>
              <w:jc w:val="center"/>
              <w:rPr>
                <w:rFonts w:ascii="宋体" w:hAnsi="宋体" w:cs="宋体"/>
                <w:b/>
                <w:bCs/>
                <w:color w:val="000000"/>
                <w:kern w:val="0"/>
                <w:sz w:val="32"/>
                <w:szCs w:val="32"/>
              </w:rPr>
            </w:pPr>
            <w:r>
              <w:rPr>
                <w:rFonts w:hint="eastAsia" w:ascii="仿宋_GB2312" w:hAnsi="宋体" w:eastAsia="仿宋_GB2312" w:cs="仿宋_GB2312"/>
                <w:b/>
                <w:color w:val="000000"/>
                <w:kern w:val="0"/>
                <w:sz w:val="24"/>
                <w:lang w:bidi="ar"/>
              </w:rPr>
              <w:t>项  目  支  出  绩  效  自  评  表</w:t>
            </w:r>
          </w:p>
        </w:tc>
      </w:tr>
      <w:tr w14:paraId="67B338DC">
        <w:tblPrEx>
          <w:tblCellMar>
            <w:top w:w="0" w:type="dxa"/>
            <w:left w:w="108" w:type="dxa"/>
            <w:bottom w:w="0" w:type="dxa"/>
            <w:right w:w="108" w:type="dxa"/>
          </w:tblCellMar>
        </w:tblPrEx>
        <w:trPr>
          <w:jc w:val="center"/>
        </w:trPr>
        <w:tc>
          <w:tcPr>
            <w:tcW w:w="10051" w:type="dxa"/>
            <w:gridSpan w:val="9"/>
            <w:tcBorders>
              <w:top w:val="nil"/>
              <w:left w:val="nil"/>
              <w:bottom w:val="single" w:color="auto" w:sz="4" w:space="0"/>
              <w:right w:val="nil"/>
            </w:tcBorders>
            <w:shd w:val="clear" w:color="auto" w:fill="auto"/>
            <w:vAlign w:val="center"/>
          </w:tcPr>
          <w:p w14:paraId="7BBB5C3F">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(2023年度)</w:t>
            </w:r>
          </w:p>
        </w:tc>
      </w:tr>
      <w:tr w14:paraId="39A9E7FC">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910A1D">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469" w:type="dxa"/>
            <w:gridSpan w:val="7"/>
            <w:tcBorders>
              <w:top w:val="single" w:color="auto" w:sz="4" w:space="0"/>
              <w:left w:val="nil"/>
              <w:bottom w:val="single" w:color="auto" w:sz="4" w:space="0"/>
              <w:right w:val="single" w:color="auto" w:sz="4" w:space="0"/>
            </w:tcBorders>
            <w:shd w:val="clear" w:color="auto" w:fill="auto"/>
            <w:vAlign w:val="center"/>
          </w:tcPr>
          <w:p w14:paraId="1078D0B3">
            <w:pPr>
              <w:widowControl/>
              <w:jc w:val="center"/>
              <w:rPr>
                <w:rFonts w:ascii="宋体" w:hAnsi="宋体" w:cs="宋体"/>
                <w:color w:val="000000"/>
                <w:kern w:val="0"/>
                <w:sz w:val="20"/>
                <w:szCs w:val="20"/>
              </w:rPr>
            </w:pPr>
            <w:r>
              <w:rPr>
                <w:rFonts w:hint="eastAsia" w:ascii="宋体" w:hAnsi="宋体" w:cs="宋体"/>
                <w:color w:val="000000"/>
                <w:kern w:val="0"/>
                <w:sz w:val="20"/>
                <w:szCs w:val="20"/>
              </w:rPr>
              <w:t>提前下达2023年学生资助补助经费（中央直达资金）-中职助学金（新财教2022-153号）</w:t>
            </w:r>
          </w:p>
        </w:tc>
      </w:tr>
      <w:tr w14:paraId="266F5DF3">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C4EF7A">
            <w:pPr>
              <w:widowControl/>
              <w:jc w:val="center"/>
              <w:rPr>
                <w:rFonts w:ascii="宋体" w:hAnsi="宋体" w:cs="宋体"/>
                <w:color w:val="000000"/>
                <w:kern w:val="0"/>
                <w:sz w:val="20"/>
                <w:szCs w:val="20"/>
              </w:rPr>
            </w:pPr>
            <w:r>
              <w:rPr>
                <w:rFonts w:hint="eastAsia" w:ascii="宋体" w:hAnsi="宋体" w:cs="宋体"/>
                <w:color w:val="000000"/>
                <w:kern w:val="0"/>
                <w:sz w:val="20"/>
                <w:szCs w:val="20"/>
              </w:rPr>
              <w:t>主管部门</w:t>
            </w:r>
          </w:p>
        </w:tc>
        <w:tc>
          <w:tcPr>
            <w:tcW w:w="2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841E72">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D8AD65E">
            <w:pPr>
              <w:widowControl/>
              <w:jc w:val="center"/>
              <w:rPr>
                <w:rFonts w:ascii="宋体" w:hAnsi="宋体" w:cs="宋体"/>
                <w:color w:val="000000"/>
                <w:kern w:val="0"/>
                <w:sz w:val="20"/>
                <w:szCs w:val="20"/>
              </w:rPr>
            </w:pPr>
            <w:r>
              <w:rPr>
                <w:rFonts w:hint="eastAsia" w:ascii="宋体" w:hAnsi="宋体" w:cs="宋体"/>
                <w:color w:val="000000"/>
                <w:kern w:val="0"/>
                <w:sz w:val="20"/>
                <w:szCs w:val="20"/>
              </w:rPr>
              <w:t>实施单位</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47CB94B">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r>
      <w:tr w14:paraId="25C34B57">
        <w:tblPrEx>
          <w:tblCellMar>
            <w:top w:w="0" w:type="dxa"/>
            <w:left w:w="108" w:type="dxa"/>
            <w:bottom w:w="0" w:type="dxa"/>
            <w:right w:w="108" w:type="dxa"/>
          </w:tblCellMar>
        </w:tblPrEx>
        <w:trPr>
          <w:jc w:val="center"/>
        </w:trPr>
        <w:tc>
          <w:tcPr>
            <w:tcW w:w="158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E8AFB0">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项目资金</w:t>
            </w:r>
          </w:p>
          <w:p w14:paraId="351DE2E6">
            <w:pPr>
              <w:widowControl/>
              <w:jc w:val="center"/>
              <w:rPr>
                <w:rFonts w:ascii="宋体" w:hAnsi="宋体" w:cs="宋体"/>
                <w:color w:val="000000"/>
                <w:kern w:val="0"/>
                <w:sz w:val="20"/>
                <w:szCs w:val="20"/>
              </w:rPr>
            </w:pPr>
            <w:r>
              <w:rPr>
                <w:rFonts w:hint="eastAsia" w:ascii="宋体" w:hAnsi="宋体" w:cs="宋体"/>
                <w:color w:val="000000"/>
                <w:kern w:val="0"/>
                <w:sz w:val="20"/>
                <w:szCs w:val="20"/>
              </w:rPr>
              <w:t>（万元）</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17C5949A">
            <w:pPr>
              <w:widowControl/>
              <w:jc w:val="center"/>
              <w:rPr>
                <w:rFonts w:ascii="宋体" w:hAnsi="宋体" w:cs="宋体"/>
                <w:color w:val="000000"/>
                <w:kern w:val="0"/>
                <w:sz w:val="20"/>
                <w:szCs w:val="20"/>
              </w:rPr>
            </w:pP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0017911">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年初预算数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84B8732">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全年预算数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06C4898">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全年执行数</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D6A50A4">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45DDFB2">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执行率</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E8E5FF3">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r>
      <w:tr w14:paraId="1518829D">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45BDC873">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4AA56914">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年度资金总额</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F666D41">
            <w:pPr>
              <w:widowControl/>
              <w:jc w:val="center"/>
              <w:rPr>
                <w:rFonts w:ascii="宋体" w:hAnsi="宋体" w:cs="宋体"/>
                <w:color w:val="000000"/>
                <w:kern w:val="0"/>
                <w:sz w:val="20"/>
                <w:szCs w:val="20"/>
              </w:rPr>
            </w:pPr>
            <w:r>
              <w:rPr>
                <w:rFonts w:hint="eastAsia" w:ascii="宋体" w:hAnsi="宋体" w:cs="宋体"/>
                <w:color w:val="000000"/>
                <w:kern w:val="0"/>
                <w:sz w:val="20"/>
                <w:szCs w:val="20"/>
              </w:rPr>
              <w:t>28.15</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1646FAC">
            <w:pPr>
              <w:widowControl/>
              <w:jc w:val="center"/>
              <w:rPr>
                <w:rFonts w:ascii="宋体" w:hAnsi="宋体" w:cs="宋体"/>
                <w:color w:val="000000"/>
                <w:kern w:val="0"/>
                <w:sz w:val="20"/>
                <w:szCs w:val="20"/>
              </w:rPr>
            </w:pPr>
            <w:r>
              <w:rPr>
                <w:rFonts w:hint="eastAsia" w:ascii="宋体" w:hAnsi="宋体" w:cs="宋体"/>
                <w:color w:val="000000"/>
                <w:kern w:val="0"/>
                <w:sz w:val="20"/>
                <w:szCs w:val="20"/>
              </w:rPr>
              <w:t>28.15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A0ACBAE">
            <w:pPr>
              <w:widowControl/>
              <w:jc w:val="center"/>
              <w:rPr>
                <w:rFonts w:ascii="宋体" w:hAnsi="宋体" w:cs="宋体"/>
                <w:color w:val="000000"/>
                <w:kern w:val="0"/>
                <w:sz w:val="20"/>
                <w:szCs w:val="20"/>
              </w:rPr>
            </w:pPr>
            <w:r>
              <w:rPr>
                <w:rFonts w:hint="eastAsia" w:ascii="宋体" w:hAnsi="宋体" w:cs="宋体"/>
                <w:color w:val="000000"/>
                <w:kern w:val="0"/>
                <w:sz w:val="20"/>
                <w:szCs w:val="20"/>
              </w:rPr>
              <w:t>28.15</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619726C">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531703D">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79F763D">
            <w:pPr>
              <w:widowControl/>
              <w:jc w:val="center"/>
              <w:rPr>
                <w:rFonts w:ascii="宋体" w:hAnsi="宋体" w:cs="宋体"/>
                <w:color w:val="000000"/>
                <w:kern w:val="0"/>
                <w:sz w:val="20"/>
                <w:szCs w:val="20"/>
              </w:rPr>
            </w:pPr>
            <w:r>
              <w:rPr>
                <w:rFonts w:hint="eastAsia" w:ascii="宋体" w:hAnsi="宋体" w:cs="宋体"/>
                <w:color w:val="000000"/>
                <w:kern w:val="0"/>
                <w:sz w:val="20"/>
                <w:szCs w:val="20"/>
              </w:rPr>
              <w:t>10.00分</w:t>
            </w:r>
          </w:p>
        </w:tc>
      </w:tr>
      <w:tr w14:paraId="07FAFE16">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1ABCB0A7">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7E837B18">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其中：当年财政拨款</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E0D0473">
            <w:pPr>
              <w:widowControl/>
              <w:jc w:val="center"/>
              <w:rPr>
                <w:rFonts w:ascii="宋体" w:hAnsi="宋体" w:cs="宋体"/>
                <w:color w:val="000000"/>
                <w:kern w:val="0"/>
                <w:sz w:val="20"/>
                <w:szCs w:val="20"/>
              </w:rPr>
            </w:pPr>
            <w:r>
              <w:rPr>
                <w:rFonts w:hint="eastAsia" w:ascii="宋体" w:hAnsi="宋体" w:cs="宋体"/>
                <w:color w:val="000000"/>
                <w:kern w:val="0"/>
                <w:sz w:val="20"/>
                <w:szCs w:val="20"/>
              </w:rPr>
              <w:t>28.15</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5F94E4E">
            <w:pPr>
              <w:widowControl/>
              <w:jc w:val="center"/>
              <w:rPr>
                <w:rFonts w:ascii="宋体" w:hAnsi="宋体" w:cs="宋体"/>
                <w:color w:val="000000"/>
                <w:kern w:val="0"/>
                <w:sz w:val="20"/>
                <w:szCs w:val="20"/>
              </w:rPr>
            </w:pPr>
            <w:r>
              <w:rPr>
                <w:rFonts w:hint="eastAsia" w:ascii="宋体" w:hAnsi="宋体" w:cs="宋体"/>
                <w:color w:val="000000"/>
                <w:kern w:val="0"/>
                <w:sz w:val="20"/>
                <w:szCs w:val="20"/>
              </w:rPr>
              <w:t>28.15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A6D1FFA">
            <w:pPr>
              <w:widowControl/>
              <w:jc w:val="center"/>
              <w:rPr>
                <w:rFonts w:ascii="宋体" w:hAnsi="宋体" w:cs="宋体"/>
                <w:color w:val="000000"/>
                <w:kern w:val="0"/>
                <w:sz w:val="20"/>
                <w:szCs w:val="20"/>
              </w:rPr>
            </w:pPr>
            <w:r>
              <w:rPr>
                <w:rFonts w:hint="eastAsia" w:ascii="宋体" w:hAnsi="宋体" w:cs="宋体"/>
                <w:color w:val="000000"/>
                <w:kern w:val="0"/>
                <w:sz w:val="20"/>
                <w:szCs w:val="20"/>
              </w:rPr>
              <w:t>28.15</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32A4EBB">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FD35F3B">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AF3A707">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404699A1">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5FEB0172">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5714819A">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其他资金</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3999A8F">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DB9B1C0">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9266439">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7694696">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81815A3">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3D2F659">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688F9025">
        <w:tblPrEx>
          <w:tblCellMar>
            <w:top w:w="0" w:type="dxa"/>
            <w:left w:w="108" w:type="dxa"/>
            <w:bottom w:w="0" w:type="dxa"/>
            <w:right w:w="108" w:type="dxa"/>
          </w:tblCellMar>
        </w:tblPrEx>
        <w:trPr>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797D4F">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年度总体目标</w:t>
            </w:r>
          </w:p>
        </w:tc>
        <w:tc>
          <w:tcPr>
            <w:tcW w:w="5104" w:type="dxa"/>
            <w:gridSpan w:val="4"/>
            <w:tcBorders>
              <w:top w:val="single" w:color="auto" w:sz="4" w:space="0"/>
              <w:left w:val="nil"/>
              <w:bottom w:val="single" w:color="auto" w:sz="4" w:space="0"/>
              <w:right w:val="single" w:color="auto" w:sz="4" w:space="0"/>
            </w:tcBorders>
            <w:shd w:val="clear" w:color="auto" w:fill="auto"/>
            <w:vAlign w:val="center"/>
          </w:tcPr>
          <w:p w14:paraId="563F76CE">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预期目标</w:t>
            </w:r>
          </w:p>
        </w:tc>
        <w:tc>
          <w:tcPr>
            <w:tcW w:w="4216" w:type="dxa"/>
            <w:gridSpan w:val="4"/>
            <w:tcBorders>
              <w:top w:val="single" w:color="auto" w:sz="4" w:space="0"/>
              <w:left w:val="nil"/>
              <w:bottom w:val="single" w:color="auto" w:sz="4" w:space="0"/>
              <w:right w:val="single" w:color="auto" w:sz="4" w:space="0"/>
            </w:tcBorders>
            <w:shd w:val="clear" w:color="auto" w:fill="auto"/>
            <w:vAlign w:val="center"/>
          </w:tcPr>
          <w:p w14:paraId="690A02F0">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实际完成情况</w:t>
            </w:r>
          </w:p>
        </w:tc>
      </w:tr>
      <w:tr w14:paraId="3D1F224A">
        <w:tblPrEx>
          <w:tblCellMar>
            <w:top w:w="0" w:type="dxa"/>
            <w:left w:w="108" w:type="dxa"/>
            <w:bottom w:w="0" w:type="dxa"/>
            <w:right w:w="108" w:type="dxa"/>
          </w:tblCellMar>
        </w:tblPrEx>
        <w:trPr>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60472350">
            <w:pPr>
              <w:widowControl/>
              <w:jc w:val="left"/>
              <w:rPr>
                <w:rFonts w:ascii="宋体" w:hAnsi="宋体" w:cs="宋体"/>
                <w:color w:val="000000"/>
                <w:kern w:val="0"/>
                <w:sz w:val="20"/>
                <w:szCs w:val="20"/>
              </w:rPr>
            </w:pPr>
          </w:p>
        </w:tc>
        <w:tc>
          <w:tcPr>
            <w:tcW w:w="51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91CD601">
            <w:pPr>
              <w:widowControl/>
              <w:jc w:val="left"/>
              <w:rPr>
                <w:rFonts w:ascii="宋体" w:hAnsi="宋体" w:cs="宋体"/>
                <w:color w:val="000000"/>
                <w:kern w:val="0"/>
                <w:sz w:val="20"/>
                <w:szCs w:val="20"/>
              </w:rPr>
            </w:pPr>
            <w:r>
              <w:rPr>
                <w:rFonts w:hint="eastAsia" w:ascii="宋体" w:hAnsi="宋体" w:cs="宋体"/>
                <w:color w:val="000000"/>
                <w:kern w:val="0"/>
                <w:sz w:val="20"/>
                <w:szCs w:val="20"/>
              </w:rPr>
              <w:t>根据2022年秋季学期我校享受中职国家助学金人数（294人）和2000元/生/年的标准，2023年预计发放294人*2000元/生/年*1年=58.8万元助学金，本次拨款28.15万元。</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30618A9">
            <w:pPr>
              <w:widowControl/>
              <w:jc w:val="left"/>
              <w:rPr>
                <w:rFonts w:ascii="宋体" w:hAnsi="宋体" w:cs="宋体"/>
                <w:color w:val="000000"/>
                <w:kern w:val="0"/>
                <w:sz w:val="20"/>
                <w:szCs w:val="20"/>
              </w:rPr>
            </w:pPr>
            <w:r>
              <w:rPr>
                <w:rFonts w:hint="eastAsia" w:ascii="宋体" w:hAnsi="宋体" w:cs="宋体"/>
                <w:color w:val="000000"/>
                <w:kern w:val="0"/>
                <w:sz w:val="20"/>
                <w:szCs w:val="20"/>
              </w:rPr>
              <w:t>根据2022年秋季学期我校享受中职国家助学金人数（294人）和2000元/生/年的标准，2023年发放约计155人，共计28.15万元。</w:t>
            </w:r>
          </w:p>
        </w:tc>
      </w:tr>
      <w:tr w14:paraId="4131F8CB">
        <w:tblPrEx>
          <w:tblCellMar>
            <w:top w:w="0" w:type="dxa"/>
            <w:left w:w="108" w:type="dxa"/>
            <w:bottom w:w="0" w:type="dxa"/>
            <w:right w:w="108" w:type="dxa"/>
          </w:tblCellMar>
        </w:tblPrEx>
        <w:trPr>
          <w:trHeight w:val="312"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ABFFE0">
            <w:pPr>
              <w:jc w:val="center"/>
            </w:pP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5912F9">
            <w:pPr>
              <w:jc w:val="center"/>
            </w:pPr>
            <w:r>
              <w:rPr>
                <w:sz w:val="20"/>
              </w:rPr>
              <w:t>一级指标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2D6893">
            <w:pPr>
              <w:jc w:val="center"/>
            </w:pPr>
            <w:r>
              <w:rPr>
                <w:sz w:val="20"/>
              </w:rPr>
              <w:t>二级指标</w:t>
            </w:r>
          </w:p>
        </w:tc>
        <w:tc>
          <w:tcPr>
            <w:tcW w:w="12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831309">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1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2044BC">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年度指标值</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421102">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实际完成值</w:t>
            </w:r>
          </w:p>
        </w:tc>
        <w:tc>
          <w:tcPr>
            <w:tcW w:w="9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CF3701">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FC0829">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2B58EF">
            <w:pPr>
              <w:widowControl/>
              <w:jc w:val="center"/>
              <w:rPr>
                <w:rFonts w:ascii="宋体" w:hAnsi="宋体" w:cs="宋体"/>
                <w:color w:val="000000"/>
                <w:kern w:val="0"/>
                <w:sz w:val="20"/>
                <w:szCs w:val="20"/>
              </w:rPr>
            </w:pPr>
            <w:r>
              <w:rPr>
                <w:rFonts w:hint="eastAsia" w:ascii="宋体" w:hAnsi="宋体" w:cs="宋体"/>
                <w:color w:val="000000"/>
                <w:kern w:val="0"/>
                <w:sz w:val="20"/>
                <w:szCs w:val="20"/>
              </w:rPr>
              <w:t>偏差原因分析及改进措施</w:t>
            </w:r>
          </w:p>
        </w:tc>
      </w:tr>
      <w:tr w14:paraId="218E8161">
        <w:tblPrEx>
          <w:tblCellMar>
            <w:top w:w="0" w:type="dxa"/>
            <w:left w:w="108" w:type="dxa"/>
            <w:bottom w:w="0" w:type="dxa"/>
            <w:right w:w="108" w:type="dxa"/>
          </w:tblCellMar>
        </w:tblPrEx>
        <w:trPr>
          <w:trHeight w:val="312" w:hRule="atLeast"/>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64BEC7AB">
            <w:pPr>
              <w:widowControl/>
              <w:jc w:val="left"/>
              <w:rPr>
                <w:rFonts w:ascii="宋体" w:hAnsi="宋体" w:cs="宋体"/>
                <w:color w:val="000000"/>
                <w:kern w:val="0"/>
                <w:sz w:val="20"/>
                <w:szCs w:val="2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1BAD4F3">
            <w:pPr>
              <w:widowControl/>
              <w:jc w:val="left"/>
              <w:rPr>
                <w:rFonts w:ascii="宋体" w:hAnsi="宋体" w:cs="宋体"/>
                <w:color w:val="000000"/>
                <w:kern w:val="0"/>
                <w:sz w:val="20"/>
                <w:szCs w:val="20"/>
              </w:rPr>
            </w:pPr>
          </w:p>
        </w:tc>
        <w:tc>
          <w:tcPr>
            <w:tcW w:w="1465" w:type="dxa"/>
            <w:vMerge w:val="continue"/>
            <w:tcBorders>
              <w:top w:val="single" w:color="auto" w:sz="4" w:space="0"/>
              <w:left w:val="single" w:color="auto" w:sz="4" w:space="0"/>
              <w:bottom w:val="single" w:color="auto" w:sz="4" w:space="0"/>
              <w:right w:val="single" w:color="auto" w:sz="4" w:space="0"/>
            </w:tcBorders>
            <w:vAlign w:val="center"/>
          </w:tcPr>
          <w:p w14:paraId="1097EB97">
            <w:pPr>
              <w:widowControl/>
              <w:jc w:val="left"/>
              <w:rPr>
                <w:rFonts w:ascii="宋体" w:hAnsi="宋体" w:cs="宋体"/>
                <w:color w:val="000000"/>
                <w:kern w:val="0"/>
                <w:sz w:val="20"/>
                <w:szCs w:val="20"/>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4CB804F2">
            <w:pPr>
              <w:widowControl/>
              <w:jc w:val="left"/>
              <w:rPr>
                <w:rFonts w:ascii="宋体" w:hAnsi="宋体" w:cs="宋体"/>
                <w:color w:val="000000"/>
                <w:kern w:val="0"/>
                <w:sz w:val="20"/>
                <w:szCs w:val="20"/>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14:paraId="40EACD96">
            <w:pPr>
              <w:widowControl/>
              <w:jc w:val="left"/>
              <w:rPr>
                <w:rFonts w:ascii="宋体" w:hAnsi="宋体" w:cs="宋体"/>
                <w:color w:val="000000"/>
                <w:kern w:val="0"/>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62AC4470">
            <w:pPr>
              <w:widowControl/>
              <w:jc w:val="left"/>
              <w:rPr>
                <w:rFonts w:ascii="宋体" w:hAnsi="宋体" w:cs="宋体"/>
                <w:color w:val="000000"/>
                <w:kern w:val="0"/>
                <w:sz w:val="20"/>
                <w:szCs w:val="20"/>
              </w:rPr>
            </w:pPr>
          </w:p>
        </w:tc>
        <w:tc>
          <w:tcPr>
            <w:tcW w:w="971" w:type="dxa"/>
            <w:vMerge w:val="continue"/>
            <w:tcBorders>
              <w:top w:val="single" w:color="auto" w:sz="4" w:space="0"/>
              <w:left w:val="single" w:color="auto" w:sz="4" w:space="0"/>
              <w:bottom w:val="single" w:color="auto" w:sz="4" w:space="0"/>
              <w:right w:val="single" w:color="auto" w:sz="4" w:space="0"/>
            </w:tcBorders>
            <w:vAlign w:val="center"/>
          </w:tcPr>
          <w:p w14:paraId="72761797">
            <w:pPr>
              <w:widowControl/>
              <w:jc w:val="left"/>
              <w:rPr>
                <w:rFonts w:ascii="宋体" w:hAnsi="宋体" w:cs="宋体"/>
                <w:color w:val="000000"/>
                <w:kern w:val="0"/>
                <w:sz w:val="20"/>
                <w:szCs w:val="20"/>
              </w:rPr>
            </w:pPr>
          </w:p>
        </w:tc>
        <w:tc>
          <w:tcPr>
            <w:tcW w:w="976" w:type="dxa"/>
            <w:vMerge w:val="continue"/>
            <w:tcBorders>
              <w:top w:val="single" w:color="auto" w:sz="4" w:space="0"/>
              <w:left w:val="single" w:color="auto" w:sz="4" w:space="0"/>
              <w:bottom w:val="single" w:color="auto" w:sz="4" w:space="0"/>
              <w:right w:val="single" w:color="auto" w:sz="4" w:space="0"/>
            </w:tcBorders>
            <w:vAlign w:val="center"/>
          </w:tcPr>
          <w:p w14:paraId="23DC2641">
            <w:pPr>
              <w:widowControl/>
              <w:jc w:val="left"/>
              <w:rPr>
                <w:rFonts w:ascii="宋体" w:hAnsi="宋体" w:cs="宋体"/>
                <w:color w:val="000000"/>
                <w:kern w:val="0"/>
                <w:sz w:val="20"/>
                <w:szCs w:val="20"/>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427CDC26">
            <w:pPr>
              <w:widowControl/>
              <w:jc w:val="left"/>
              <w:rPr>
                <w:rFonts w:ascii="宋体" w:hAnsi="宋体" w:cs="宋体"/>
                <w:color w:val="000000"/>
                <w:kern w:val="0"/>
                <w:sz w:val="20"/>
                <w:szCs w:val="20"/>
              </w:rPr>
            </w:pPr>
          </w:p>
        </w:tc>
      </w:tr>
      <w:tr w14:paraId="4F0F5168">
        <w:tblPrEx>
          <w:tblCellMar>
            <w:top w:w="0" w:type="dxa"/>
            <w:left w:w="108" w:type="dxa"/>
            <w:bottom w:w="0" w:type="dxa"/>
            <w:right w:w="108" w:type="dxa"/>
          </w:tblCellMar>
        </w:tblPrEx>
        <w:trPr>
          <w:trHeight w:val="823"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4A5934">
            <w:pPr>
              <w:jc w:val="center"/>
            </w:pPr>
            <w:r>
              <w:rPr>
                <w:sz w:val="20"/>
              </w:rPr>
              <w:t>年度绩效指标完成情况</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309183">
            <w:pPr>
              <w:jc w:val="center"/>
            </w:pPr>
            <w:r>
              <w:rPr>
                <w:sz w:val="20"/>
              </w:rPr>
              <w:t>产出指标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0878B8B1">
            <w:pPr>
              <w:widowControl/>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60A0F3C">
            <w:pPr>
              <w:widowControl/>
              <w:jc w:val="left"/>
              <w:rPr>
                <w:rFonts w:ascii="宋体" w:hAnsi="宋体" w:cs="宋体"/>
                <w:color w:val="000000"/>
                <w:kern w:val="0"/>
                <w:sz w:val="20"/>
                <w:szCs w:val="20"/>
              </w:rPr>
            </w:pPr>
            <w:r>
              <w:rPr>
                <w:rFonts w:hint="eastAsia" w:ascii="宋体" w:hAnsi="宋体" w:cs="宋体"/>
                <w:color w:val="000000"/>
                <w:kern w:val="0"/>
                <w:sz w:val="20"/>
                <w:szCs w:val="20"/>
              </w:rPr>
              <w:t>享受中职助学金人数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2C1A0EB">
            <w:pPr>
              <w:widowControl/>
              <w:jc w:val="center"/>
              <w:rPr>
                <w:rFonts w:ascii="宋体" w:hAnsi="宋体" w:cs="宋体"/>
                <w:color w:val="000000"/>
                <w:kern w:val="0"/>
                <w:sz w:val="20"/>
                <w:szCs w:val="20"/>
              </w:rPr>
            </w:pPr>
            <w:r>
              <w:rPr>
                <w:rFonts w:hint="eastAsia" w:ascii="宋体" w:hAnsi="宋体" w:cs="宋体"/>
                <w:color w:val="000000"/>
                <w:kern w:val="0"/>
                <w:sz w:val="20"/>
                <w:szCs w:val="20"/>
              </w:rPr>
              <w:t>&gt;=141人</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A200FEE">
            <w:pPr>
              <w:widowControl/>
              <w:jc w:val="center"/>
              <w:rPr>
                <w:rFonts w:ascii="宋体" w:hAnsi="宋体" w:cs="宋体"/>
                <w:color w:val="000000"/>
                <w:kern w:val="0"/>
                <w:sz w:val="20"/>
                <w:szCs w:val="20"/>
              </w:rPr>
            </w:pPr>
            <w:r>
              <w:rPr>
                <w:rFonts w:hint="eastAsia" w:ascii="宋体" w:hAnsi="宋体" w:cs="宋体"/>
                <w:color w:val="000000"/>
                <w:kern w:val="0"/>
                <w:sz w:val="20"/>
                <w:szCs w:val="20"/>
              </w:rPr>
              <w:t>=155人</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9889163">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4CB1D39">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66B8816">
            <w:pPr>
              <w:widowControl/>
              <w:jc w:val="center"/>
              <w:rPr>
                <w:rFonts w:ascii="宋体" w:hAnsi="宋体" w:cs="宋体"/>
                <w:color w:val="000000"/>
                <w:kern w:val="0"/>
                <w:sz w:val="20"/>
                <w:szCs w:val="20"/>
              </w:rPr>
            </w:pPr>
            <w:r>
              <w:rPr>
                <w:rFonts w:hint="eastAsia" w:ascii="宋体" w:hAnsi="宋体" w:cs="宋体"/>
                <w:color w:val="000000"/>
                <w:kern w:val="0"/>
                <w:sz w:val="20"/>
                <w:szCs w:val="20"/>
              </w:rPr>
              <w:t>由于中职助学金平均标准为2000元/人/年，一般发放时三等奖1000元比一等奖3000元人数要多，故按平均奖金2000元资助的人数比预估人数多</w:t>
            </w:r>
          </w:p>
        </w:tc>
      </w:tr>
      <w:tr w14:paraId="680497FE">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512605"/>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38DD9D"/>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5E67C771">
            <w:pPr>
              <w:widowControl/>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7E2EC9D">
            <w:pPr>
              <w:widowControl/>
              <w:jc w:val="left"/>
              <w:rPr>
                <w:rFonts w:ascii="宋体" w:hAnsi="宋体" w:cs="宋体"/>
                <w:color w:val="000000"/>
                <w:kern w:val="0"/>
                <w:sz w:val="20"/>
                <w:szCs w:val="20"/>
              </w:rPr>
            </w:pPr>
            <w:r>
              <w:rPr>
                <w:rFonts w:hint="eastAsia" w:ascii="宋体" w:hAnsi="宋体" w:cs="宋体"/>
                <w:color w:val="000000"/>
                <w:kern w:val="0"/>
                <w:sz w:val="20"/>
                <w:szCs w:val="20"/>
              </w:rPr>
              <w:t>中等职业学校国家助学金受助人数占应受助学生数的比例</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47BA6BF">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44C8384">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776F8D3D">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DBCB528">
            <w:pPr>
              <w:widowControl/>
              <w:jc w:val="center"/>
              <w:rPr>
                <w:rFonts w:ascii="宋体" w:hAnsi="宋体" w:cs="宋体"/>
                <w:color w:val="000000"/>
                <w:kern w:val="0"/>
                <w:sz w:val="20"/>
                <w:szCs w:val="20"/>
              </w:rPr>
            </w:pPr>
            <w:r>
              <w:rPr>
                <w:rFonts w:hint="eastAsia" w:ascii="宋体" w:hAnsi="宋体" w:cs="宋体"/>
                <w:color w:val="000000"/>
                <w:kern w:val="0"/>
                <w:sz w:val="20"/>
                <w:szCs w:val="20"/>
              </w:rPr>
              <w:t>15.00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104C237">
            <w:pPr>
              <w:widowControl/>
              <w:jc w:val="center"/>
              <w:rPr>
                <w:rFonts w:ascii="宋体" w:hAnsi="宋体" w:cs="宋体"/>
                <w:color w:val="000000"/>
                <w:kern w:val="0"/>
                <w:sz w:val="20"/>
                <w:szCs w:val="20"/>
              </w:rPr>
            </w:pPr>
          </w:p>
        </w:tc>
      </w:tr>
      <w:tr w14:paraId="187BB4CA">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207B9B"/>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A7CF93"/>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7FBB1656">
            <w:pPr>
              <w:widowControl/>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89E6106">
            <w:pPr>
              <w:widowControl/>
              <w:jc w:val="left"/>
              <w:rPr>
                <w:rFonts w:ascii="宋体" w:hAnsi="宋体" w:cs="宋体"/>
                <w:color w:val="000000"/>
                <w:kern w:val="0"/>
                <w:sz w:val="20"/>
                <w:szCs w:val="20"/>
              </w:rPr>
            </w:pPr>
            <w:r>
              <w:rPr>
                <w:rFonts w:hint="eastAsia" w:ascii="宋体" w:hAnsi="宋体" w:cs="宋体"/>
                <w:color w:val="000000"/>
                <w:kern w:val="0"/>
                <w:sz w:val="20"/>
                <w:szCs w:val="20"/>
              </w:rPr>
              <w:t>奖助学金按规定及时发放率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EC4A18B">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3BEECB8">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75DFC2E4">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1A20447">
            <w:pPr>
              <w:widowControl/>
              <w:jc w:val="center"/>
              <w:rPr>
                <w:rFonts w:ascii="宋体" w:hAnsi="宋体" w:cs="宋体"/>
                <w:color w:val="000000"/>
                <w:kern w:val="0"/>
                <w:sz w:val="20"/>
                <w:szCs w:val="20"/>
              </w:rPr>
            </w:pPr>
            <w:r>
              <w:rPr>
                <w:rFonts w:hint="eastAsia" w:ascii="宋体" w:hAnsi="宋体" w:cs="宋体"/>
                <w:color w:val="000000"/>
                <w:kern w:val="0"/>
                <w:sz w:val="20"/>
                <w:szCs w:val="20"/>
              </w:rPr>
              <w:t>15.00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7E17C1F">
            <w:pPr>
              <w:widowControl/>
              <w:jc w:val="center"/>
              <w:rPr>
                <w:rFonts w:ascii="宋体" w:hAnsi="宋体" w:cs="宋体"/>
                <w:color w:val="000000"/>
                <w:kern w:val="0"/>
                <w:sz w:val="20"/>
                <w:szCs w:val="20"/>
              </w:rPr>
            </w:pPr>
          </w:p>
        </w:tc>
      </w:tr>
      <w:tr w14:paraId="5F952959">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992BF0"/>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2C18DEC">
            <w:pPr>
              <w:widowControl/>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7373AB6D">
            <w:pPr>
              <w:widowControl/>
              <w:jc w:val="center"/>
              <w:rPr>
                <w:rFonts w:ascii="宋体" w:hAnsi="宋体" w:cs="宋体"/>
                <w:color w:val="000000"/>
                <w:kern w:val="0"/>
                <w:sz w:val="20"/>
                <w:szCs w:val="20"/>
              </w:rPr>
            </w:pPr>
            <w:r>
              <w:rPr>
                <w:rFonts w:hint="eastAsia" w:ascii="宋体" w:hAnsi="宋体" w:cs="宋体"/>
                <w:color w:val="000000"/>
                <w:kern w:val="0"/>
                <w:sz w:val="20"/>
                <w:szCs w:val="20"/>
              </w:rPr>
              <w:t>经济成本指标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B39B746">
            <w:pPr>
              <w:widowControl/>
              <w:jc w:val="left"/>
              <w:rPr>
                <w:rFonts w:ascii="宋体" w:hAnsi="宋体" w:cs="宋体"/>
                <w:color w:val="000000"/>
                <w:kern w:val="0"/>
                <w:sz w:val="20"/>
                <w:szCs w:val="20"/>
              </w:rPr>
            </w:pPr>
            <w:r>
              <w:rPr>
                <w:rFonts w:hint="eastAsia" w:ascii="宋体" w:hAnsi="宋体" w:cs="宋体"/>
                <w:color w:val="000000"/>
                <w:kern w:val="0"/>
                <w:sz w:val="20"/>
                <w:szCs w:val="20"/>
              </w:rPr>
              <w:t>中职助学金生均标准</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95CFA1A">
            <w:pPr>
              <w:widowControl/>
              <w:jc w:val="center"/>
              <w:rPr>
                <w:rFonts w:ascii="宋体" w:hAnsi="宋体" w:cs="宋体"/>
                <w:color w:val="000000"/>
                <w:kern w:val="0"/>
                <w:sz w:val="20"/>
                <w:szCs w:val="20"/>
              </w:rPr>
            </w:pPr>
            <w:r>
              <w:rPr>
                <w:rFonts w:hint="eastAsia" w:ascii="宋体" w:hAnsi="宋体" w:cs="宋体"/>
                <w:color w:val="000000"/>
                <w:kern w:val="0"/>
                <w:sz w:val="20"/>
                <w:szCs w:val="20"/>
              </w:rPr>
              <w:t>=2000元/人/年</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2011CFD">
            <w:pPr>
              <w:widowControl/>
              <w:jc w:val="center"/>
              <w:rPr>
                <w:rFonts w:ascii="宋体" w:hAnsi="宋体" w:cs="宋体"/>
                <w:color w:val="000000"/>
                <w:kern w:val="0"/>
                <w:sz w:val="20"/>
                <w:szCs w:val="20"/>
              </w:rPr>
            </w:pPr>
            <w:r>
              <w:rPr>
                <w:rFonts w:hint="eastAsia" w:ascii="宋体" w:hAnsi="宋体" w:cs="宋体"/>
                <w:color w:val="000000"/>
                <w:kern w:val="0"/>
                <w:sz w:val="20"/>
                <w:szCs w:val="20"/>
              </w:rPr>
              <w:t>=2000元/人/年</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D442FFD">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4DA925B">
            <w:pPr>
              <w:widowControl/>
              <w:jc w:val="center"/>
              <w:rPr>
                <w:rFonts w:ascii="宋体" w:hAnsi="宋体" w:cs="宋体"/>
                <w:color w:val="000000"/>
                <w:kern w:val="0"/>
                <w:sz w:val="20"/>
                <w:szCs w:val="20"/>
              </w:rPr>
            </w:pPr>
            <w:r>
              <w:rPr>
                <w:rFonts w:hint="eastAsia" w:ascii="宋体" w:hAnsi="宋体" w:cs="宋体"/>
                <w:color w:val="000000"/>
                <w:kern w:val="0"/>
                <w:sz w:val="20"/>
                <w:szCs w:val="20"/>
              </w:rPr>
              <w:t>20.00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4E457A1">
            <w:pPr>
              <w:widowControl/>
              <w:jc w:val="center"/>
              <w:rPr>
                <w:rFonts w:ascii="宋体" w:hAnsi="宋体" w:cs="宋体"/>
                <w:color w:val="000000"/>
                <w:kern w:val="0"/>
                <w:sz w:val="20"/>
                <w:szCs w:val="20"/>
              </w:rPr>
            </w:pPr>
          </w:p>
        </w:tc>
      </w:tr>
      <w:tr w14:paraId="1F13EE1F">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12DA30"/>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615DBB">
            <w:pPr>
              <w:jc w:val="center"/>
            </w:pPr>
            <w:r>
              <w:rPr>
                <w:sz w:val="20"/>
              </w:rPr>
              <w:t>效益指标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14C920">
            <w:pPr>
              <w:jc w:val="center"/>
            </w:pPr>
            <w:r>
              <w:rPr>
                <w:sz w:val="20"/>
              </w:rPr>
              <w:t>社会效益指标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997368D">
            <w:pPr>
              <w:widowControl/>
              <w:jc w:val="left"/>
              <w:rPr>
                <w:rFonts w:ascii="宋体" w:hAnsi="宋体" w:cs="宋体"/>
                <w:color w:val="000000"/>
                <w:kern w:val="0"/>
                <w:sz w:val="20"/>
                <w:szCs w:val="20"/>
              </w:rPr>
            </w:pPr>
            <w:r>
              <w:rPr>
                <w:rFonts w:hint="eastAsia" w:ascii="宋体" w:hAnsi="宋体" w:cs="宋体"/>
                <w:color w:val="000000"/>
                <w:kern w:val="0"/>
                <w:sz w:val="20"/>
                <w:szCs w:val="20"/>
              </w:rPr>
              <w:t>减轻学生家庭经济负担</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0C68F2A">
            <w:pPr>
              <w:widowControl/>
              <w:jc w:val="center"/>
              <w:rPr>
                <w:rFonts w:ascii="宋体" w:hAnsi="宋体" w:cs="宋体"/>
                <w:color w:val="000000"/>
                <w:kern w:val="0"/>
                <w:sz w:val="20"/>
                <w:szCs w:val="20"/>
              </w:rPr>
            </w:pPr>
            <w:r>
              <w:rPr>
                <w:rFonts w:hint="eastAsia" w:ascii="宋体" w:hAnsi="宋体" w:cs="宋体"/>
                <w:color w:val="000000"/>
                <w:kern w:val="0"/>
                <w:sz w:val="20"/>
                <w:szCs w:val="20"/>
              </w:rPr>
              <w:t>有效减轻</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6C6680F">
            <w:pPr>
              <w:widowControl/>
              <w:jc w:val="center"/>
              <w:rPr>
                <w:rFonts w:ascii="宋体" w:hAnsi="宋体" w:cs="宋体"/>
                <w:color w:val="000000"/>
                <w:kern w:val="0"/>
                <w:sz w:val="20"/>
                <w:szCs w:val="20"/>
              </w:rPr>
            </w:pPr>
            <w:r>
              <w:rPr>
                <w:rFonts w:hint="eastAsia" w:ascii="宋体" w:hAnsi="宋体" w:cs="宋体"/>
                <w:color w:val="000000"/>
                <w:kern w:val="0"/>
                <w:sz w:val="20"/>
                <w:szCs w:val="20"/>
              </w:rPr>
              <w:t>完全达到预期</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9A3D78C">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8B3A94F">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475F431">
            <w:pPr>
              <w:widowControl/>
              <w:jc w:val="center"/>
              <w:rPr>
                <w:rFonts w:ascii="宋体" w:hAnsi="宋体" w:cs="宋体"/>
                <w:color w:val="000000"/>
                <w:kern w:val="0"/>
                <w:sz w:val="20"/>
                <w:szCs w:val="20"/>
              </w:rPr>
            </w:pPr>
          </w:p>
        </w:tc>
      </w:tr>
      <w:tr w14:paraId="13EDAED5">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BD15D5"/>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9426C9"/>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810214"/>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BC4C8BC">
            <w:pPr>
              <w:widowControl/>
              <w:jc w:val="left"/>
              <w:rPr>
                <w:rFonts w:ascii="宋体" w:hAnsi="宋体" w:cs="宋体"/>
                <w:color w:val="000000"/>
                <w:kern w:val="0"/>
                <w:sz w:val="20"/>
                <w:szCs w:val="20"/>
              </w:rPr>
            </w:pPr>
            <w:r>
              <w:rPr>
                <w:rFonts w:hint="eastAsia" w:ascii="宋体" w:hAnsi="宋体" w:cs="宋体"/>
                <w:color w:val="000000"/>
                <w:kern w:val="0"/>
                <w:sz w:val="20"/>
                <w:szCs w:val="20"/>
              </w:rPr>
              <w:t>减少学生失学率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8D79B3C">
            <w:pPr>
              <w:widowControl/>
              <w:jc w:val="center"/>
              <w:rPr>
                <w:rFonts w:ascii="宋体" w:hAnsi="宋体" w:cs="宋体"/>
                <w:color w:val="000000"/>
                <w:kern w:val="0"/>
                <w:sz w:val="20"/>
                <w:szCs w:val="20"/>
              </w:rPr>
            </w:pPr>
            <w:r>
              <w:rPr>
                <w:rFonts w:hint="eastAsia" w:ascii="宋体" w:hAnsi="宋体" w:cs="宋体"/>
                <w:color w:val="000000"/>
                <w:kern w:val="0"/>
                <w:sz w:val="20"/>
                <w:szCs w:val="20"/>
              </w:rPr>
              <w:t>有效减轻</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824BC6C">
            <w:pPr>
              <w:widowControl/>
              <w:jc w:val="center"/>
              <w:rPr>
                <w:rFonts w:ascii="宋体" w:hAnsi="宋体" w:cs="宋体"/>
                <w:color w:val="000000"/>
                <w:kern w:val="0"/>
                <w:sz w:val="20"/>
                <w:szCs w:val="20"/>
              </w:rPr>
            </w:pPr>
            <w:r>
              <w:rPr>
                <w:rFonts w:hint="eastAsia" w:ascii="宋体" w:hAnsi="宋体" w:cs="宋体"/>
                <w:color w:val="000000"/>
                <w:kern w:val="0"/>
                <w:sz w:val="20"/>
                <w:szCs w:val="20"/>
              </w:rPr>
              <w:t>完全达到预期</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DB5F759">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144CE0A">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6D3425E">
            <w:pPr>
              <w:widowControl/>
              <w:jc w:val="center"/>
              <w:rPr>
                <w:rFonts w:ascii="宋体" w:hAnsi="宋体" w:cs="宋体"/>
                <w:color w:val="000000"/>
                <w:kern w:val="0"/>
                <w:sz w:val="20"/>
                <w:szCs w:val="20"/>
              </w:rPr>
            </w:pPr>
          </w:p>
        </w:tc>
      </w:tr>
      <w:tr w14:paraId="70C8696E">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C47AD2"/>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45AE4E6">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39D85A8B">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45D2A46">
            <w:pPr>
              <w:widowControl/>
              <w:jc w:val="left"/>
              <w:rPr>
                <w:rFonts w:ascii="宋体" w:hAnsi="宋体" w:cs="宋体"/>
                <w:color w:val="000000"/>
                <w:kern w:val="0"/>
                <w:sz w:val="20"/>
                <w:szCs w:val="20"/>
              </w:rPr>
            </w:pPr>
            <w:r>
              <w:rPr>
                <w:rFonts w:hint="eastAsia" w:ascii="宋体" w:hAnsi="宋体" w:cs="宋体"/>
                <w:color w:val="000000"/>
                <w:kern w:val="0"/>
                <w:sz w:val="20"/>
                <w:szCs w:val="20"/>
              </w:rPr>
              <w:t>学生满意度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0AC9F0D">
            <w:pPr>
              <w:widowControl/>
              <w:jc w:val="center"/>
              <w:rPr>
                <w:rFonts w:ascii="宋体" w:hAnsi="宋体" w:cs="宋体"/>
                <w:color w:val="000000"/>
                <w:kern w:val="0"/>
                <w:sz w:val="20"/>
                <w:szCs w:val="20"/>
              </w:rPr>
            </w:pPr>
            <w:r>
              <w:rPr>
                <w:rFonts w:hint="eastAsia" w:ascii="宋体" w:hAnsi="宋体" w:cs="宋体"/>
                <w:color w:val="000000"/>
                <w:kern w:val="0"/>
                <w:sz w:val="20"/>
                <w:szCs w:val="20"/>
              </w:rPr>
              <w:t>&gt;=90%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FF89EB2">
            <w:pPr>
              <w:widowControl/>
              <w:jc w:val="center"/>
              <w:rPr>
                <w:rFonts w:ascii="宋体" w:hAnsi="宋体" w:cs="宋体"/>
                <w:color w:val="000000"/>
                <w:kern w:val="0"/>
                <w:sz w:val="20"/>
                <w:szCs w:val="20"/>
              </w:rPr>
            </w:pPr>
            <w:r>
              <w:rPr>
                <w:rFonts w:hint="eastAsia" w:ascii="宋体" w:hAnsi="宋体" w:cs="宋体"/>
                <w:color w:val="000000"/>
                <w:kern w:val="0"/>
                <w:sz w:val="20"/>
                <w:szCs w:val="20"/>
              </w:rPr>
              <w:t>=97.73%</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382A6D5">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6090087">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403E3F3">
            <w:pPr>
              <w:widowControl/>
              <w:jc w:val="center"/>
              <w:rPr>
                <w:rFonts w:ascii="宋体" w:hAnsi="宋体" w:cs="宋体"/>
                <w:color w:val="000000"/>
                <w:kern w:val="0"/>
                <w:sz w:val="20"/>
                <w:szCs w:val="20"/>
              </w:rPr>
            </w:pPr>
            <w:r>
              <w:rPr>
                <w:rFonts w:hint="eastAsia" w:ascii="宋体" w:hAnsi="宋体" w:cs="宋体"/>
                <w:color w:val="000000"/>
                <w:kern w:val="0"/>
                <w:sz w:val="20"/>
                <w:szCs w:val="20"/>
              </w:rPr>
              <w:t>根据调研得出学生满意度，超出预期7.73%。</w:t>
            </w:r>
          </w:p>
        </w:tc>
      </w:tr>
      <w:tr w14:paraId="1A37D393">
        <w:tblPrEx>
          <w:tblCellMar>
            <w:top w:w="0" w:type="dxa"/>
            <w:left w:w="108" w:type="dxa"/>
            <w:bottom w:w="0" w:type="dxa"/>
            <w:right w:w="108" w:type="dxa"/>
          </w:tblCellMar>
        </w:tblPrEx>
        <w:trPr>
          <w:jc w:val="center"/>
        </w:trPr>
        <w:tc>
          <w:tcPr>
            <w:tcW w:w="71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5C197BD">
            <w:pPr>
              <w:widowControl/>
              <w:jc w:val="center"/>
              <w:rPr>
                <w:rFonts w:ascii="宋体" w:hAnsi="宋体" w:cs="宋体"/>
                <w:color w:val="000000"/>
                <w:kern w:val="0"/>
                <w:sz w:val="20"/>
                <w:szCs w:val="20"/>
              </w:rPr>
            </w:pPr>
            <w:r>
              <w:rPr>
                <w:rFonts w:hint="eastAsia" w:ascii="宋体" w:hAnsi="宋体" w:cs="宋体"/>
                <w:color w:val="000000"/>
                <w:kern w:val="0"/>
                <w:sz w:val="20"/>
                <w:szCs w:val="20"/>
              </w:rPr>
              <w:t>总分</w:t>
            </w:r>
          </w:p>
        </w:tc>
        <w:tc>
          <w:tcPr>
            <w:tcW w:w="971" w:type="dxa"/>
            <w:tcBorders>
              <w:top w:val="single" w:color="auto" w:sz="4" w:space="0"/>
              <w:left w:val="nil"/>
              <w:bottom w:val="single" w:color="auto" w:sz="4" w:space="0"/>
              <w:right w:val="single" w:color="auto" w:sz="4" w:space="0"/>
            </w:tcBorders>
            <w:shd w:val="clear" w:color="auto" w:fill="auto"/>
            <w:vAlign w:val="center"/>
          </w:tcPr>
          <w:p w14:paraId="06E12B6B">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6" w:type="dxa"/>
            <w:tcBorders>
              <w:top w:val="single" w:color="auto" w:sz="4" w:space="0"/>
              <w:left w:val="nil"/>
              <w:bottom w:val="single" w:color="auto" w:sz="4" w:space="0"/>
              <w:right w:val="single" w:color="auto" w:sz="4" w:space="0"/>
            </w:tcBorders>
            <w:shd w:val="clear" w:color="auto" w:fill="auto"/>
            <w:vAlign w:val="center"/>
          </w:tcPr>
          <w:p w14:paraId="74315596">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100.00分</w:t>
            </w:r>
          </w:p>
        </w:tc>
        <w:tc>
          <w:tcPr>
            <w:tcW w:w="994" w:type="dxa"/>
            <w:tcBorders>
              <w:top w:val="single" w:color="auto" w:sz="4" w:space="0"/>
              <w:left w:val="nil"/>
              <w:bottom w:val="single" w:color="auto" w:sz="4" w:space="0"/>
              <w:right w:val="single" w:color="auto" w:sz="4" w:space="0"/>
            </w:tcBorders>
            <w:shd w:val="clear" w:color="auto" w:fill="auto"/>
            <w:vAlign w:val="center"/>
          </w:tcPr>
          <w:p w14:paraId="3BD6FCA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bl>
    <w:p w14:paraId="44D3D75F">
      <w:pPr>
        <w:rPr>
          <w:rFonts w:ascii="仿宋_GB2312" w:hAnsi="宋体" w:eastAsia="仿宋_GB2312" w:cs="宋体"/>
          <w:kern w:val="0"/>
          <w:sz w:val="32"/>
          <w:szCs w:val="32"/>
        </w:rPr>
      </w:pPr>
      <w:r>
        <w:rPr>
          <w:rFonts w:ascii="仿宋_GB2312" w:hAnsi="宋体" w:eastAsia="仿宋_GB2312" w:cs="宋体"/>
          <w:kern w:val="0"/>
          <w:sz w:val="32"/>
          <w:szCs w:val="32"/>
        </w:rPr>
        <w:br w:type="page"/>
      </w:r>
    </w:p>
    <w:tbl>
      <w:tblPr>
        <w:tblStyle w:val="10"/>
        <w:tblW w:w="10051" w:type="dxa"/>
        <w:jc w:val="center"/>
        <w:tblLayout w:type="fixed"/>
        <w:tblCellMar>
          <w:top w:w="0" w:type="dxa"/>
          <w:left w:w="108" w:type="dxa"/>
          <w:bottom w:w="0" w:type="dxa"/>
          <w:right w:w="108" w:type="dxa"/>
        </w:tblCellMar>
      </w:tblPr>
      <w:tblGrid>
        <w:gridCol w:w="731"/>
        <w:gridCol w:w="851"/>
        <w:gridCol w:w="1465"/>
        <w:gridCol w:w="1210"/>
        <w:gridCol w:w="1578"/>
        <w:gridCol w:w="1275"/>
        <w:gridCol w:w="971"/>
        <w:gridCol w:w="976"/>
        <w:gridCol w:w="994"/>
      </w:tblGrid>
      <w:tr w14:paraId="7D4BE439">
        <w:tblPrEx>
          <w:tblCellMar>
            <w:top w:w="0" w:type="dxa"/>
            <w:left w:w="108" w:type="dxa"/>
            <w:bottom w:w="0" w:type="dxa"/>
            <w:right w:w="108" w:type="dxa"/>
          </w:tblCellMar>
        </w:tblPrEx>
        <w:trPr>
          <w:jc w:val="center"/>
        </w:trPr>
        <w:tc>
          <w:tcPr>
            <w:tcW w:w="10051" w:type="dxa"/>
            <w:gridSpan w:val="9"/>
            <w:tcBorders>
              <w:top w:val="nil"/>
              <w:left w:val="nil"/>
              <w:bottom w:val="nil"/>
              <w:right w:val="nil"/>
            </w:tcBorders>
            <w:shd w:val="clear" w:color="auto" w:fill="auto"/>
            <w:vAlign w:val="center"/>
          </w:tcPr>
          <w:p w14:paraId="2DE9DE68">
            <w:pPr>
              <w:widowControl/>
              <w:jc w:val="center"/>
              <w:rPr>
                <w:rFonts w:ascii="宋体" w:hAnsi="宋体" w:cs="宋体"/>
                <w:b/>
                <w:bCs/>
                <w:color w:val="000000"/>
                <w:kern w:val="0"/>
                <w:sz w:val="32"/>
                <w:szCs w:val="32"/>
              </w:rPr>
            </w:pPr>
            <w:r>
              <w:rPr>
                <w:rFonts w:hint="eastAsia" w:ascii="仿宋_GB2312" w:hAnsi="宋体" w:eastAsia="仿宋_GB2312" w:cs="仿宋_GB2312"/>
                <w:b/>
                <w:color w:val="000000"/>
                <w:kern w:val="0"/>
                <w:sz w:val="24"/>
                <w:lang w:bidi="ar"/>
              </w:rPr>
              <w:t>项  目  支  出  绩  效  自  评  表</w:t>
            </w:r>
          </w:p>
        </w:tc>
      </w:tr>
      <w:tr w14:paraId="6CCDBA6A">
        <w:tblPrEx>
          <w:tblCellMar>
            <w:top w:w="0" w:type="dxa"/>
            <w:left w:w="108" w:type="dxa"/>
            <w:bottom w:w="0" w:type="dxa"/>
            <w:right w:w="108" w:type="dxa"/>
          </w:tblCellMar>
        </w:tblPrEx>
        <w:trPr>
          <w:jc w:val="center"/>
        </w:trPr>
        <w:tc>
          <w:tcPr>
            <w:tcW w:w="10051" w:type="dxa"/>
            <w:gridSpan w:val="9"/>
            <w:tcBorders>
              <w:top w:val="nil"/>
              <w:left w:val="nil"/>
              <w:bottom w:val="single" w:color="auto" w:sz="4" w:space="0"/>
              <w:right w:val="nil"/>
            </w:tcBorders>
            <w:shd w:val="clear" w:color="auto" w:fill="auto"/>
            <w:vAlign w:val="center"/>
          </w:tcPr>
          <w:p w14:paraId="02F52703">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(2023年度)</w:t>
            </w:r>
          </w:p>
        </w:tc>
      </w:tr>
      <w:tr w14:paraId="75357776">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F64ACD">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469" w:type="dxa"/>
            <w:gridSpan w:val="7"/>
            <w:tcBorders>
              <w:top w:val="single" w:color="auto" w:sz="4" w:space="0"/>
              <w:left w:val="nil"/>
              <w:bottom w:val="single" w:color="auto" w:sz="4" w:space="0"/>
              <w:right w:val="single" w:color="auto" w:sz="4" w:space="0"/>
            </w:tcBorders>
            <w:shd w:val="clear" w:color="auto" w:fill="auto"/>
            <w:vAlign w:val="center"/>
          </w:tcPr>
          <w:p w14:paraId="70F90F6D">
            <w:pPr>
              <w:widowControl/>
              <w:jc w:val="center"/>
              <w:rPr>
                <w:rFonts w:ascii="宋体" w:hAnsi="宋体" w:cs="宋体"/>
                <w:color w:val="000000"/>
                <w:kern w:val="0"/>
                <w:sz w:val="20"/>
                <w:szCs w:val="20"/>
              </w:rPr>
            </w:pPr>
            <w:r>
              <w:rPr>
                <w:rFonts w:hint="eastAsia" w:ascii="宋体" w:hAnsi="宋体" w:cs="宋体"/>
                <w:color w:val="000000"/>
                <w:kern w:val="0"/>
                <w:sz w:val="20"/>
                <w:szCs w:val="20"/>
              </w:rPr>
              <w:t>提前下达2023年自治区直达资金-中职助学金（新材教[2022]165号）</w:t>
            </w:r>
          </w:p>
        </w:tc>
      </w:tr>
      <w:tr w14:paraId="39ECCA29">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D89D44">
            <w:pPr>
              <w:widowControl/>
              <w:jc w:val="center"/>
              <w:rPr>
                <w:rFonts w:ascii="宋体" w:hAnsi="宋体" w:cs="宋体"/>
                <w:color w:val="000000"/>
                <w:kern w:val="0"/>
                <w:sz w:val="20"/>
                <w:szCs w:val="20"/>
              </w:rPr>
            </w:pPr>
            <w:r>
              <w:rPr>
                <w:rFonts w:hint="eastAsia" w:ascii="宋体" w:hAnsi="宋体" w:cs="宋体"/>
                <w:color w:val="000000"/>
                <w:kern w:val="0"/>
                <w:sz w:val="20"/>
                <w:szCs w:val="20"/>
              </w:rPr>
              <w:t>主管部门</w:t>
            </w:r>
          </w:p>
        </w:tc>
        <w:tc>
          <w:tcPr>
            <w:tcW w:w="2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309E58">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AD9E93E">
            <w:pPr>
              <w:widowControl/>
              <w:jc w:val="center"/>
              <w:rPr>
                <w:rFonts w:ascii="宋体" w:hAnsi="宋体" w:cs="宋体"/>
                <w:color w:val="000000"/>
                <w:kern w:val="0"/>
                <w:sz w:val="20"/>
                <w:szCs w:val="20"/>
              </w:rPr>
            </w:pPr>
            <w:r>
              <w:rPr>
                <w:rFonts w:hint="eastAsia" w:ascii="宋体" w:hAnsi="宋体" w:cs="宋体"/>
                <w:color w:val="000000"/>
                <w:kern w:val="0"/>
                <w:sz w:val="20"/>
                <w:szCs w:val="20"/>
              </w:rPr>
              <w:t>实施单位</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8AC673A">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r>
      <w:tr w14:paraId="202CB08F">
        <w:tblPrEx>
          <w:tblCellMar>
            <w:top w:w="0" w:type="dxa"/>
            <w:left w:w="108" w:type="dxa"/>
            <w:bottom w:w="0" w:type="dxa"/>
            <w:right w:w="108" w:type="dxa"/>
          </w:tblCellMar>
        </w:tblPrEx>
        <w:trPr>
          <w:jc w:val="center"/>
        </w:trPr>
        <w:tc>
          <w:tcPr>
            <w:tcW w:w="158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9AAC35">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项目资金</w:t>
            </w:r>
          </w:p>
          <w:p w14:paraId="58E8CBB5">
            <w:pPr>
              <w:widowControl/>
              <w:jc w:val="center"/>
              <w:rPr>
                <w:rFonts w:ascii="宋体" w:hAnsi="宋体" w:cs="宋体"/>
                <w:color w:val="000000"/>
                <w:kern w:val="0"/>
                <w:sz w:val="20"/>
                <w:szCs w:val="20"/>
              </w:rPr>
            </w:pPr>
            <w:r>
              <w:rPr>
                <w:rFonts w:hint="eastAsia" w:ascii="宋体" w:hAnsi="宋体" w:cs="宋体"/>
                <w:color w:val="000000"/>
                <w:kern w:val="0"/>
                <w:sz w:val="20"/>
                <w:szCs w:val="20"/>
              </w:rPr>
              <w:t>（万元）</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34C23AE9">
            <w:pPr>
              <w:widowControl/>
              <w:jc w:val="center"/>
              <w:rPr>
                <w:rFonts w:ascii="宋体" w:hAnsi="宋体" w:cs="宋体"/>
                <w:color w:val="000000"/>
                <w:kern w:val="0"/>
                <w:sz w:val="20"/>
                <w:szCs w:val="20"/>
              </w:rPr>
            </w:pP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5A4CB63">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年初预算数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9DF9411">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全年预算数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0DE8676">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全年执行数</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6A47BE5">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F9DA0D3">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执行率</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F0B9C6E">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r>
      <w:tr w14:paraId="55DC8593">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29B714B8">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3DCF76DA">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年度资金总额</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621C687">
            <w:pPr>
              <w:widowControl/>
              <w:jc w:val="center"/>
              <w:rPr>
                <w:rFonts w:ascii="宋体" w:hAnsi="宋体" w:cs="宋体"/>
                <w:color w:val="000000"/>
                <w:kern w:val="0"/>
                <w:sz w:val="20"/>
                <w:szCs w:val="20"/>
              </w:rPr>
            </w:pPr>
            <w:r>
              <w:rPr>
                <w:rFonts w:hint="eastAsia" w:ascii="宋体" w:hAnsi="宋体" w:cs="宋体"/>
                <w:color w:val="000000"/>
                <w:kern w:val="0"/>
                <w:sz w:val="20"/>
                <w:szCs w:val="20"/>
              </w:rPr>
              <w:t>3.31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E061E44">
            <w:pPr>
              <w:widowControl/>
              <w:jc w:val="center"/>
              <w:rPr>
                <w:rFonts w:ascii="宋体" w:hAnsi="宋体" w:cs="宋体"/>
                <w:color w:val="000000"/>
                <w:kern w:val="0"/>
                <w:sz w:val="20"/>
                <w:szCs w:val="20"/>
              </w:rPr>
            </w:pPr>
            <w:r>
              <w:rPr>
                <w:rFonts w:hint="eastAsia" w:ascii="宋体" w:hAnsi="宋体" w:cs="宋体"/>
                <w:color w:val="000000"/>
                <w:kern w:val="0"/>
                <w:sz w:val="20"/>
                <w:szCs w:val="20"/>
              </w:rPr>
              <w:t>3.31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AC684A3">
            <w:pPr>
              <w:widowControl/>
              <w:jc w:val="center"/>
              <w:rPr>
                <w:rFonts w:ascii="宋体" w:hAnsi="宋体" w:cs="宋体"/>
                <w:color w:val="000000"/>
                <w:kern w:val="0"/>
                <w:sz w:val="20"/>
                <w:szCs w:val="20"/>
              </w:rPr>
            </w:pPr>
            <w:r>
              <w:rPr>
                <w:rFonts w:hint="eastAsia" w:ascii="宋体" w:hAnsi="宋体" w:cs="宋体"/>
                <w:color w:val="000000"/>
                <w:kern w:val="0"/>
                <w:sz w:val="20"/>
                <w:szCs w:val="20"/>
              </w:rPr>
              <w:t>3.31</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9B16A51">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B897455">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62134A0">
            <w:pPr>
              <w:widowControl/>
              <w:jc w:val="center"/>
              <w:rPr>
                <w:rFonts w:ascii="宋体" w:hAnsi="宋体" w:cs="宋体"/>
                <w:color w:val="000000"/>
                <w:kern w:val="0"/>
                <w:sz w:val="20"/>
                <w:szCs w:val="20"/>
              </w:rPr>
            </w:pPr>
            <w:r>
              <w:rPr>
                <w:rFonts w:hint="eastAsia" w:ascii="宋体" w:hAnsi="宋体" w:cs="宋体"/>
                <w:color w:val="000000"/>
                <w:kern w:val="0"/>
                <w:sz w:val="20"/>
                <w:szCs w:val="20"/>
              </w:rPr>
              <w:t>10.00分</w:t>
            </w:r>
          </w:p>
        </w:tc>
      </w:tr>
      <w:tr w14:paraId="72A36444">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2A9454E9">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6C85710E">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其中：当年财政拨款</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6165999">
            <w:pPr>
              <w:widowControl/>
              <w:jc w:val="center"/>
              <w:rPr>
                <w:rFonts w:ascii="宋体" w:hAnsi="宋体" w:cs="宋体"/>
                <w:color w:val="000000"/>
                <w:kern w:val="0"/>
                <w:sz w:val="20"/>
                <w:szCs w:val="20"/>
              </w:rPr>
            </w:pPr>
            <w:r>
              <w:rPr>
                <w:rFonts w:hint="eastAsia" w:ascii="宋体" w:hAnsi="宋体" w:cs="宋体"/>
                <w:color w:val="000000"/>
                <w:kern w:val="0"/>
                <w:sz w:val="20"/>
                <w:szCs w:val="20"/>
              </w:rPr>
              <w:t>3.31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A3D4C50">
            <w:pPr>
              <w:widowControl/>
              <w:jc w:val="center"/>
              <w:rPr>
                <w:rFonts w:ascii="宋体" w:hAnsi="宋体" w:cs="宋体"/>
                <w:color w:val="000000"/>
                <w:kern w:val="0"/>
                <w:sz w:val="20"/>
                <w:szCs w:val="20"/>
              </w:rPr>
            </w:pPr>
            <w:r>
              <w:rPr>
                <w:rFonts w:hint="eastAsia" w:ascii="宋体" w:hAnsi="宋体" w:cs="宋体"/>
                <w:color w:val="000000"/>
                <w:kern w:val="0"/>
                <w:sz w:val="20"/>
                <w:szCs w:val="20"/>
              </w:rPr>
              <w:t>3.31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62F2984">
            <w:pPr>
              <w:widowControl/>
              <w:jc w:val="center"/>
              <w:rPr>
                <w:rFonts w:ascii="宋体" w:hAnsi="宋体" w:cs="宋体"/>
                <w:color w:val="000000"/>
                <w:kern w:val="0"/>
                <w:sz w:val="20"/>
                <w:szCs w:val="20"/>
              </w:rPr>
            </w:pPr>
            <w:r>
              <w:rPr>
                <w:rFonts w:hint="eastAsia" w:ascii="宋体" w:hAnsi="宋体" w:cs="宋体"/>
                <w:color w:val="000000"/>
                <w:kern w:val="0"/>
                <w:sz w:val="20"/>
                <w:szCs w:val="20"/>
              </w:rPr>
              <w:t>3.31</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D0B4B84">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F887A9F">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06EF165">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0DA6EF16">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2079ECAD">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65F61887">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其他资金</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ACE08CD">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FE38B7B">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6B80102">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2D0D9F3">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F00BC79">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4235693">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5A8163ED">
        <w:tblPrEx>
          <w:tblCellMar>
            <w:top w:w="0" w:type="dxa"/>
            <w:left w:w="108" w:type="dxa"/>
            <w:bottom w:w="0" w:type="dxa"/>
            <w:right w:w="108" w:type="dxa"/>
          </w:tblCellMar>
        </w:tblPrEx>
        <w:trPr>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7B78E6">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年度总体目标</w:t>
            </w:r>
          </w:p>
        </w:tc>
        <w:tc>
          <w:tcPr>
            <w:tcW w:w="5104" w:type="dxa"/>
            <w:gridSpan w:val="4"/>
            <w:tcBorders>
              <w:top w:val="single" w:color="auto" w:sz="4" w:space="0"/>
              <w:left w:val="nil"/>
              <w:bottom w:val="single" w:color="auto" w:sz="4" w:space="0"/>
              <w:right w:val="single" w:color="auto" w:sz="4" w:space="0"/>
            </w:tcBorders>
            <w:shd w:val="clear" w:color="auto" w:fill="auto"/>
            <w:vAlign w:val="center"/>
          </w:tcPr>
          <w:p w14:paraId="1F2BF951">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预期目标</w:t>
            </w:r>
          </w:p>
        </w:tc>
        <w:tc>
          <w:tcPr>
            <w:tcW w:w="4216" w:type="dxa"/>
            <w:gridSpan w:val="4"/>
            <w:tcBorders>
              <w:top w:val="single" w:color="auto" w:sz="4" w:space="0"/>
              <w:left w:val="nil"/>
              <w:bottom w:val="single" w:color="auto" w:sz="4" w:space="0"/>
              <w:right w:val="single" w:color="auto" w:sz="4" w:space="0"/>
            </w:tcBorders>
            <w:shd w:val="clear" w:color="auto" w:fill="auto"/>
            <w:vAlign w:val="center"/>
          </w:tcPr>
          <w:p w14:paraId="482614F3">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实际完成情况</w:t>
            </w:r>
          </w:p>
        </w:tc>
      </w:tr>
      <w:tr w14:paraId="52C1F0C0">
        <w:tblPrEx>
          <w:tblCellMar>
            <w:top w:w="0" w:type="dxa"/>
            <w:left w:w="108" w:type="dxa"/>
            <w:bottom w:w="0" w:type="dxa"/>
            <w:right w:w="108" w:type="dxa"/>
          </w:tblCellMar>
        </w:tblPrEx>
        <w:trPr>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5FC874E8">
            <w:pPr>
              <w:widowControl/>
              <w:jc w:val="left"/>
              <w:rPr>
                <w:rFonts w:ascii="宋体" w:hAnsi="宋体" w:cs="宋体"/>
                <w:color w:val="000000"/>
                <w:kern w:val="0"/>
                <w:sz w:val="20"/>
                <w:szCs w:val="20"/>
              </w:rPr>
            </w:pPr>
          </w:p>
        </w:tc>
        <w:tc>
          <w:tcPr>
            <w:tcW w:w="51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8483326">
            <w:pPr>
              <w:widowControl/>
              <w:jc w:val="left"/>
              <w:rPr>
                <w:rFonts w:ascii="宋体" w:hAnsi="宋体" w:cs="宋体"/>
                <w:color w:val="000000"/>
                <w:kern w:val="0"/>
                <w:sz w:val="20"/>
                <w:szCs w:val="20"/>
              </w:rPr>
            </w:pPr>
            <w:r>
              <w:rPr>
                <w:rFonts w:hint="eastAsia" w:ascii="宋体" w:hAnsi="宋体" w:cs="宋体"/>
                <w:color w:val="000000"/>
                <w:kern w:val="0"/>
                <w:sz w:val="20"/>
                <w:szCs w:val="20"/>
              </w:rPr>
              <w:t>2023年中等职业学校国家助学金补助资金的发放，让原国家贫困县学生和家庭经济困难学生有学上，有书读，严格按照中等职业学校国家助学金发放办法按时将助学金发到学生银行卡中，达到预计目标。中职助学金补助的发放有效减轻了家庭经济困难学生生活负担，减少了家庭经济困难学生失学率。根据2022年秋季学期我校享受中职国家助学金人数（294人）和2000元/生/年的标准，2023年预计发放294人*2000元/生/年*1年=58.8万元助学金，本次拨款28.15万元。</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85957EE">
            <w:pPr>
              <w:widowControl/>
              <w:jc w:val="left"/>
              <w:rPr>
                <w:rFonts w:ascii="宋体" w:hAnsi="宋体" w:cs="宋体"/>
                <w:color w:val="000000"/>
                <w:kern w:val="0"/>
                <w:sz w:val="20"/>
                <w:szCs w:val="20"/>
              </w:rPr>
            </w:pPr>
            <w:r>
              <w:rPr>
                <w:rFonts w:hint="eastAsia" w:ascii="宋体" w:hAnsi="宋体" w:cs="宋体"/>
                <w:color w:val="000000"/>
                <w:kern w:val="0"/>
                <w:sz w:val="20"/>
                <w:szCs w:val="20"/>
              </w:rPr>
              <w:t>2023年中等职业学校国家助学金补助资金的发放，用此笔项目资金支付春季中职国家助学金，3.31万全部支完。</w:t>
            </w:r>
          </w:p>
        </w:tc>
      </w:tr>
      <w:tr w14:paraId="76037989">
        <w:tblPrEx>
          <w:tblCellMar>
            <w:top w:w="0" w:type="dxa"/>
            <w:left w:w="108" w:type="dxa"/>
            <w:bottom w:w="0" w:type="dxa"/>
            <w:right w:w="108" w:type="dxa"/>
          </w:tblCellMar>
        </w:tblPrEx>
        <w:trPr>
          <w:trHeight w:val="312"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A55DE5">
            <w:pPr>
              <w:jc w:val="center"/>
            </w:pP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D30FCC">
            <w:pPr>
              <w:jc w:val="center"/>
            </w:pPr>
            <w:r>
              <w:rPr>
                <w:sz w:val="20"/>
              </w:rPr>
              <w:t>一级指标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410244">
            <w:pPr>
              <w:jc w:val="center"/>
            </w:pPr>
            <w:r>
              <w:rPr>
                <w:sz w:val="20"/>
              </w:rPr>
              <w:t>二级指标</w:t>
            </w:r>
          </w:p>
        </w:tc>
        <w:tc>
          <w:tcPr>
            <w:tcW w:w="12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F22389">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1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3ECD4B">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年度指标值</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C9F312">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实际完成值</w:t>
            </w:r>
          </w:p>
        </w:tc>
        <w:tc>
          <w:tcPr>
            <w:tcW w:w="9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61705D">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8B70B9">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6ABD16">
            <w:pPr>
              <w:widowControl/>
              <w:jc w:val="center"/>
              <w:rPr>
                <w:rFonts w:ascii="宋体" w:hAnsi="宋体" w:cs="宋体"/>
                <w:color w:val="000000"/>
                <w:kern w:val="0"/>
                <w:sz w:val="20"/>
                <w:szCs w:val="20"/>
              </w:rPr>
            </w:pPr>
            <w:r>
              <w:rPr>
                <w:rFonts w:hint="eastAsia" w:ascii="宋体" w:hAnsi="宋体" w:cs="宋体"/>
                <w:color w:val="000000"/>
                <w:kern w:val="0"/>
                <w:sz w:val="20"/>
                <w:szCs w:val="20"/>
              </w:rPr>
              <w:t>偏差原因分析及改进措施</w:t>
            </w:r>
          </w:p>
        </w:tc>
      </w:tr>
      <w:tr w14:paraId="579B31A6">
        <w:tblPrEx>
          <w:tblCellMar>
            <w:top w:w="0" w:type="dxa"/>
            <w:left w:w="108" w:type="dxa"/>
            <w:bottom w:w="0" w:type="dxa"/>
            <w:right w:w="108" w:type="dxa"/>
          </w:tblCellMar>
        </w:tblPrEx>
        <w:trPr>
          <w:trHeight w:val="312" w:hRule="atLeast"/>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6F2C26A8">
            <w:pPr>
              <w:widowControl/>
              <w:jc w:val="left"/>
              <w:rPr>
                <w:rFonts w:ascii="宋体" w:hAnsi="宋体" w:cs="宋体"/>
                <w:color w:val="000000"/>
                <w:kern w:val="0"/>
                <w:sz w:val="20"/>
                <w:szCs w:val="2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1559AE37">
            <w:pPr>
              <w:widowControl/>
              <w:jc w:val="left"/>
              <w:rPr>
                <w:rFonts w:ascii="宋体" w:hAnsi="宋体" w:cs="宋体"/>
                <w:color w:val="000000"/>
                <w:kern w:val="0"/>
                <w:sz w:val="20"/>
                <w:szCs w:val="20"/>
              </w:rPr>
            </w:pPr>
          </w:p>
        </w:tc>
        <w:tc>
          <w:tcPr>
            <w:tcW w:w="1465" w:type="dxa"/>
            <w:vMerge w:val="continue"/>
            <w:tcBorders>
              <w:top w:val="single" w:color="auto" w:sz="4" w:space="0"/>
              <w:left w:val="single" w:color="auto" w:sz="4" w:space="0"/>
              <w:bottom w:val="single" w:color="auto" w:sz="4" w:space="0"/>
              <w:right w:val="single" w:color="auto" w:sz="4" w:space="0"/>
            </w:tcBorders>
            <w:vAlign w:val="center"/>
          </w:tcPr>
          <w:p w14:paraId="14D593C4">
            <w:pPr>
              <w:widowControl/>
              <w:jc w:val="left"/>
              <w:rPr>
                <w:rFonts w:ascii="宋体" w:hAnsi="宋体" w:cs="宋体"/>
                <w:color w:val="000000"/>
                <w:kern w:val="0"/>
                <w:sz w:val="20"/>
                <w:szCs w:val="20"/>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3CE9B169">
            <w:pPr>
              <w:widowControl/>
              <w:jc w:val="left"/>
              <w:rPr>
                <w:rFonts w:ascii="宋体" w:hAnsi="宋体" w:cs="宋体"/>
                <w:color w:val="000000"/>
                <w:kern w:val="0"/>
                <w:sz w:val="20"/>
                <w:szCs w:val="20"/>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14:paraId="0218A005">
            <w:pPr>
              <w:widowControl/>
              <w:jc w:val="left"/>
              <w:rPr>
                <w:rFonts w:ascii="宋体" w:hAnsi="宋体" w:cs="宋体"/>
                <w:color w:val="000000"/>
                <w:kern w:val="0"/>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33CA7083">
            <w:pPr>
              <w:widowControl/>
              <w:jc w:val="left"/>
              <w:rPr>
                <w:rFonts w:ascii="宋体" w:hAnsi="宋体" w:cs="宋体"/>
                <w:color w:val="000000"/>
                <w:kern w:val="0"/>
                <w:sz w:val="20"/>
                <w:szCs w:val="20"/>
              </w:rPr>
            </w:pPr>
          </w:p>
        </w:tc>
        <w:tc>
          <w:tcPr>
            <w:tcW w:w="971" w:type="dxa"/>
            <w:vMerge w:val="continue"/>
            <w:tcBorders>
              <w:top w:val="single" w:color="auto" w:sz="4" w:space="0"/>
              <w:left w:val="single" w:color="auto" w:sz="4" w:space="0"/>
              <w:bottom w:val="single" w:color="auto" w:sz="4" w:space="0"/>
              <w:right w:val="single" w:color="auto" w:sz="4" w:space="0"/>
            </w:tcBorders>
            <w:vAlign w:val="center"/>
          </w:tcPr>
          <w:p w14:paraId="6DD9F58C">
            <w:pPr>
              <w:widowControl/>
              <w:jc w:val="left"/>
              <w:rPr>
                <w:rFonts w:ascii="宋体" w:hAnsi="宋体" w:cs="宋体"/>
                <w:color w:val="000000"/>
                <w:kern w:val="0"/>
                <w:sz w:val="20"/>
                <w:szCs w:val="20"/>
              </w:rPr>
            </w:pPr>
          </w:p>
        </w:tc>
        <w:tc>
          <w:tcPr>
            <w:tcW w:w="976" w:type="dxa"/>
            <w:vMerge w:val="continue"/>
            <w:tcBorders>
              <w:top w:val="single" w:color="auto" w:sz="4" w:space="0"/>
              <w:left w:val="single" w:color="auto" w:sz="4" w:space="0"/>
              <w:bottom w:val="single" w:color="auto" w:sz="4" w:space="0"/>
              <w:right w:val="single" w:color="auto" w:sz="4" w:space="0"/>
            </w:tcBorders>
            <w:vAlign w:val="center"/>
          </w:tcPr>
          <w:p w14:paraId="6BFA113B">
            <w:pPr>
              <w:widowControl/>
              <w:jc w:val="left"/>
              <w:rPr>
                <w:rFonts w:ascii="宋体" w:hAnsi="宋体" w:cs="宋体"/>
                <w:color w:val="000000"/>
                <w:kern w:val="0"/>
                <w:sz w:val="20"/>
                <w:szCs w:val="20"/>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1473B005">
            <w:pPr>
              <w:widowControl/>
              <w:jc w:val="left"/>
              <w:rPr>
                <w:rFonts w:ascii="宋体" w:hAnsi="宋体" w:cs="宋体"/>
                <w:color w:val="000000"/>
                <w:kern w:val="0"/>
                <w:sz w:val="20"/>
                <w:szCs w:val="20"/>
              </w:rPr>
            </w:pPr>
          </w:p>
        </w:tc>
      </w:tr>
      <w:tr w14:paraId="6F7085E9">
        <w:tblPrEx>
          <w:tblCellMar>
            <w:top w:w="0" w:type="dxa"/>
            <w:left w:w="108" w:type="dxa"/>
            <w:bottom w:w="0" w:type="dxa"/>
            <w:right w:w="108" w:type="dxa"/>
          </w:tblCellMar>
        </w:tblPrEx>
        <w:trPr>
          <w:trHeight w:val="823"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9A1481">
            <w:pPr>
              <w:jc w:val="center"/>
            </w:pPr>
            <w:r>
              <w:rPr>
                <w:sz w:val="20"/>
              </w:rPr>
              <w:t>年度绩效指标完成情况</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E19642">
            <w:pPr>
              <w:jc w:val="center"/>
            </w:pPr>
            <w:r>
              <w:rPr>
                <w:sz w:val="20"/>
              </w:rPr>
              <w:t>产出指标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05EE0519">
            <w:pPr>
              <w:widowControl/>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D1E908A">
            <w:pPr>
              <w:widowControl/>
              <w:jc w:val="left"/>
              <w:rPr>
                <w:rFonts w:ascii="宋体" w:hAnsi="宋体" w:cs="宋体"/>
                <w:color w:val="000000"/>
                <w:kern w:val="0"/>
                <w:sz w:val="20"/>
                <w:szCs w:val="20"/>
              </w:rPr>
            </w:pPr>
            <w:r>
              <w:rPr>
                <w:rFonts w:hint="eastAsia" w:ascii="宋体" w:hAnsi="宋体" w:cs="宋体"/>
                <w:color w:val="000000"/>
                <w:kern w:val="0"/>
                <w:sz w:val="20"/>
                <w:szCs w:val="20"/>
              </w:rPr>
              <w:t>享受中职助学金人数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F526C46">
            <w:pPr>
              <w:widowControl/>
              <w:jc w:val="center"/>
              <w:rPr>
                <w:rFonts w:ascii="宋体" w:hAnsi="宋体" w:cs="宋体"/>
                <w:color w:val="000000"/>
                <w:kern w:val="0"/>
                <w:sz w:val="20"/>
                <w:szCs w:val="20"/>
              </w:rPr>
            </w:pPr>
            <w:r>
              <w:rPr>
                <w:rFonts w:hint="eastAsia" w:ascii="宋体" w:hAnsi="宋体" w:cs="宋体"/>
                <w:color w:val="000000"/>
                <w:kern w:val="0"/>
                <w:sz w:val="20"/>
                <w:szCs w:val="20"/>
              </w:rPr>
              <w:t>&lt;=17人</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6367C3E">
            <w:pPr>
              <w:widowControl/>
              <w:jc w:val="center"/>
              <w:rPr>
                <w:rFonts w:ascii="宋体" w:hAnsi="宋体" w:cs="宋体"/>
                <w:color w:val="000000"/>
                <w:kern w:val="0"/>
                <w:sz w:val="20"/>
                <w:szCs w:val="20"/>
              </w:rPr>
            </w:pPr>
            <w:r>
              <w:rPr>
                <w:rFonts w:hint="eastAsia" w:ascii="宋体" w:hAnsi="宋体" w:cs="宋体"/>
                <w:color w:val="000000"/>
                <w:kern w:val="0"/>
                <w:sz w:val="20"/>
                <w:szCs w:val="20"/>
              </w:rPr>
              <w:t>=19人</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D76B10B">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07DC1FD">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014EFC4">
            <w:pPr>
              <w:widowControl/>
              <w:jc w:val="center"/>
              <w:rPr>
                <w:rFonts w:ascii="宋体" w:hAnsi="宋体" w:cs="宋体"/>
                <w:color w:val="000000"/>
                <w:kern w:val="0"/>
                <w:sz w:val="20"/>
                <w:szCs w:val="20"/>
              </w:rPr>
            </w:pPr>
            <w:r>
              <w:rPr>
                <w:rFonts w:hint="eastAsia" w:ascii="宋体" w:hAnsi="宋体" w:cs="宋体"/>
                <w:color w:val="000000"/>
                <w:kern w:val="0"/>
                <w:sz w:val="20"/>
                <w:szCs w:val="20"/>
              </w:rPr>
              <w:t>由于中职助学金平均标准为2000元/人/年，一般发放时三等奖1000元比一等奖3000元人数要多，故按平均奖金2000元资助的人数比预估人数多。</w:t>
            </w:r>
          </w:p>
        </w:tc>
      </w:tr>
      <w:tr w14:paraId="529C1007">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E39D40"/>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B2D98B"/>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4D25331C">
            <w:pPr>
              <w:widowControl/>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24D9A98">
            <w:pPr>
              <w:widowControl/>
              <w:jc w:val="left"/>
              <w:rPr>
                <w:rFonts w:ascii="宋体" w:hAnsi="宋体" w:cs="宋体"/>
                <w:color w:val="000000"/>
                <w:kern w:val="0"/>
                <w:sz w:val="20"/>
                <w:szCs w:val="20"/>
              </w:rPr>
            </w:pPr>
            <w:r>
              <w:rPr>
                <w:rFonts w:hint="eastAsia" w:ascii="宋体" w:hAnsi="宋体" w:cs="宋体"/>
                <w:color w:val="000000"/>
                <w:kern w:val="0"/>
                <w:sz w:val="20"/>
                <w:szCs w:val="20"/>
              </w:rPr>
              <w:t>中职助学金受助人数占因助人数比例</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32455E6">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77503B4">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026DE72">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24F7FF8">
            <w:pPr>
              <w:widowControl/>
              <w:jc w:val="center"/>
              <w:rPr>
                <w:rFonts w:ascii="宋体" w:hAnsi="宋体" w:cs="宋体"/>
                <w:color w:val="000000"/>
                <w:kern w:val="0"/>
                <w:sz w:val="20"/>
                <w:szCs w:val="20"/>
              </w:rPr>
            </w:pPr>
            <w:r>
              <w:rPr>
                <w:rFonts w:hint="eastAsia" w:ascii="宋体" w:hAnsi="宋体" w:cs="宋体"/>
                <w:color w:val="000000"/>
                <w:kern w:val="0"/>
                <w:sz w:val="20"/>
                <w:szCs w:val="20"/>
              </w:rPr>
              <w:t>15.00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26BB6EC">
            <w:pPr>
              <w:widowControl/>
              <w:jc w:val="center"/>
              <w:rPr>
                <w:rFonts w:ascii="宋体" w:hAnsi="宋体" w:cs="宋体"/>
                <w:color w:val="000000"/>
                <w:kern w:val="0"/>
                <w:sz w:val="20"/>
                <w:szCs w:val="20"/>
              </w:rPr>
            </w:pPr>
          </w:p>
        </w:tc>
      </w:tr>
      <w:tr w14:paraId="5A233017">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0188BE"/>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70CC9F"/>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26F8B205">
            <w:pPr>
              <w:widowControl/>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0A0725A">
            <w:pPr>
              <w:widowControl/>
              <w:jc w:val="left"/>
              <w:rPr>
                <w:rFonts w:ascii="宋体" w:hAnsi="宋体" w:cs="宋体"/>
                <w:color w:val="000000"/>
                <w:kern w:val="0"/>
                <w:sz w:val="20"/>
                <w:szCs w:val="20"/>
              </w:rPr>
            </w:pPr>
            <w:r>
              <w:rPr>
                <w:rFonts w:hint="eastAsia" w:ascii="宋体" w:hAnsi="宋体" w:cs="宋体"/>
                <w:color w:val="000000"/>
                <w:kern w:val="0"/>
                <w:sz w:val="20"/>
                <w:szCs w:val="20"/>
              </w:rPr>
              <w:t>奖助学金按规定及时发放率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AB27950">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0B8DF57">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2746A12">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4563061">
            <w:pPr>
              <w:widowControl/>
              <w:jc w:val="center"/>
              <w:rPr>
                <w:rFonts w:ascii="宋体" w:hAnsi="宋体" w:cs="宋体"/>
                <w:color w:val="000000"/>
                <w:kern w:val="0"/>
                <w:sz w:val="20"/>
                <w:szCs w:val="20"/>
              </w:rPr>
            </w:pPr>
            <w:r>
              <w:rPr>
                <w:rFonts w:hint="eastAsia" w:ascii="宋体" w:hAnsi="宋体" w:cs="宋体"/>
                <w:color w:val="000000"/>
                <w:kern w:val="0"/>
                <w:sz w:val="20"/>
                <w:szCs w:val="20"/>
              </w:rPr>
              <w:t>15.00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341DA44">
            <w:pPr>
              <w:widowControl/>
              <w:jc w:val="center"/>
              <w:rPr>
                <w:rFonts w:ascii="宋体" w:hAnsi="宋体" w:cs="宋体"/>
                <w:color w:val="000000"/>
                <w:kern w:val="0"/>
                <w:sz w:val="20"/>
                <w:szCs w:val="20"/>
              </w:rPr>
            </w:pPr>
          </w:p>
        </w:tc>
      </w:tr>
      <w:tr w14:paraId="74EA6D3B">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8EBA12"/>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1CAABF3">
            <w:pPr>
              <w:widowControl/>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7A98DFC4">
            <w:pPr>
              <w:widowControl/>
              <w:jc w:val="center"/>
              <w:rPr>
                <w:rFonts w:ascii="宋体" w:hAnsi="宋体" w:cs="宋体"/>
                <w:color w:val="000000"/>
                <w:kern w:val="0"/>
                <w:sz w:val="20"/>
                <w:szCs w:val="20"/>
              </w:rPr>
            </w:pPr>
            <w:r>
              <w:rPr>
                <w:rFonts w:hint="eastAsia" w:ascii="宋体" w:hAnsi="宋体" w:cs="宋体"/>
                <w:color w:val="000000"/>
                <w:kern w:val="0"/>
                <w:sz w:val="20"/>
                <w:szCs w:val="20"/>
              </w:rPr>
              <w:t>经济成本指标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8558A23">
            <w:pPr>
              <w:widowControl/>
              <w:jc w:val="left"/>
              <w:rPr>
                <w:rFonts w:ascii="宋体" w:hAnsi="宋体" w:cs="宋体"/>
                <w:color w:val="000000"/>
                <w:kern w:val="0"/>
                <w:sz w:val="20"/>
                <w:szCs w:val="20"/>
              </w:rPr>
            </w:pPr>
            <w:r>
              <w:rPr>
                <w:rFonts w:hint="eastAsia" w:ascii="宋体" w:hAnsi="宋体" w:cs="宋体"/>
                <w:color w:val="000000"/>
                <w:kern w:val="0"/>
                <w:sz w:val="20"/>
                <w:szCs w:val="20"/>
              </w:rPr>
              <w:t>中职助学金生均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4D325FD">
            <w:pPr>
              <w:widowControl/>
              <w:jc w:val="center"/>
              <w:rPr>
                <w:rFonts w:ascii="宋体" w:hAnsi="宋体" w:cs="宋体"/>
                <w:color w:val="000000"/>
                <w:kern w:val="0"/>
                <w:sz w:val="20"/>
                <w:szCs w:val="20"/>
              </w:rPr>
            </w:pPr>
            <w:r>
              <w:rPr>
                <w:rFonts w:hint="eastAsia" w:ascii="宋体" w:hAnsi="宋体" w:cs="宋体"/>
                <w:color w:val="000000"/>
                <w:kern w:val="0"/>
                <w:sz w:val="20"/>
                <w:szCs w:val="20"/>
              </w:rPr>
              <w:t>=2000元/人/年</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9A197F3">
            <w:pPr>
              <w:widowControl/>
              <w:jc w:val="center"/>
              <w:rPr>
                <w:rFonts w:ascii="宋体" w:hAnsi="宋体" w:cs="宋体"/>
                <w:color w:val="000000"/>
                <w:kern w:val="0"/>
                <w:sz w:val="20"/>
                <w:szCs w:val="20"/>
              </w:rPr>
            </w:pPr>
            <w:r>
              <w:rPr>
                <w:rFonts w:hint="eastAsia" w:ascii="宋体" w:hAnsi="宋体" w:cs="宋体"/>
                <w:color w:val="000000"/>
                <w:kern w:val="0"/>
                <w:sz w:val="20"/>
                <w:szCs w:val="20"/>
              </w:rPr>
              <w:t>=2000元/人/年</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91970B2">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2917173">
            <w:pPr>
              <w:widowControl/>
              <w:jc w:val="center"/>
              <w:rPr>
                <w:rFonts w:ascii="宋体" w:hAnsi="宋体" w:cs="宋体"/>
                <w:color w:val="000000"/>
                <w:kern w:val="0"/>
                <w:sz w:val="20"/>
                <w:szCs w:val="20"/>
              </w:rPr>
            </w:pPr>
            <w:r>
              <w:rPr>
                <w:rFonts w:hint="eastAsia" w:ascii="宋体" w:hAnsi="宋体" w:cs="宋体"/>
                <w:color w:val="000000"/>
                <w:kern w:val="0"/>
                <w:sz w:val="20"/>
                <w:szCs w:val="20"/>
              </w:rPr>
              <w:t>20.00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FAB549A">
            <w:pPr>
              <w:widowControl/>
              <w:jc w:val="center"/>
              <w:rPr>
                <w:rFonts w:ascii="宋体" w:hAnsi="宋体" w:cs="宋体"/>
                <w:color w:val="000000"/>
                <w:kern w:val="0"/>
                <w:sz w:val="20"/>
                <w:szCs w:val="20"/>
              </w:rPr>
            </w:pPr>
          </w:p>
        </w:tc>
      </w:tr>
      <w:tr w14:paraId="52CFC668">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952664"/>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C78E1E">
            <w:pPr>
              <w:jc w:val="center"/>
            </w:pPr>
            <w:r>
              <w:rPr>
                <w:sz w:val="20"/>
              </w:rPr>
              <w:t>效益指标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232C18">
            <w:pPr>
              <w:jc w:val="center"/>
            </w:pPr>
            <w:r>
              <w:rPr>
                <w:sz w:val="20"/>
              </w:rPr>
              <w:t>社会效益指标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4CD74EA">
            <w:pPr>
              <w:widowControl/>
              <w:jc w:val="left"/>
              <w:rPr>
                <w:rFonts w:ascii="宋体" w:hAnsi="宋体" w:cs="宋体"/>
                <w:color w:val="000000"/>
                <w:kern w:val="0"/>
                <w:sz w:val="20"/>
                <w:szCs w:val="20"/>
              </w:rPr>
            </w:pPr>
            <w:r>
              <w:rPr>
                <w:rFonts w:hint="eastAsia" w:ascii="宋体" w:hAnsi="宋体" w:cs="宋体"/>
                <w:color w:val="000000"/>
                <w:kern w:val="0"/>
                <w:sz w:val="20"/>
                <w:szCs w:val="20"/>
              </w:rPr>
              <w:t>减轻学生家庭经济负担</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6228EAB">
            <w:pPr>
              <w:widowControl/>
              <w:jc w:val="center"/>
              <w:rPr>
                <w:rFonts w:ascii="宋体" w:hAnsi="宋体" w:cs="宋体"/>
                <w:color w:val="000000"/>
                <w:kern w:val="0"/>
                <w:sz w:val="20"/>
                <w:szCs w:val="20"/>
              </w:rPr>
            </w:pPr>
            <w:r>
              <w:rPr>
                <w:rFonts w:hint="eastAsia" w:ascii="宋体" w:hAnsi="宋体" w:cs="宋体"/>
                <w:color w:val="000000"/>
                <w:kern w:val="0"/>
                <w:sz w:val="20"/>
                <w:szCs w:val="20"/>
              </w:rPr>
              <w:t>有效减轻</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9A836AB">
            <w:pPr>
              <w:widowControl/>
              <w:jc w:val="center"/>
              <w:rPr>
                <w:rFonts w:ascii="宋体" w:hAnsi="宋体" w:cs="宋体"/>
                <w:color w:val="000000"/>
                <w:kern w:val="0"/>
                <w:sz w:val="20"/>
                <w:szCs w:val="20"/>
              </w:rPr>
            </w:pPr>
            <w:r>
              <w:rPr>
                <w:rFonts w:hint="eastAsia" w:ascii="宋体" w:hAnsi="宋体" w:cs="宋体"/>
                <w:color w:val="000000"/>
                <w:kern w:val="0"/>
                <w:sz w:val="20"/>
                <w:szCs w:val="20"/>
              </w:rPr>
              <w:t>完全达到预期</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9BB244B">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CD1A174">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FACE380">
            <w:pPr>
              <w:widowControl/>
              <w:jc w:val="center"/>
              <w:rPr>
                <w:rFonts w:ascii="宋体" w:hAnsi="宋体" w:cs="宋体"/>
                <w:color w:val="000000"/>
                <w:kern w:val="0"/>
                <w:sz w:val="20"/>
                <w:szCs w:val="20"/>
              </w:rPr>
            </w:pPr>
          </w:p>
        </w:tc>
      </w:tr>
      <w:tr w14:paraId="47D6B81A">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0BFCE0"/>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5FB6DE"/>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D5CBC7"/>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13A9EDE">
            <w:pPr>
              <w:widowControl/>
              <w:jc w:val="left"/>
              <w:rPr>
                <w:rFonts w:ascii="宋体" w:hAnsi="宋体" w:cs="宋体"/>
                <w:color w:val="000000"/>
                <w:kern w:val="0"/>
                <w:sz w:val="20"/>
                <w:szCs w:val="20"/>
              </w:rPr>
            </w:pPr>
            <w:r>
              <w:rPr>
                <w:rFonts w:hint="eastAsia" w:ascii="宋体" w:hAnsi="宋体" w:cs="宋体"/>
                <w:color w:val="000000"/>
                <w:kern w:val="0"/>
                <w:sz w:val="20"/>
                <w:szCs w:val="20"/>
              </w:rPr>
              <w:t>减少学生失学率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0E74E0C">
            <w:pPr>
              <w:widowControl/>
              <w:jc w:val="center"/>
              <w:rPr>
                <w:rFonts w:ascii="宋体" w:hAnsi="宋体" w:cs="宋体"/>
                <w:color w:val="000000"/>
                <w:kern w:val="0"/>
                <w:sz w:val="20"/>
                <w:szCs w:val="20"/>
              </w:rPr>
            </w:pPr>
            <w:r>
              <w:rPr>
                <w:rFonts w:hint="eastAsia" w:ascii="宋体" w:hAnsi="宋体" w:cs="宋体"/>
                <w:color w:val="000000"/>
                <w:kern w:val="0"/>
                <w:sz w:val="20"/>
                <w:szCs w:val="20"/>
              </w:rPr>
              <w:t>有效减少</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19BAFE7">
            <w:pPr>
              <w:widowControl/>
              <w:jc w:val="center"/>
              <w:rPr>
                <w:rFonts w:ascii="宋体" w:hAnsi="宋体" w:cs="宋体"/>
                <w:color w:val="000000"/>
                <w:kern w:val="0"/>
                <w:sz w:val="20"/>
                <w:szCs w:val="20"/>
              </w:rPr>
            </w:pPr>
            <w:r>
              <w:rPr>
                <w:rFonts w:hint="eastAsia" w:ascii="宋体" w:hAnsi="宋体" w:cs="宋体"/>
                <w:color w:val="000000"/>
                <w:kern w:val="0"/>
                <w:sz w:val="20"/>
                <w:szCs w:val="20"/>
              </w:rPr>
              <w:t>完全达到预期</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4F66F1A">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2903211">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AA92291">
            <w:pPr>
              <w:widowControl/>
              <w:jc w:val="center"/>
              <w:rPr>
                <w:rFonts w:ascii="宋体" w:hAnsi="宋体" w:cs="宋体"/>
                <w:color w:val="000000"/>
                <w:kern w:val="0"/>
                <w:sz w:val="20"/>
                <w:szCs w:val="20"/>
              </w:rPr>
            </w:pPr>
          </w:p>
        </w:tc>
      </w:tr>
      <w:tr w14:paraId="1531B830">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E09CD9"/>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E70FC04">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3D14EF69">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567A82A">
            <w:pPr>
              <w:widowControl/>
              <w:jc w:val="left"/>
              <w:rPr>
                <w:rFonts w:ascii="宋体" w:hAnsi="宋体" w:cs="宋体"/>
                <w:color w:val="000000"/>
                <w:kern w:val="0"/>
                <w:sz w:val="20"/>
                <w:szCs w:val="20"/>
              </w:rPr>
            </w:pPr>
            <w:r>
              <w:rPr>
                <w:rFonts w:hint="eastAsia" w:ascii="宋体" w:hAnsi="宋体" w:cs="宋体"/>
                <w:color w:val="000000"/>
                <w:kern w:val="0"/>
                <w:sz w:val="20"/>
                <w:szCs w:val="20"/>
              </w:rPr>
              <w:t>学生满意度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1A184E5">
            <w:pPr>
              <w:widowControl/>
              <w:jc w:val="center"/>
              <w:rPr>
                <w:rFonts w:ascii="宋体" w:hAnsi="宋体" w:cs="宋体"/>
                <w:color w:val="000000"/>
                <w:kern w:val="0"/>
                <w:sz w:val="20"/>
                <w:szCs w:val="20"/>
              </w:rPr>
            </w:pPr>
            <w:r>
              <w:rPr>
                <w:rFonts w:hint="eastAsia" w:ascii="宋体" w:hAnsi="宋体" w:cs="宋体"/>
                <w:color w:val="000000"/>
                <w:kern w:val="0"/>
                <w:sz w:val="20"/>
                <w:szCs w:val="20"/>
              </w:rPr>
              <w:t>&gt;=90%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7749DFC">
            <w:pPr>
              <w:widowControl/>
              <w:jc w:val="center"/>
              <w:rPr>
                <w:rFonts w:ascii="宋体" w:hAnsi="宋体" w:cs="宋体"/>
                <w:color w:val="000000"/>
                <w:kern w:val="0"/>
                <w:sz w:val="20"/>
                <w:szCs w:val="20"/>
              </w:rPr>
            </w:pPr>
            <w:r>
              <w:rPr>
                <w:rFonts w:hint="eastAsia" w:ascii="宋体" w:hAnsi="宋体" w:cs="宋体"/>
                <w:color w:val="000000"/>
                <w:kern w:val="0"/>
                <w:sz w:val="20"/>
                <w:szCs w:val="20"/>
              </w:rPr>
              <w:t>=97.73%</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BDDCF77">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E274F0F">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C1E2BA5">
            <w:pPr>
              <w:widowControl/>
              <w:jc w:val="center"/>
              <w:rPr>
                <w:rFonts w:ascii="宋体" w:hAnsi="宋体" w:cs="宋体"/>
                <w:color w:val="000000"/>
                <w:kern w:val="0"/>
                <w:sz w:val="20"/>
                <w:szCs w:val="20"/>
              </w:rPr>
            </w:pPr>
            <w:r>
              <w:rPr>
                <w:rFonts w:hint="eastAsia" w:ascii="宋体" w:hAnsi="宋体" w:cs="宋体"/>
                <w:color w:val="000000"/>
                <w:kern w:val="0"/>
                <w:sz w:val="20"/>
                <w:szCs w:val="20"/>
              </w:rPr>
              <w:t>按调研问卷，学生满意度较高，超出预期。</w:t>
            </w:r>
          </w:p>
        </w:tc>
      </w:tr>
      <w:tr w14:paraId="1D1B792B">
        <w:tblPrEx>
          <w:tblCellMar>
            <w:top w:w="0" w:type="dxa"/>
            <w:left w:w="108" w:type="dxa"/>
            <w:bottom w:w="0" w:type="dxa"/>
            <w:right w:w="108" w:type="dxa"/>
          </w:tblCellMar>
        </w:tblPrEx>
        <w:trPr>
          <w:jc w:val="center"/>
        </w:trPr>
        <w:tc>
          <w:tcPr>
            <w:tcW w:w="71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BADCD85">
            <w:pPr>
              <w:widowControl/>
              <w:jc w:val="center"/>
              <w:rPr>
                <w:rFonts w:ascii="宋体" w:hAnsi="宋体" w:cs="宋体"/>
                <w:color w:val="000000"/>
                <w:kern w:val="0"/>
                <w:sz w:val="20"/>
                <w:szCs w:val="20"/>
              </w:rPr>
            </w:pPr>
            <w:r>
              <w:rPr>
                <w:rFonts w:hint="eastAsia" w:ascii="宋体" w:hAnsi="宋体" w:cs="宋体"/>
                <w:color w:val="000000"/>
                <w:kern w:val="0"/>
                <w:sz w:val="20"/>
                <w:szCs w:val="20"/>
              </w:rPr>
              <w:t>总分</w:t>
            </w:r>
          </w:p>
        </w:tc>
        <w:tc>
          <w:tcPr>
            <w:tcW w:w="971" w:type="dxa"/>
            <w:tcBorders>
              <w:top w:val="single" w:color="auto" w:sz="4" w:space="0"/>
              <w:left w:val="nil"/>
              <w:bottom w:val="single" w:color="auto" w:sz="4" w:space="0"/>
              <w:right w:val="single" w:color="auto" w:sz="4" w:space="0"/>
            </w:tcBorders>
            <w:shd w:val="clear" w:color="auto" w:fill="auto"/>
            <w:vAlign w:val="center"/>
          </w:tcPr>
          <w:p w14:paraId="1F08438E">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6" w:type="dxa"/>
            <w:tcBorders>
              <w:top w:val="single" w:color="auto" w:sz="4" w:space="0"/>
              <w:left w:val="nil"/>
              <w:bottom w:val="single" w:color="auto" w:sz="4" w:space="0"/>
              <w:right w:val="single" w:color="auto" w:sz="4" w:space="0"/>
            </w:tcBorders>
            <w:shd w:val="clear" w:color="auto" w:fill="auto"/>
            <w:vAlign w:val="center"/>
          </w:tcPr>
          <w:p w14:paraId="0EEFA741">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100.00分</w:t>
            </w:r>
          </w:p>
        </w:tc>
        <w:tc>
          <w:tcPr>
            <w:tcW w:w="994" w:type="dxa"/>
            <w:tcBorders>
              <w:top w:val="single" w:color="auto" w:sz="4" w:space="0"/>
              <w:left w:val="nil"/>
              <w:bottom w:val="single" w:color="auto" w:sz="4" w:space="0"/>
              <w:right w:val="single" w:color="auto" w:sz="4" w:space="0"/>
            </w:tcBorders>
            <w:shd w:val="clear" w:color="auto" w:fill="auto"/>
            <w:vAlign w:val="center"/>
          </w:tcPr>
          <w:p w14:paraId="4189820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bl>
    <w:p w14:paraId="251B2E6A">
      <w:pPr>
        <w:rPr>
          <w:rFonts w:ascii="仿宋_GB2312" w:hAnsi="宋体" w:eastAsia="仿宋_GB2312" w:cs="宋体"/>
          <w:kern w:val="0"/>
          <w:sz w:val="32"/>
          <w:szCs w:val="32"/>
        </w:rPr>
      </w:pPr>
      <w:r>
        <w:rPr>
          <w:rFonts w:ascii="仿宋_GB2312" w:hAnsi="宋体" w:eastAsia="仿宋_GB2312" w:cs="宋体"/>
          <w:kern w:val="0"/>
          <w:sz w:val="32"/>
          <w:szCs w:val="32"/>
        </w:rPr>
        <w:br w:type="page"/>
      </w:r>
    </w:p>
    <w:tbl>
      <w:tblPr>
        <w:tblStyle w:val="10"/>
        <w:tblW w:w="10051" w:type="dxa"/>
        <w:jc w:val="center"/>
        <w:tblLayout w:type="fixed"/>
        <w:tblCellMar>
          <w:top w:w="0" w:type="dxa"/>
          <w:left w:w="108" w:type="dxa"/>
          <w:bottom w:w="0" w:type="dxa"/>
          <w:right w:w="108" w:type="dxa"/>
        </w:tblCellMar>
      </w:tblPr>
      <w:tblGrid>
        <w:gridCol w:w="731"/>
        <w:gridCol w:w="851"/>
        <w:gridCol w:w="1465"/>
        <w:gridCol w:w="1210"/>
        <w:gridCol w:w="1578"/>
        <w:gridCol w:w="1275"/>
        <w:gridCol w:w="971"/>
        <w:gridCol w:w="976"/>
        <w:gridCol w:w="994"/>
      </w:tblGrid>
      <w:tr w14:paraId="1AED34BA">
        <w:trPr>
          <w:cantSplit/>
          <w:jc w:val="center"/>
        </w:trPr>
        <w:tc>
          <w:tcPr>
            <w:tcW w:w="10051" w:type="dxa"/>
            <w:gridSpan w:val="9"/>
            <w:tcBorders>
              <w:top w:val="nil"/>
              <w:left w:val="nil"/>
              <w:bottom w:val="nil"/>
              <w:right w:val="nil"/>
            </w:tcBorders>
            <w:shd w:val="clear" w:color="auto" w:fill="auto"/>
            <w:vAlign w:val="center"/>
          </w:tcPr>
          <w:p w14:paraId="6393537C">
            <w:pPr>
              <w:widowControl/>
              <w:jc w:val="center"/>
              <w:rPr>
                <w:rFonts w:ascii="宋体" w:hAnsi="宋体" w:cs="宋体"/>
                <w:b/>
                <w:bCs/>
                <w:color w:val="000000"/>
                <w:kern w:val="0"/>
                <w:sz w:val="32"/>
                <w:szCs w:val="32"/>
              </w:rPr>
            </w:pPr>
            <w:r>
              <w:rPr>
                <w:rFonts w:hint="eastAsia" w:ascii="仿宋_GB2312" w:hAnsi="宋体" w:eastAsia="仿宋_GB2312" w:cs="仿宋_GB2312"/>
                <w:b/>
                <w:color w:val="000000"/>
                <w:kern w:val="0"/>
                <w:sz w:val="24"/>
                <w:lang w:bidi="ar"/>
              </w:rPr>
              <w:t>项  目  支  出  绩  效  自  评  表</w:t>
            </w:r>
          </w:p>
        </w:tc>
      </w:tr>
      <w:tr w14:paraId="4CC293F6">
        <w:tblPrEx>
          <w:tblCellMar>
            <w:top w:w="0" w:type="dxa"/>
            <w:left w:w="108" w:type="dxa"/>
            <w:bottom w:w="0" w:type="dxa"/>
            <w:right w:w="108" w:type="dxa"/>
          </w:tblCellMar>
        </w:tblPrEx>
        <w:trPr>
          <w:cantSplit/>
          <w:jc w:val="center"/>
        </w:trPr>
        <w:tc>
          <w:tcPr>
            <w:tcW w:w="10051" w:type="dxa"/>
            <w:gridSpan w:val="9"/>
            <w:tcBorders>
              <w:top w:val="nil"/>
              <w:left w:val="nil"/>
              <w:bottom w:val="single" w:color="auto" w:sz="4" w:space="0"/>
              <w:right w:val="nil"/>
            </w:tcBorders>
            <w:shd w:val="clear" w:color="auto" w:fill="auto"/>
            <w:vAlign w:val="center"/>
          </w:tcPr>
          <w:p w14:paraId="0CC55216">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(2023年度)</w:t>
            </w:r>
          </w:p>
        </w:tc>
      </w:tr>
      <w:tr w14:paraId="17C1506B">
        <w:tblPrEx>
          <w:tblCellMar>
            <w:top w:w="0" w:type="dxa"/>
            <w:left w:w="108" w:type="dxa"/>
            <w:bottom w:w="0" w:type="dxa"/>
            <w:right w:w="108" w:type="dxa"/>
          </w:tblCellMar>
        </w:tblPrEx>
        <w:trPr>
          <w:cantSplit/>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EB81B3">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469" w:type="dxa"/>
            <w:gridSpan w:val="7"/>
            <w:tcBorders>
              <w:top w:val="single" w:color="auto" w:sz="4" w:space="0"/>
              <w:left w:val="nil"/>
              <w:bottom w:val="single" w:color="auto" w:sz="4" w:space="0"/>
              <w:right w:val="single" w:color="auto" w:sz="4" w:space="0"/>
            </w:tcBorders>
            <w:shd w:val="clear" w:color="auto" w:fill="auto"/>
            <w:vAlign w:val="center"/>
          </w:tcPr>
          <w:p w14:paraId="792C7213">
            <w:pPr>
              <w:widowControl/>
              <w:jc w:val="center"/>
              <w:rPr>
                <w:rFonts w:ascii="宋体" w:hAnsi="宋体" w:cs="宋体"/>
                <w:color w:val="000000"/>
                <w:kern w:val="0"/>
                <w:sz w:val="20"/>
                <w:szCs w:val="20"/>
              </w:rPr>
            </w:pPr>
            <w:r>
              <w:rPr>
                <w:rFonts w:hint="eastAsia" w:ascii="宋体" w:hAnsi="宋体" w:cs="宋体"/>
                <w:color w:val="000000"/>
                <w:kern w:val="0"/>
                <w:sz w:val="20"/>
                <w:szCs w:val="20"/>
              </w:rPr>
              <w:t>乌财行〔2023〕115号新疆人才发展基金项目</w:t>
            </w:r>
          </w:p>
        </w:tc>
      </w:tr>
      <w:tr w14:paraId="552F1CBA">
        <w:tblPrEx>
          <w:tblCellMar>
            <w:top w:w="0" w:type="dxa"/>
            <w:left w:w="108" w:type="dxa"/>
            <w:bottom w:w="0" w:type="dxa"/>
            <w:right w:w="108" w:type="dxa"/>
          </w:tblCellMar>
        </w:tblPrEx>
        <w:trPr>
          <w:cantSplit/>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B3D51E">
            <w:pPr>
              <w:widowControl/>
              <w:jc w:val="center"/>
              <w:rPr>
                <w:rFonts w:ascii="宋体" w:hAnsi="宋体" w:cs="宋体"/>
                <w:color w:val="000000"/>
                <w:kern w:val="0"/>
                <w:sz w:val="20"/>
                <w:szCs w:val="20"/>
              </w:rPr>
            </w:pPr>
            <w:r>
              <w:rPr>
                <w:rFonts w:hint="eastAsia" w:ascii="宋体" w:hAnsi="宋体" w:cs="宋体"/>
                <w:color w:val="000000"/>
                <w:kern w:val="0"/>
                <w:sz w:val="20"/>
                <w:szCs w:val="20"/>
              </w:rPr>
              <w:t>主管部门</w:t>
            </w:r>
          </w:p>
        </w:tc>
        <w:tc>
          <w:tcPr>
            <w:tcW w:w="2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9A71EE">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E141B06">
            <w:pPr>
              <w:widowControl/>
              <w:jc w:val="center"/>
              <w:rPr>
                <w:rFonts w:ascii="宋体" w:hAnsi="宋体" w:cs="宋体"/>
                <w:color w:val="000000"/>
                <w:kern w:val="0"/>
                <w:sz w:val="20"/>
                <w:szCs w:val="20"/>
              </w:rPr>
            </w:pPr>
            <w:r>
              <w:rPr>
                <w:rFonts w:hint="eastAsia" w:ascii="宋体" w:hAnsi="宋体" w:cs="宋体"/>
                <w:color w:val="000000"/>
                <w:kern w:val="0"/>
                <w:sz w:val="20"/>
                <w:szCs w:val="20"/>
              </w:rPr>
              <w:t>实施单位</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B0CE960">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r>
      <w:tr w14:paraId="3B773083">
        <w:tblPrEx>
          <w:tblCellMar>
            <w:top w:w="0" w:type="dxa"/>
            <w:left w:w="108" w:type="dxa"/>
            <w:bottom w:w="0" w:type="dxa"/>
            <w:right w:w="108" w:type="dxa"/>
          </w:tblCellMar>
        </w:tblPrEx>
        <w:trPr>
          <w:cantSplit/>
          <w:jc w:val="center"/>
        </w:trPr>
        <w:tc>
          <w:tcPr>
            <w:tcW w:w="158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E5DE04">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项目资金</w:t>
            </w:r>
          </w:p>
          <w:p w14:paraId="0E0ED543">
            <w:pPr>
              <w:widowControl/>
              <w:jc w:val="center"/>
              <w:rPr>
                <w:rFonts w:ascii="宋体" w:hAnsi="宋体" w:cs="宋体"/>
                <w:color w:val="000000"/>
                <w:kern w:val="0"/>
                <w:sz w:val="20"/>
                <w:szCs w:val="20"/>
              </w:rPr>
            </w:pPr>
            <w:r>
              <w:rPr>
                <w:rFonts w:hint="eastAsia" w:ascii="宋体" w:hAnsi="宋体" w:cs="宋体"/>
                <w:color w:val="000000"/>
                <w:kern w:val="0"/>
                <w:sz w:val="20"/>
                <w:szCs w:val="20"/>
              </w:rPr>
              <w:t>（万元）</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4B0E5496">
            <w:pPr>
              <w:widowControl/>
              <w:jc w:val="center"/>
              <w:rPr>
                <w:rFonts w:ascii="宋体" w:hAnsi="宋体" w:cs="宋体"/>
                <w:color w:val="000000"/>
                <w:kern w:val="0"/>
                <w:sz w:val="20"/>
                <w:szCs w:val="20"/>
              </w:rPr>
            </w:pP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15093A2">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年初预算数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5D16737">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全年预算数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E7BAA37">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全年执行数</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63C0AE2">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74F97CB">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执行率</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401D165">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r>
      <w:tr w14:paraId="725A0B2C">
        <w:tblPrEx>
          <w:tblCellMar>
            <w:top w:w="0" w:type="dxa"/>
            <w:left w:w="108" w:type="dxa"/>
            <w:bottom w:w="0" w:type="dxa"/>
            <w:right w:w="108" w:type="dxa"/>
          </w:tblCellMar>
        </w:tblPrEx>
        <w:trPr>
          <w:cantSplit/>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3754F100">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380E635C">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年度资金总额</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15B33DB">
            <w:pPr>
              <w:widowControl/>
              <w:jc w:val="center"/>
              <w:rPr>
                <w:rFonts w:ascii="宋体" w:hAnsi="宋体" w:cs="宋体"/>
                <w:color w:val="000000"/>
                <w:kern w:val="0"/>
                <w:sz w:val="20"/>
                <w:szCs w:val="20"/>
              </w:rPr>
            </w:pPr>
            <w:r>
              <w:rPr>
                <w:rFonts w:hint="eastAsia" w:ascii="宋体" w:hAnsi="宋体" w:cs="宋体"/>
                <w:color w:val="000000"/>
                <w:kern w:val="0"/>
                <w:sz w:val="20"/>
                <w:szCs w:val="20"/>
              </w:rPr>
              <w:t>7.00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C572366">
            <w:pPr>
              <w:widowControl/>
              <w:jc w:val="center"/>
              <w:rPr>
                <w:rFonts w:ascii="宋体" w:hAnsi="宋体" w:cs="宋体"/>
                <w:color w:val="000000"/>
                <w:kern w:val="0"/>
                <w:sz w:val="20"/>
                <w:szCs w:val="20"/>
              </w:rPr>
            </w:pPr>
            <w:r>
              <w:rPr>
                <w:rFonts w:hint="eastAsia" w:ascii="宋体" w:hAnsi="宋体" w:cs="宋体"/>
                <w:color w:val="000000"/>
                <w:kern w:val="0"/>
                <w:sz w:val="20"/>
                <w:szCs w:val="20"/>
              </w:rPr>
              <w:t>7.00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931A76A">
            <w:pPr>
              <w:widowControl/>
              <w:jc w:val="center"/>
              <w:rPr>
                <w:rFonts w:ascii="宋体" w:hAnsi="宋体" w:cs="宋体"/>
                <w:color w:val="000000"/>
                <w:kern w:val="0"/>
                <w:sz w:val="20"/>
                <w:szCs w:val="20"/>
              </w:rPr>
            </w:pPr>
            <w:r>
              <w:rPr>
                <w:rFonts w:hint="eastAsia" w:ascii="宋体" w:hAnsi="宋体" w:cs="宋体"/>
                <w:color w:val="000000"/>
                <w:kern w:val="0"/>
                <w:sz w:val="20"/>
                <w:szCs w:val="20"/>
              </w:rPr>
              <w:t>7.00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7BB16005">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947D32D">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252B489">
            <w:pPr>
              <w:widowControl/>
              <w:jc w:val="center"/>
              <w:rPr>
                <w:rFonts w:ascii="宋体" w:hAnsi="宋体" w:cs="宋体"/>
                <w:color w:val="000000"/>
                <w:kern w:val="0"/>
                <w:sz w:val="20"/>
                <w:szCs w:val="20"/>
              </w:rPr>
            </w:pPr>
            <w:r>
              <w:rPr>
                <w:rFonts w:hint="eastAsia" w:ascii="宋体" w:hAnsi="宋体" w:cs="宋体"/>
                <w:color w:val="000000"/>
                <w:kern w:val="0"/>
                <w:sz w:val="20"/>
                <w:szCs w:val="20"/>
              </w:rPr>
              <w:t>10.00分</w:t>
            </w:r>
          </w:p>
        </w:tc>
      </w:tr>
      <w:tr w14:paraId="1C71F678">
        <w:tblPrEx>
          <w:tblCellMar>
            <w:top w:w="0" w:type="dxa"/>
            <w:left w:w="108" w:type="dxa"/>
            <w:bottom w:w="0" w:type="dxa"/>
            <w:right w:w="108" w:type="dxa"/>
          </w:tblCellMar>
        </w:tblPrEx>
        <w:trPr>
          <w:cantSplit/>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477CCF09">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55FE61B5">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其中：当年财政拨款</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A6E5038">
            <w:pPr>
              <w:widowControl/>
              <w:jc w:val="center"/>
              <w:rPr>
                <w:rFonts w:ascii="宋体" w:hAnsi="宋体" w:cs="宋体"/>
                <w:color w:val="000000"/>
                <w:kern w:val="0"/>
                <w:sz w:val="20"/>
                <w:szCs w:val="20"/>
              </w:rPr>
            </w:pPr>
            <w:r>
              <w:rPr>
                <w:rFonts w:hint="eastAsia" w:ascii="宋体" w:hAnsi="宋体" w:cs="宋体"/>
                <w:color w:val="000000"/>
                <w:kern w:val="0"/>
                <w:sz w:val="20"/>
                <w:szCs w:val="20"/>
              </w:rPr>
              <w:t>7.00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EFFD25E">
            <w:pPr>
              <w:widowControl/>
              <w:jc w:val="center"/>
              <w:rPr>
                <w:rFonts w:ascii="宋体" w:hAnsi="宋体" w:cs="宋体"/>
                <w:color w:val="000000"/>
                <w:kern w:val="0"/>
                <w:sz w:val="20"/>
                <w:szCs w:val="20"/>
              </w:rPr>
            </w:pPr>
            <w:r>
              <w:rPr>
                <w:rFonts w:hint="eastAsia" w:ascii="宋体" w:hAnsi="宋体" w:cs="宋体"/>
                <w:color w:val="000000"/>
                <w:kern w:val="0"/>
                <w:sz w:val="20"/>
                <w:szCs w:val="20"/>
              </w:rPr>
              <w:t>7.00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EFCC8BA">
            <w:pPr>
              <w:widowControl/>
              <w:jc w:val="center"/>
              <w:rPr>
                <w:rFonts w:ascii="宋体" w:hAnsi="宋体" w:cs="宋体"/>
                <w:color w:val="000000"/>
                <w:kern w:val="0"/>
                <w:sz w:val="20"/>
                <w:szCs w:val="20"/>
              </w:rPr>
            </w:pPr>
            <w:r>
              <w:rPr>
                <w:rFonts w:hint="eastAsia" w:ascii="宋体" w:hAnsi="宋体" w:cs="宋体"/>
                <w:color w:val="000000"/>
                <w:kern w:val="0"/>
                <w:sz w:val="20"/>
                <w:szCs w:val="20"/>
              </w:rPr>
              <w:t>7.00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7E5177E5">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A02F6C0">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655DE45">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1225E70B">
        <w:tblPrEx>
          <w:tblCellMar>
            <w:top w:w="0" w:type="dxa"/>
            <w:left w:w="108" w:type="dxa"/>
            <w:bottom w:w="0" w:type="dxa"/>
            <w:right w:w="108" w:type="dxa"/>
          </w:tblCellMar>
        </w:tblPrEx>
        <w:trPr>
          <w:cantSplit/>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3CF977FB">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5CE4C6C5">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其他资金</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0C12F90">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E23E50C">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5DDF0E3">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804F92A">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BEDE122">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54CF39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08F28E2E">
        <w:tblPrEx>
          <w:tblCellMar>
            <w:top w:w="0" w:type="dxa"/>
            <w:left w:w="108" w:type="dxa"/>
            <w:bottom w:w="0" w:type="dxa"/>
            <w:right w:w="108" w:type="dxa"/>
          </w:tblCellMar>
        </w:tblPrEx>
        <w:trPr>
          <w:cantSpli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CD0AFA">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年度总体目标</w:t>
            </w:r>
          </w:p>
        </w:tc>
        <w:tc>
          <w:tcPr>
            <w:tcW w:w="5104" w:type="dxa"/>
            <w:gridSpan w:val="4"/>
            <w:tcBorders>
              <w:top w:val="single" w:color="auto" w:sz="4" w:space="0"/>
              <w:left w:val="nil"/>
              <w:bottom w:val="single" w:color="auto" w:sz="4" w:space="0"/>
              <w:right w:val="single" w:color="auto" w:sz="4" w:space="0"/>
            </w:tcBorders>
            <w:shd w:val="clear" w:color="auto" w:fill="auto"/>
            <w:vAlign w:val="center"/>
          </w:tcPr>
          <w:p w14:paraId="54C47DAC">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预期目标</w:t>
            </w:r>
          </w:p>
        </w:tc>
        <w:tc>
          <w:tcPr>
            <w:tcW w:w="4216" w:type="dxa"/>
            <w:gridSpan w:val="4"/>
            <w:tcBorders>
              <w:top w:val="single" w:color="auto" w:sz="4" w:space="0"/>
              <w:left w:val="nil"/>
              <w:bottom w:val="single" w:color="auto" w:sz="4" w:space="0"/>
              <w:right w:val="single" w:color="auto" w:sz="4" w:space="0"/>
            </w:tcBorders>
            <w:shd w:val="clear" w:color="auto" w:fill="auto"/>
            <w:vAlign w:val="center"/>
          </w:tcPr>
          <w:p w14:paraId="0DC916AB">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实际完成情况</w:t>
            </w:r>
          </w:p>
        </w:tc>
      </w:tr>
      <w:tr w14:paraId="6436A435">
        <w:tblPrEx>
          <w:tblCellMar>
            <w:top w:w="0" w:type="dxa"/>
            <w:left w:w="108" w:type="dxa"/>
            <w:bottom w:w="0" w:type="dxa"/>
            <w:right w:w="108" w:type="dxa"/>
          </w:tblCellMar>
        </w:tblPrEx>
        <w:trPr>
          <w:cantSplit/>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38B3FD34">
            <w:pPr>
              <w:widowControl/>
              <w:jc w:val="left"/>
              <w:rPr>
                <w:rFonts w:ascii="宋体" w:hAnsi="宋体" w:cs="宋体"/>
                <w:color w:val="000000"/>
                <w:kern w:val="0"/>
                <w:sz w:val="20"/>
                <w:szCs w:val="20"/>
              </w:rPr>
            </w:pPr>
          </w:p>
        </w:tc>
        <w:tc>
          <w:tcPr>
            <w:tcW w:w="51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541A479">
            <w:pPr>
              <w:widowControl/>
              <w:jc w:val="left"/>
              <w:rPr>
                <w:rFonts w:ascii="宋体" w:hAnsi="宋体" w:cs="宋体"/>
                <w:color w:val="000000"/>
                <w:kern w:val="0"/>
                <w:sz w:val="20"/>
                <w:szCs w:val="20"/>
              </w:rPr>
            </w:pPr>
            <w:r>
              <w:rPr>
                <w:rFonts w:hint="eastAsia" w:ascii="宋体" w:hAnsi="宋体" w:cs="宋体"/>
                <w:color w:val="000000"/>
                <w:kern w:val="0"/>
                <w:sz w:val="20"/>
                <w:szCs w:val="20"/>
              </w:rPr>
              <w:t>2023年，从自治区重点产业和经济社会发展重点领域、基层一线，选派优秀中奇年骨干专业技术人才赴投疆省市(单位)开展研修学习、实践实训，为新疆培养一支留得住、素质高能攻关的人才队伍。</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B1EEBE9">
            <w:pPr>
              <w:widowControl/>
              <w:jc w:val="left"/>
              <w:rPr>
                <w:rFonts w:ascii="宋体" w:hAnsi="宋体" w:cs="宋体"/>
                <w:color w:val="000000"/>
                <w:kern w:val="0"/>
                <w:sz w:val="20"/>
                <w:szCs w:val="20"/>
              </w:rPr>
            </w:pPr>
            <w:r>
              <w:rPr>
                <w:rFonts w:hint="eastAsia" w:ascii="宋体" w:hAnsi="宋体" w:cs="宋体"/>
                <w:color w:val="000000"/>
                <w:kern w:val="0"/>
                <w:sz w:val="20"/>
                <w:szCs w:val="20"/>
              </w:rPr>
              <w:t>2023年，从自治区重点产业和经济社会发展重点领域、基层一线，选派优秀中奇年骨干专业技术人才赴投疆省市(单位)开展研修学习、实践实训，为新疆培养一支留得住、素质高能攻关的人才队伍，我校被选拔骨干教师刘洋老师得到了高效培养，满意度达到100%。</w:t>
            </w:r>
          </w:p>
        </w:tc>
      </w:tr>
      <w:tr w14:paraId="406431EE">
        <w:tblPrEx>
          <w:tblCellMar>
            <w:top w:w="0" w:type="dxa"/>
            <w:left w:w="108" w:type="dxa"/>
            <w:bottom w:w="0" w:type="dxa"/>
            <w:right w:w="108" w:type="dxa"/>
          </w:tblCellMar>
        </w:tblPrEx>
        <w:trPr>
          <w:cantSplit/>
          <w:trHeight w:val="312"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FA7FE1">
            <w:pPr>
              <w:jc w:val="center"/>
            </w:pP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D46ACB">
            <w:pPr>
              <w:jc w:val="center"/>
            </w:pPr>
            <w:r>
              <w:rPr>
                <w:sz w:val="20"/>
              </w:rPr>
              <w:t>一级指标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01C29C">
            <w:pPr>
              <w:jc w:val="center"/>
            </w:pPr>
            <w:r>
              <w:rPr>
                <w:sz w:val="20"/>
              </w:rPr>
              <w:t>二级指标</w:t>
            </w:r>
          </w:p>
        </w:tc>
        <w:tc>
          <w:tcPr>
            <w:tcW w:w="12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1AED94">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1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75565D">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年度指标值</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6EC362">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实际完成值</w:t>
            </w:r>
          </w:p>
        </w:tc>
        <w:tc>
          <w:tcPr>
            <w:tcW w:w="9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C18874">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937A98">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8BFCC2">
            <w:pPr>
              <w:widowControl/>
              <w:jc w:val="center"/>
              <w:rPr>
                <w:rFonts w:ascii="宋体" w:hAnsi="宋体" w:cs="宋体"/>
                <w:color w:val="000000"/>
                <w:kern w:val="0"/>
                <w:sz w:val="20"/>
                <w:szCs w:val="20"/>
              </w:rPr>
            </w:pPr>
            <w:r>
              <w:rPr>
                <w:rFonts w:hint="eastAsia" w:ascii="宋体" w:hAnsi="宋体" w:cs="宋体"/>
                <w:color w:val="000000"/>
                <w:kern w:val="0"/>
                <w:sz w:val="20"/>
                <w:szCs w:val="20"/>
              </w:rPr>
              <w:t>偏差原因分析及改进措施</w:t>
            </w:r>
          </w:p>
        </w:tc>
      </w:tr>
      <w:tr w14:paraId="356F8FBC">
        <w:tblPrEx>
          <w:tblCellMar>
            <w:top w:w="0" w:type="dxa"/>
            <w:left w:w="108" w:type="dxa"/>
            <w:bottom w:w="0" w:type="dxa"/>
            <w:right w:w="108" w:type="dxa"/>
          </w:tblCellMar>
        </w:tblPrEx>
        <w:trPr>
          <w:cantSplit/>
          <w:trHeight w:val="312" w:hRule="atLeast"/>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682481EF">
            <w:pPr>
              <w:widowControl/>
              <w:jc w:val="left"/>
              <w:rPr>
                <w:rFonts w:ascii="宋体" w:hAnsi="宋体" w:cs="宋体"/>
                <w:color w:val="000000"/>
                <w:kern w:val="0"/>
                <w:sz w:val="20"/>
                <w:szCs w:val="2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002C2F75">
            <w:pPr>
              <w:widowControl/>
              <w:jc w:val="left"/>
              <w:rPr>
                <w:rFonts w:ascii="宋体" w:hAnsi="宋体" w:cs="宋体"/>
                <w:color w:val="000000"/>
                <w:kern w:val="0"/>
                <w:sz w:val="20"/>
                <w:szCs w:val="20"/>
              </w:rPr>
            </w:pPr>
          </w:p>
        </w:tc>
        <w:tc>
          <w:tcPr>
            <w:tcW w:w="1465" w:type="dxa"/>
            <w:vMerge w:val="continue"/>
            <w:tcBorders>
              <w:top w:val="single" w:color="auto" w:sz="4" w:space="0"/>
              <w:left w:val="single" w:color="auto" w:sz="4" w:space="0"/>
              <w:bottom w:val="single" w:color="auto" w:sz="4" w:space="0"/>
              <w:right w:val="single" w:color="auto" w:sz="4" w:space="0"/>
            </w:tcBorders>
            <w:vAlign w:val="center"/>
          </w:tcPr>
          <w:p w14:paraId="2265CA22">
            <w:pPr>
              <w:widowControl/>
              <w:jc w:val="left"/>
              <w:rPr>
                <w:rFonts w:ascii="宋体" w:hAnsi="宋体" w:cs="宋体"/>
                <w:color w:val="000000"/>
                <w:kern w:val="0"/>
                <w:sz w:val="20"/>
                <w:szCs w:val="20"/>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3742A2E9">
            <w:pPr>
              <w:widowControl/>
              <w:jc w:val="left"/>
              <w:rPr>
                <w:rFonts w:ascii="宋体" w:hAnsi="宋体" w:cs="宋体"/>
                <w:color w:val="000000"/>
                <w:kern w:val="0"/>
                <w:sz w:val="20"/>
                <w:szCs w:val="20"/>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14:paraId="38752797">
            <w:pPr>
              <w:widowControl/>
              <w:jc w:val="left"/>
              <w:rPr>
                <w:rFonts w:ascii="宋体" w:hAnsi="宋体" w:cs="宋体"/>
                <w:color w:val="000000"/>
                <w:kern w:val="0"/>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5C85DD34">
            <w:pPr>
              <w:widowControl/>
              <w:jc w:val="left"/>
              <w:rPr>
                <w:rFonts w:ascii="宋体" w:hAnsi="宋体" w:cs="宋体"/>
                <w:color w:val="000000"/>
                <w:kern w:val="0"/>
                <w:sz w:val="20"/>
                <w:szCs w:val="20"/>
              </w:rPr>
            </w:pPr>
          </w:p>
        </w:tc>
        <w:tc>
          <w:tcPr>
            <w:tcW w:w="971" w:type="dxa"/>
            <w:vMerge w:val="continue"/>
            <w:tcBorders>
              <w:top w:val="single" w:color="auto" w:sz="4" w:space="0"/>
              <w:left w:val="single" w:color="auto" w:sz="4" w:space="0"/>
              <w:bottom w:val="single" w:color="auto" w:sz="4" w:space="0"/>
              <w:right w:val="single" w:color="auto" w:sz="4" w:space="0"/>
            </w:tcBorders>
            <w:vAlign w:val="center"/>
          </w:tcPr>
          <w:p w14:paraId="50E688E0">
            <w:pPr>
              <w:widowControl/>
              <w:jc w:val="left"/>
              <w:rPr>
                <w:rFonts w:ascii="宋体" w:hAnsi="宋体" w:cs="宋体"/>
                <w:color w:val="000000"/>
                <w:kern w:val="0"/>
                <w:sz w:val="20"/>
                <w:szCs w:val="20"/>
              </w:rPr>
            </w:pPr>
          </w:p>
        </w:tc>
        <w:tc>
          <w:tcPr>
            <w:tcW w:w="976" w:type="dxa"/>
            <w:vMerge w:val="continue"/>
            <w:tcBorders>
              <w:top w:val="single" w:color="auto" w:sz="4" w:space="0"/>
              <w:left w:val="single" w:color="auto" w:sz="4" w:space="0"/>
              <w:bottom w:val="single" w:color="auto" w:sz="4" w:space="0"/>
              <w:right w:val="single" w:color="auto" w:sz="4" w:space="0"/>
            </w:tcBorders>
            <w:vAlign w:val="center"/>
          </w:tcPr>
          <w:p w14:paraId="560A49AB">
            <w:pPr>
              <w:widowControl/>
              <w:jc w:val="left"/>
              <w:rPr>
                <w:rFonts w:ascii="宋体" w:hAnsi="宋体" w:cs="宋体"/>
                <w:color w:val="000000"/>
                <w:kern w:val="0"/>
                <w:sz w:val="20"/>
                <w:szCs w:val="20"/>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778C0BCE">
            <w:pPr>
              <w:widowControl/>
              <w:jc w:val="left"/>
              <w:rPr>
                <w:rFonts w:ascii="宋体" w:hAnsi="宋体" w:cs="宋体"/>
                <w:color w:val="000000"/>
                <w:kern w:val="0"/>
                <w:sz w:val="20"/>
                <w:szCs w:val="20"/>
              </w:rPr>
            </w:pPr>
          </w:p>
        </w:tc>
      </w:tr>
      <w:tr w14:paraId="0E9E334A">
        <w:tblPrEx>
          <w:tblCellMar>
            <w:top w:w="0" w:type="dxa"/>
            <w:left w:w="108" w:type="dxa"/>
            <w:bottom w:w="0" w:type="dxa"/>
            <w:right w:w="108" w:type="dxa"/>
          </w:tblCellMar>
        </w:tblPrEx>
        <w:trPr>
          <w:cantSplit/>
          <w:trHeight w:val="823"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E8FBD8">
            <w:pPr>
              <w:jc w:val="center"/>
            </w:pPr>
            <w:r>
              <w:rPr>
                <w:sz w:val="20"/>
              </w:rPr>
              <w:t>年度绩效指标完成情况</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61F62C">
            <w:pPr>
              <w:jc w:val="center"/>
            </w:pPr>
            <w:r>
              <w:rPr>
                <w:sz w:val="20"/>
              </w:rPr>
              <w:t>产出指标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376A83F9">
            <w:pPr>
              <w:widowControl/>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E8801D7">
            <w:pPr>
              <w:widowControl/>
              <w:jc w:val="left"/>
              <w:rPr>
                <w:rFonts w:ascii="宋体" w:hAnsi="宋体" w:cs="宋体"/>
                <w:color w:val="000000"/>
                <w:kern w:val="0"/>
                <w:sz w:val="20"/>
                <w:szCs w:val="20"/>
              </w:rPr>
            </w:pPr>
            <w:r>
              <w:rPr>
                <w:rFonts w:hint="eastAsia" w:ascii="宋体" w:hAnsi="宋体" w:cs="宋体"/>
                <w:color w:val="000000"/>
                <w:kern w:val="0"/>
                <w:sz w:val="20"/>
                <w:szCs w:val="20"/>
              </w:rPr>
              <w:t>新疆骨干人才</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3CC96EE">
            <w:pPr>
              <w:widowControl/>
              <w:jc w:val="center"/>
              <w:rPr>
                <w:rFonts w:ascii="宋体" w:hAnsi="宋体" w:cs="宋体"/>
                <w:color w:val="000000"/>
                <w:kern w:val="0"/>
                <w:sz w:val="20"/>
                <w:szCs w:val="20"/>
              </w:rPr>
            </w:pPr>
            <w:r>
              <w:rPr>
                <w:rFonts w:hint="eastAsia" w:ascii="宋体" w:hAnsi="宋体" w:cs="宋体"/>
                <w:color w:val="000000"/>
                <w:kern w:val="0"/>
                <w:sz w:val="20"/>
                <w:szCs w:val="20"/>
              </w:rPr>
              <w:t>&gt;=1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F273788">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88F1B78">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9EF11DB">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5C4F0E4">
            <w:pPr>
              <w:widowControl/>
              <w:jc w:val="center"/>
              <w:rPr>
                <w:rFonts w:ascii="宋体" w:hAnsi="宋体" w:cs="宋体"/>
                <w:color w:val="000000"/>
                <w:kern w:val="0"/>
                <w:sz w:val="20"/>
                <w:szCs w:val="20"/>
              </w:rPr>
            </w:pPr>
          </w:p>
        </w:tc>
      </w:tr>
      <w:tr w14:paraId="3CDE3828">
        <w:tblPrEx>
          <w:tblCellMar>
            <w:top w:w="0" w:type="dxa"/>
            <w:left w:w="108" w:type="dxa"/>
            <w:bottom w:w="0" w:type="dxa"/>
            <w:right w:w="108" w:type="dxa"/>
          </w:tblCellMar>
        </w:tblPrEx>
        <w:trPr>
          <w:cantSplit/>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90A212"/>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4C9EBA"/>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6DFA063A">
            <w:pPr>
              <w:widowControl/>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FB983A3">
            <w:pPr>
              <w:widowControl/>
              <w:jc w:val="left"/>
              <w:rPr>
                <w:rFonts w:ascii="宋体" w:hAnsi="宋体" w:cs="宋体"/>
                <w:color w:val="000000"/>
                <w:kern w:val="0"/>
                <w:sz w:val="20"/>
                <w:szCs w:val="20"/>
              </w:rPr>
            </w:pPr>
            <w:r>
              <w:rPr>
                <w:rFonts w:hint="eastAsia" w:ascii="宋体" w:hAnsi="宋体" w:cs="宋体"/>
                <w:color w:val="000000"/>
                <w:kern w:val="0"/>
                <w:sz w:val="20"/>
                <w:szCs w:val="20"/>
              </w:rPr>
              <w:t>新疆骨干人才选派符合条件</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783BA75">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6AFB354">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8470FE7">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BDAA981">
            <w:pPr>
              <w:widowControl/>
              <w:jc w:val="center"/>
              <w:rPr>
                <w:rFonts w:ascii="宋体" w:hAnsi="宋体" w:cs="宋体"/>
                <w:color w:val="000000"/>
                <w:kern w:val="0"/>
                <w:sz w:val="20"/>
                <w:szCs w:val="20"/>
              </w:rPr>
            </w:pPr>
            <w:r>
              <w:rPr>
                <w:rFonts w:hint="eastAsia" w:ascii="宋体" w:hAnsi="宋体" w:cs="宋体"/>
                <w:color w:val="000000"/>
                <w:kern w:val="0"/>
                <w:sz w:val="20"/>
                <w:szCs w:val="20"/>
              </w:rPr>
              <w:t>15.00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6D6D179">
            <w:pPr>
              <w:widowControl/>
              <w:jc w:val="center"/>
              <w:rPr>
                <w:rFonts w:ascii="宋体" w:hAnsi="宋体" w:cs="宋体"/>
                <w:color w:val="000000"/>
                <w:kern w:val="0"/>
                <w:sz w:val="20"/>
                <w:szCs w:val="20"/>
              </w:rPr>
            </w:pPr>
          </w:p>
        </w:tc>
      </w:tr>
      <w:tr w14:paraId="4485D7BE">
        <w:tblPrEx>
          <w:tblCellMar>
            <w:top w:w="0" w:type="dxa"/>
            <w:left w:w="108" w:type="dxa"/>
            <w:bottom w:w="0" w:type="dxa"/>
            <w:right w:w="108" w:type="dxa"/>
          </w:tblCellMar>
        </w:tblPrEx>
        <w:trPr>
          <w:cantSplit/>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5B9F1A"/>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C183EC"/>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6B5DDF00">
            <w:pPr>
              <w:widowControl/>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42E6652">
            <w:pPr>
              <w:widowControl/>
              <w:jc w:val="left"/>
              <w:rPr>
                <w:rFonts w:ascii="宋体" w:hAnsi="宋体" w:cs="宋体"/>
                <w:color w:val="000000"/>
                <w:kern w:val="0"/>
                <w:sz w:val="20"/>
                <w:szCs w:val="20"/>
              </w:rPr>
            </w:pPr>
            <w:r>
              <w:rPr>
                <w:rFonts w:hint="eastAsia" w:ascii="宋体" w:hAnsi="宋体" w:cs="宋体"/>
                <w:color w:val="000000"/>
                <w:kern w:val="0"/>
                <w:sz w:val="20"/>
                <w:szCs w:val="20"/>
              </w:rPr>
              <w:t>资金按时拨付率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A73CBC9">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24CE01F">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7A574FCD">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F747766">
            <w:pPr>
              <w:widowControl/>
              <w:jc w:val="center"/>
              <w:rPr>
                <w:rFonts w:ascii="宋体" w:hAnsi="宋体" w:cs="宋体"/>
                <w:color w:val="000000"/>
                <w:kern w:val="0"/>
                <w:sz w:val="20"/>
                <w:szCs w:val="20"/>
              </w:rPr>
            </w:pPr>
            <w:r>
              <w:rPr>
                <w:rFonts w:hint="eastAsia" w:ascii="宋体" w:hAnsi="宋体" w:cs="宋体"/>
                <w:color w:val="000000"/>
                <w:kern w:val="0"/>
                <w:sz w:val="20"/>
                <w:szCs w:val="20"/>
              </w:rPr>
              <w:t>15.00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C08B69B">
            <w:pPr>
              <w:widowControl/>
              <w:jc w:val="center"/>
              <w:rPr>
                <w:rFonts w:ascii="宋体" w:hAnsi="宋体" w:cs="宋体"/>
                <w:color w:val="000000"/>
                <w:kern w:val="0"/>
                <w:sz w:val="20"/>
                <w:szCs w:val="20"/>
              </w:rPr>
            </w:pPr>
          </w:p>
        </w:tc>
      </w:tr>
      <w:tr w14:paraId="120AB06C">
        <w:tblPrEx>
          <w:tblCellMar>
            <w:top w:w="0" w:type="dxa"/>
            <w:left w:w="108" w:type="dxa"/>
            <w:bottom w:w="0" w:type="dxa"/>
            <w:right w:w="108" w:type="dxa"/>
          </w:tblCellMar>
        </w:tblPrEx>
        <w:trPr>
          <w:cantSplit/>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805E7E"/>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BF20BB9">
            <w:pPr>
              <w:widowControl/>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6312F73D">
            <w:pPr>
              <w:widowControl/>
              <w:jc w:val="center"/>
              <w:rPr>
                <w:rFonts w:ascii="宋体" w:hAnsi="宋体" w:cs="宋体"/>
                <w:color w:val="000000"/>
                <w:kern w:val="0"/>
                <w:sz w:val="20"/>
                <w:szCs w:val="20"/>
              </w:rPr>
            </w:pPr>
            <w:r>
              <w:rPr>
                <w:rFonts w:hint="eastAsia" w:ascii="宋体" w:hAnsi="宋体" w:cs="宋体"/>
                <w:color w:val="000000"/>
                <w:kern w:val="0"/>
                <w:sz w:val="20"/>
                <w:szCs w:val="20"/>
              </w:rPr>
              <w:t>经济成本指标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B89C542">
            <w:pPr>
              <w:widowControl/>
              <w:jc w:val="left"/>
              <w:rPr>
                <w:rFonts w:ascii="宋体" w:hAnsi="宋体" w:cs="宋体"/>
                <w:color w:val="000000"/>
                <w:kern w:val="0"/>
                <w:sz w:val="20"/>
                <w:szCs w:val="20"/>
              </w:rPr>
            </w:pPr>
            <w:r>
              <w:rPr>
                <w:rFonts w:hint="eastAsia" w:ascii="宋体" w:hAnsi="宋体" w:cs="宋体"/>
                <w:color w:val="000000"/>
                <w:kern w:val="0"/>
                <w:sz w:val="20"/>
                <w:szCs w:val="20"/>
              </w:rPr>
              <w:t>新疆骨干人才研修项目支出</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6A92B4B">
            <w:pPr>
              <w:widowControl/>
              <w:jc w:val="center"/>
              <w:rPr>
                <w:rFonts w:ascii="宋体" w:hAnsi="宋体" w:cs="宋体"/>
                <w:color w:val="000000"/>
                <w:kern w:val="0"/>
                <w:sz w:val="20"/>
                <w:szCs w:val="20"/>
              </w:rPr>
            </w:pPr>
            <w:r>
              <w:rPr>
                <w:rFonts w:hint="eastAsia" w:ascii="宋体" w:hAnsi="宋体" w:cs="宋体"/>
                <w:color w:val="000000"/>
                <w:kern w:val="0"/>
                <w:sz w:val="20"/>
                <w:szCs w:val="20"/>
              </w:rPr>
              <w:t>=7万元</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8E1A257">
            <w:pPr>
              <w:widowControl/>
              <w:jc w:val="center"/>
              <w:rPr>
                <w:rFonts w:ascii="宋体" w:hAnsi="宋体" w:cs="宋体"/>
                <w:color w:val="000000"/>
                <w:kern w:val="0"/>
                <w:sz w:val="20"/>
                <w:szCs w:val="20"/>
              </w:rPr>
            </w:pPr>
            <w:r>
              <w:rPr>
                <w:rFonts w:hint="eastAsia" w:ascii="宋体" w:hAnsi="宋体" w:cs="宋体"/>
                <w:color w:val="000000"/>
                <w:kern w:val="0"/>
                <w:sz w:val="20"/>
                <w:szCs w:val="20"/>
              </w:rPr>
              <w:t>=7万元</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5160A09">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005CBCD">
            <w:pPr>
              <w:widowControl/>
              <w:jc w:val="center"/>
              <w:rPr>
                <w:rFonts w:ascii="宋体" w:hAnsi="宋体" w:cs="宋体"/>
                <w:color w:val="000000"/>
                <w:kern w:val="0"/>
                <w:sz w:val="20"/>
                <w:szCs w:val="20"/>
              </w:rPr>
            </w:pPr>
            <w:r>
              <w:rPr>
                <w:rFonts w:hint="eastAsia" w:ascii="宋体" w:hAnsi="宋体" w:cs="宋体"/>
                <w:color w:val="000000"/>
                <w:kern w:val="0"/>
                <w:sz w:val="20"/>
                <w:szCs w:val="20"/>
              </w:rPr>
              <w:t>20.00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764A27E">
            <w:pPr>
              <w:widowControl/>
              <w:jc w:val="center"/>
              <w:rPr>
                <w:rFonts w:ascii="宋体" w:hAnsi="宋体" w:cs="宋体"/>
                <w:color w:val="000000"/>
                <w:kern w:val="0"/>
                <w:sz w:val="20"/>
                <w:szCs w:val="20"/>
              </w:rPr>
            </w:pPr>
          </w:p>
        </w:tc>
      </w:tr>
      <w:tr w14:paraId="270B5975">
        <w:tblPrEx>
          <w:tblCellMar>
            <w:top w:w="0" w:type="dxa"/>
            <w:left w:w="108" w:type="dxa"/>
            <w:bottom w:w="0" w:type="dxa"/>
            <w:right w:w="108" w:type="dxa"/>
          </w:tblCellMar>
        </w:tblPrEx>
        <w:trPr>
          <w:cantSplit/>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75E585"/>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F49C36">
            <w:pPr>
              <w:jc w:val="center"/>
            </w:pPr>
            <w:r>
              <w:rPr>
                <w:sz w:val="20"/>
              </w:rPr>
              <w:t>效益指标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4D2A40">
            <w:pPr>
              <w:jc w:val="center"/>
            </w:pPr>
            <w:r>
              <w:rPr>
                <w:sz w:val="20"/>
              </w:rPr>
              <w:t>社会效益指标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E91E6C3">
            <w:pPr>
              <w:widowControl/>
              <w:jc w:val="left"/>
              <w:rPr>
                <w:rFonts w:ascii="宋体" w:hAnsi="宋体" w:cs="宋体"/>
                <w:color w:val="000000"/>
                <w:kern w:val="0"/>
                <w:sz w:val="20"/>
                <w:szCs w:val="20"/>
              </w:rPr>
            </w:pPr>
            <w:r>
              <w:rPr>
                <w:rFonts w:hint="eastAsia" w:ascii="宋体" w:hAnsi="宋体" w:cs="宋体"/>
                <w:color w:val="000000"/>
                <w:kern w:val="0"/>
                <w:sz w:val="20"/>
                <w:szCs w:val="20"/>
              </w:rPr>
              <w:t>带动当地干部人才素质提升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69280D2">
            <w:pPr>
              <w:widowControl/>
              <w:jc w:val="center"/>
              <w:rPr>
                <w:rFonts w:ascii="宋体" w:hAnsi="宋体" w:cs="宋体"/>
                <w:color w:val="000000"/>
                <w:kern w:val="0"/>
                <w:sz w:val="20"/>
                <w:szCs w:val="20"/>
              </w:rPr>
            </w:pPr>
            <w:r>
              <w:rPr>
                <w:rFonts w:hint="eastAsia" w:ascii="宋体" w:hAnsi="宋体" w:cs="宋体"/>
                <w:color w:val="000000"/>
                <w:kern w:val="0"/>
                <w:sz w:val="20"/>
                <w:szCs w:val="20"/>
              </w:rPr>
              <w:t>效果明显</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EE7D549">
            <w:pPr>
              <w:widowControl/>
              <w:jc w:val="center"/>
              <w:rPr>
                <w:rFonts w:ascii="宋体" w:hAnsi="宋体" w:cs="宋体"/>
                <w:color w:val="000000"/>
                <w:kern w:val="0"/>
                <w:sz w:val="20"/>
                <w:szCs w:val="20"/>
              </w:rPr>
            </w:pPr>
            <w:r>
              <w:rPr>
                <w:rFonts w:hint="eastAsia" w:ascii="宋体" w:hAnsi="宋体" w:cs="宋体"/>
                <w:color w:val="000000"/>
                <w:kern w:val="0"/>
                <w:sz w:val="20"/>
                <w:szCs w:val="20"/>
              </w:rPr>
              <w:t>完全达到预期</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85D853D">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156A3D3">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1FF974B">
            <w:pPr>
              <w:widowControl/>
              <w:jc w:val="center"/>
              <w:rPr>
                <w:rFonts w:ascii="宋体" w:hAnsi="宋体" w:cs="宋体"/>
                <w:color w:val="000000"/>
                <w:kern w:val="0"/>
                <w:sz w:val="20"/>
                <w:szCs w:val="20"/>
              </w:rPr>
            </w:pPr>
          </w:p>
        </w:tc>
      </w:tr>
      <w:tr w14:paraId="45C008F3">
        <w:tblPrEx>
          <w:tblCellMar>
            <w:top w:w="0" w:type="dxa"/>
            <w:left w:w="108" w:type="dxa"/>
            <w:bottom w:w="0" w:type="dxa"/>
            <w:right w:w="108" w:type="dxa"/>
          </w:tblCellMar>
        </w:tblPrEx>
        <w:trPr>
          <w:cantSplit/>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D973FA"/>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E27BAE"/>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7DA8DB"/>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68E4C87">
            <w:pPr>
              <w:widowControl/>
              <w:jc w:val="left"/>
              <w:rPr>
                <w:rFonts w:ascii="宋体" w:hAnsi="宋体" w:cs="宋体"/>
                <w:color w:val="000000"/>
                <w:kern w:val="0"/>
                <w:sz w:val="20"/>
                <w:szCs w:val="20"/>
              </w:rPr>
            </w:pPr>
            <w:r>
              <w:rPr>
                <w:rFonts w:hint="eastAsia" w:ascii="宋体" w:hAnsi="宋体" w:cs="宋体"/>
                <w:color w:val="000000"/>
                <w:kern w:val="0"/>
                <w:sz w:val="20"/>
                <w:szCs w:val="20"/>
              </w:rPr>
              <w:t>培养优秀中青年骨干专业技术人才</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1CB1E23">
            <w:pPr>
              <w:widowControl/>
              <w:jc w:val="center"/>
              <w:rPr>
                <w:rFonts w:ascii="宋体" w:hAnsi="宋体" w:cs="宋体"/>
                <w:color w:val="000000"/>
                <w:kern w:val="0"/>
                <w:sz w:val="20"/>
                <w:szCs w:val="20"/>
              </w:rPr>
            </w:pPr>
            <w:r>
              <w:rPr>
                <w:rFonts w:hint="eastAsia" w:ascii="宋体" w:hAnsi="宋体" w:cs="宋体"/>
                <w:color w:val="000000"/>
                <w:kern w:val="0"/>
                <w:sz w:val="20"/>
                <w:szCs w:val="20"/>
              </w:rPr>
              <w:t>效果明显</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E961565">
            <w:pPr>
              <w:widowControl/>
              <w:jc w:val="center"/>
              <w:rPr>
                <w:rFonts w:ascii="宋体" w:hAnsi="宋体" w:cs="宋体"/>
                <w:color w:val="000000"/>
                <w:kern w:val="0"/>
                <w:sz w:val="20"/>
                <w:szCs w:val="20"/>
              </w:rPr>
            </w:pPr>
            <w:r>
              <w:rPr>
                <w:rFonts w:hint="eastAsia" w:ascii="宋体" w:hAnsi="宋体" w:cs="宋体"/>
                <w:color w:val="000000"/>
                <w:kern w:val="0"/>
                <w:sz w:val="20"/>
                <w:szCs w:val="20"/>
              </w:rPr>
              <w:t>完全达到预期</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FF45B0B">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05B8035">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347892B">
            <w:pPr>
              <w:widowControl/>
              <w:jc w:val="center"/>
              <w:rPr>
                <w:rFonts w:ascii="宋体" w:hAnsi="宋体" w:cs="宋体"/>
                <w:color w:val="000000"/>
                <w:kern w:val="0"/>
                <w:sz w:val="20"/>
                <w:szCs w:val="20"/>
              </w:rPr>
            </w:pPr>
          </w:p>
        </w:tc>
      </w:tr>
      <w:tr w14:paraId="36125615">
        <w:tblPrEx>
          <w:tblCellMar>
            <w:top w:w="0" w:type="dxa"/>
            <w:left w:w="108" w:type="dxa"/>
            <w:bottom w:w="0" w:type="dxa"/>
            <w:right w:w="108" w:type="dxa"/>
          </w:tblCellMar>
        </w:tblPrEx>
        <w:trPr>
          <w:cantSplit/>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63B21C"/>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D78217D">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43C67612">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3012FE0">
            <w:pPr>
              <w:widowControl/>
              <w:jc w:val="left"/>
              <w:rPr>
                <w:rFonts w:ascii="宋体" w:hAnsi="宋体" w:cs="宋体"/>
                <w:color w:val="000000"/>
                <w:kern w:val="0"/>
                <w:sz w:val="20"/>
                <w:szCs w:val="20"/>
              </w:rPr>
            </w:pPr>
            <w:r>
              <w:rPr>
                <w:rFonts w:hint="eastAsia" w:ascii="宋体" w:hAnsi="宋体" w:cs="宋体"/>
                <w:color w:val="000000"/>
                <w:kern w:val="0"/>
                <w:sz w:val="20"/>
                <w:szCs w:val="20"/>
              </w:rPr>
              <w:t>研修人员满意度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CCA43FF">
            <w:pPr>
              <w:widowControl/>
              <w:jc w:val="center"/>
              <w:rPr>
                <w:rFonts w:ascii="宋体" w:hAnsi="宋体" w:cs="宋体"/>
                <w:color w:val="000000"/>
                <w:kern w:val="0"/>
                <w:sz w:val="20"/>
                <w:szCs w:val="20"/>
              </w:rPr>
            </w:pPr>
            <w:r>
              <w:rPr>
                <w:rFonts w:hint="eastAsia" w:ascii="宋体" w:hAnsi="宋体" w:cs="宋体"/>
                <w:color w:val="000000"/>
                <w:kern w:val="0"/>
                <w:sz w:val="20"/>
                <w:szCs w:val="20"/>
              </w:rPr>
              <w:t>&gt;=95%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C91625D">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07930BC">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4E7CDCB">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CFA9BD5">
            <w:pPr>
              <w:widowControl/>
              <w:jc w:val="center"/>
              <w:rPr>
                <w:rFonts w:ascii="宋体" w:hAnsi="宋体" w:cs="宋体"/>
                <w:color w:val="000000"/>
                <w:kern w:val="0"/>
                <w:sz w:val="20"/>
                <w:szCs w:val="20"/>
              </w:rPr>
            </w:pPr>
            <w:r>
              <w:rPr>
                <w:rFonts w:hint="eastAsia" w:ascii="宋体" w:hAnsi="宋体" w:cs="宋体"/>
                <w:color w:val="000000"/>
                <w:kern w:val="0"/>
                <w:sz w:val="20"/>
                <w:szCs w:val="20"/>
              </w:rPr>
              <w:t>人才发展基金选派新疆骨干人才刘洋表示10分满意</w:t>
            </w:r>
          </w:p>
        </w:tc>
      </w:tr>
      <w:tr w14:paraId="55466000">
        <w:tblPrEx>
          <w:tblCellMar>
            <w:top w:w="0" w:type="dxa"/>
            <w:left w:w="108" w:type="dxa"/>
            <w:bottom w:w="0" w:type="dxa"/>
            <w:right w:w="108" w:type="dxa"/>
          </w:tblCellMar>
        </w:tblPrEx>
        <w:trPr>
          <w:cantSplit/>
          <w:jc w:val="center"/>
        </w:trPr>
        <w:tc>
          <w:tcPr>
            <w:tcW w:w="71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36C0AA2">
            <w:pPr>
              <w:widowControl/>
              <w:jc w:val="center"/>
              <w:rPr>
                <w:rFonts w:ascii="宋体" w:hAnsi="宋体" w:cs="宋体"/>
                <w:color w:val="000000"/>
                <w:kern w:val="0"/>
                <w:sz w:val="20"/>
                <w:szCs w:val="20"/>
              </w:rPr>
            </w:pPr>
            <w:r>
              <w:rPr>
                <w:rFonts w:hint="eastAsia" w:ascii="宋体" w:hAnsi="宋体" w:cs="宋体"/>
                <w:color w:val="000000"/>
                <w:kern w:val="0"/>
                <w:sz w:val="20"/>
                <w:szCs w:val="20"/>
              </w:rPr>
              <w:t>总分</w:t>
            </w:r>
          </w:p>
        </w:tc>
        <w:tc>
          <w:tcPr>
            <w:tcW w:w="971" w:type="dxa"/>
            <w:tcBorders>
              <w:top w:val="single" w:color="auto" w:sz="4" w:space="0"/>
              <w:left w:val="nil"/>
              <w:bottom w:val="single" w:color="auto" w:sz="4" w:space="0"/>
              <w:right w:val="single" w:color="auto" w:sz="4" w:space="0"/>
            </w:tcBorders>
            <w:shd w:val="clear" w:color="auto" w:fill="auto"/>
            <w:vAlign w:val="center"/>
          </w:tcPr>
          <w:p w14:paraId="52901F01">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6" w:type="dxa"/>
            <w:tcBorders>
              <w:top w:val="single" w:color="auto" w:sz="4" w:space="0"/>
              <w:left w:val="nil"/>
              <w:bottom w:val="single" w:color="auto" w:sz="4" w:space="0"/>
              <w:right w:val="single" w:color="auto" w:sz="4" w:space="0"/>
            </w:tcBorders>
            <w:shd w:val="clear" w:color="auto" w:fill="auto"/>
            <w:vAlign w:val="center"/>
          </w:tcPr>
          <w:p w14:paraId="3799C38E">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100.00分</w:t>
            </w:r>
          </w:p>
        </w:tc>
        <w:tc>
          <w:tcPr>
            <w:tcW w:w="994" w:type="dxa"/>
            <w:tcBorders>
              <w:top w:val="single" w:color="auto" w:sz="4" w:space="0"/>
              <w:left w:val="nil"/>
              <w:bottom w:val="single" w:color="auto" w:sz="4" w:space="0"/>
              <w:right w:val="single" w:color="auto" w:sz="4" w:space="0"/>
            </w:tcBorders>
            <w:shd w:val="clear" w:color="auto" w:fill="auto"/>
            <w:vAlign w:val="center"/>
          </w:tcPr>
          <w:p w14:paraId="2F2456E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bl>
    <w:p w14:paraId="5B083F24">
      <w:pPr>
        <w:rPr>
          <w:rFonts w:ascii="仿宋_GB2312" w:hAnsi="宋体" w:eastAsia="仿宋_GB2312" w:cs="宋体"/>
          <w:kern w:val="0"/>
          <w:sz w:val="32"/>
          <w:szCs w:val="32"/>
        </w:rPr>
      </w:pPr>
      <w:r>
        <w:rPr>
          <w:rFonts w:ascii="仿宋_GB2312" w:hAnsi="宋体" w:eastAsia="仿宋_GB2312" w:cs="宋体"/>
          <w:kern w:val="0"/>
          <w:sz w:val="32"/>
          <w:szCs w:val="32"/>
        </w:rPr>
        <w:br w:type="page"/>
      </w:r>
    </w:p>
    <w:tbl>
      <w:tblPr>
        <w:tblStyle w:val="10"/>
        <w:tblW w:w="10051" w:type="dxa"/>
        <w:jc w:val="center"/>
        <w:tblLayout w:type="fixed"/>
        <w:tblCellMar>
          <w:top w:w="0" w:type="dxa"/>
          <w:left w:w="108" w:type="dxa"/>
          <w:bottom w:w="0" w:type="dxa"/>
          <w:right w:w="108" w:type="dxa"/>
        </w:tblCellMar>
      </w:tblPr>
      <w:tblGrid>
        <w:gridCol w:w="731"/>
        <w:gridCol w:w="851"/>
        <w:gridCol w:w="1465"/>
        <w:gridCol w:w="1210"/>
        <w:gridCol w:w="1578"/>
        <w:gridCol w:w="1275"/>
        <w:gridCol w:w="971"/>
        <w:gridCol w:w="976"/>
        <w:gridCol w:w="994"/>
      </w:tblGrid>
      <w:tr w14:paraId="3372D6A2">
        <w:tblPrEx>
          <w:tblCellMar>
            <w:top w:w="0" w:type="dxa"/>
            <w:left w:w="108" w:type="dxa"/>
            <w:bottom w:w="0" w:type="dxa"/>
            <w:right w:w="108" w:type="dxa"/>
          </w:tblCellMar>
        </w:tblPrEx>
        <w:trPr>
          <w:jc w:val="center"/>
        </w:trPr>
        <w:tc>
          <w:tcPr>
            <w:tcW w:w="10051" w:type="dxa"/>
            <w:gridSpan w:val="9"/>
            <w:tcBorders>
              <w:top w:val="nil"/>
              <w:left w:val="nil"/>
              <w:bottom w:val="nil"/>
              <w:right w:val="nil"/>
            </w:tcBorders>
            <w:shd w:val="clear" w:color="auto" w:fill="auto"/>
            <w:vAlign w:val="center"/>
          </w:tcPr>
          <w:p w14:paraId="0B4D2FCB">
            <w:pPr>
              <w:widowControl/>
              <w:jc w:val="center"/>
              <w:rPr>
                <w:rFonts w:ascii="宋体" w:hAnsi="宋体" w:cs="宋体"/>
                <w:b/>
                <w:bCs/>
                <w:color w:val="000000"/>
                <w:kern w:val="0"/>
                <w:sz w:val="32"/>
                <w:szCs w:val="32"/>
              </w:rPr>
            </w:pPr>
            <w:r>
              <w:rPr>
                <w:rFonts w:hint="eastAsia" w:ascii="仿宋_GB2312" w:hAnsi="宋体" w:eastAsia="仿宋_GB2312" w:cs="仿宋_GB2312"/>
                <w:b/>
                <w:color w:val="000000"/>
                <w:kern w:val="0"/>
                <w:sz w:val="24"/>
                <w:lang w:bidi="ar"/>
              </w:rPr>
              <w:t>项  目  支  出  绩  效  自  评  表</w:t>
            </w:r>
          </w:p>
        </w:tc>
      </w:tr>
      <w:tr w14:paraId="0522D28D">
        <w:tblPrEx>
          <w:tblCellMar>
            <w:top w:w="0" w:type="dxa"/>
            <w:left w:w="108" w:type="dxa"/>
            <w:bottom w:w="0" w:type="dxa"/>
            <w:right w:w="108" w:type="dxa"/>
          </w:tblCellMar>
        </w:tblPrEx>
        <w:trPr>
          <w:jc w:val="center"/>
        </w:trPr>
        <w:tc>
          <w:tcPr>
            <w:tcW w:w="10051" w:type="dxa"/>
            <w:gridSpan w:val="9"/>
            <w:tcBorders>
              <w:top w:val="nil"/>
              <w:left w:val="nil"/>
              <w:bottom w:val="single" w:color="auto" w:sz="4" w:space="0"/>
              <w:right w:val="nil"/>
            </w:tcBorders>
            <w:shd w:val="clear" w:color="auto" w:fill="auto"/>
            <w:vAlign w:val="center"/>
          </w:tcPr>
          <w:p w14:paraId="28FB023B">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(2023年度)</w:t>
            </w:r>
          </w:p>
        </w:tc>
      </w:tr>
      <w:tr w14:paraId="286E9194">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862AAB">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469" w:type="dxa"/>
            <w:gridSpan w:val="7"/>
            <w:tcBorders>
              <w:top w:val="single" w:color="auto" w:sz="4" w:space="0"/>
              <w:left w:val="nil"/>
              <w:bottom w:val="single" w:color="auto" w:sz="4" w:space="0"/>
              <w:right w:val="single" w:color="auto" w:sz="4" w:space="0"/>
            </w:tcBorders>
            <w:shd w:val="clear" w:color="auto" w:fill="auto"/>
            <w:vAlign w:val="center"/>
          </w:tcPr>
          <w:p w14:paraId="5C8ABA56">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2023年中等职业学校国家助学金市级配套</w:t>
            </w:r>
          </w:p>
        </w:tc>
      </w:tr>
      <w:tr w14:paraId="3DBC04B3">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4E1FBB">
            <w:pPr>
              <w:widowControl/>
              <w:jc w:val="center"/>
              <w:rPr>
                <w:rFonts w:ascii="宋体" w:hAnsi="宋体" w:cs="宋体"/>
                <w:color w:val="000000"/>
                <w:kern w:val="0"/>
                <w:sz w:val="20"/>
                <w:szCs w:val="20"/>
              </w:rPr>
            </w:pPr>
            <w:r>
              <w:rPr>
                <w:rFonts w:hint="eastAsia" w:ascii="宋体" w:hAnsi="宋体" w:cs="宋体"/>
                <w:color w:val="000000"/>
                <w:kern w:val="0"/>
                <w:sz w:val="20"/>
                <w:szCs w:val="20"/>
              </w:rPr>
              <w:t>主管部门</w:t>
            </w:r>
          </w:p>
        </w:tc>
        <w:tc>
          <w:tcPr>
            <w:tcW w:w="2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F03A79">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B0F3759">
            <w:pPr>
              <w:widowControl/>
              <w:jc w:val="center"/>
              <w:rPr>
                <w:rFonts w:ascii="宋体" w:hAnsi="宋体" w:cs="宋体"/>
                <w:color w:val="000000"/>
                <w:kern w:val="0"/>
                <w:sz w:val="20"/>
                <w:szCs w:val="20"/>
              </w:rPr>
            </w:pPr>
            <w:r>
              <w:rPr>
                <w:rFonts w:hint="eastAsia" w:ascii="宋体" w:hAnsi="宋体" w:cs="宋体"/>
                <w:color w:val="000000"/>
                <w:kern w:val="0"/>
                <w:sz w:val="20"/>
                <w:szCs w:val="20"/>
              </w:rPr>
              <w:t>实施单位</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A5655FE">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r>
      <w:tr w14:paraId="3451563D">
        <w:tblPrEx>
          <w:tblCellMar>
            <w:top w:w="0" w:type="dxa"/>
            <w:left w:w="108" w:type="dxa"/>
            <w:bottom w:w="0" w:type="dxa"/>
            <w:right w:w="108" w:type="dxa"/>
          </w:tblCellMar>
        </w:tblPrEx>
        <w:trPr>
          <w:jc w:val="center"/>
        </w:trPr>
        <w:tc>
          <w:tcPr>
            <w:tcW w:w="158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95A768">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项目资金</w:t>
            </w:r>
          </w:p>
          <w:p w14:paraId="40048452">
            <w:pPr>
              <w:widowControl/>
              <w:jc w:val="center"/>
              <w:rPr>
                <w:rFonts w:ascii="宋体" w:hAnsi="宋体" w:cs="宋体"/>
                <w:color w:val="000000"/>
                <w:kern w:val="0"/>
                <w:sz w:val="20"/>
                <w:szCs w:val="20"/>
              </w:rPr>
            </w:pPr>
            <w:r>
              <w:rPr>
                <w:rFonts w:hint="eastAsia" w:ascii="宋体" w:hAnsi="宋体" w:cs="宋体"/>
                <w:color w:val="000000"/>
                <w:kern w:val="0"/>
                <w:sz w:val="20"/>
                <w:szCs w:val="20"/>
              </w:rPr>
              <w:t>（万元）</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72D7036B">
            <w:pPr>
              <w:widowControl/>
              <w:jc w:val="center"/>
              <w:rPr>
                <w:rFonts w:ascii="宋体" w:hAnsi="宋体" w:cs="宋体"/>
                <w:color w:val="000000"/>
                <w:kern w:val="0"/>
                <w:sz w:val="20"/>
                <w:szCs w:val="20"/>
              </w:rPr>
            </w:pP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2F963EB">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年初预算数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4D77458">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全年预算数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2A60CAE">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全年执行数</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5D8B336">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FA136F4">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执行率</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156CF8E">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r>
      <w:tr w14:paraId="6E12F4D6">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1F5FD446">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42FCE30D">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年度资金总额</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6429D9C">
            <w:pPr>
              <w:widowControl/>
              <w:jc w:val="center"/>
              <w:rPr>
                <w:rFonts w:ascii="宋体" w:hAnsi="宋体" w:cs="宋体"/>
                <w:color w:val="000000"/>
                <w:kern w:val="0"/>
                <w:sz w:val="20"/>
                <w:szCs w:val="20"/>
              </w:rPr>
            </w:pPr>
            <w:r>
              <w:rPr>
                <w:rFonts w:hint="eastAsia" w:ascii="宋体" w:hAnsi="宋体" w:cs="宋体"/>
                <w:color w:val="000000"/>
                <w:kern w:val="0"/>
                <w:sz w:val="20"/>
                <w:szCs w:val="20"/>
              </w:rPr>
              <w:t>2.40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E5FA01D">
            <w:pPr>
              <w:widowControl/>
              <w:jc w:val="center"/>
              <w:rPr>
                <w:rFonts w:ascii="宋体" w:hAnsi="宋体" w:cs="宋体"/>
                <w:color w:val="000000"/>
                <w:kern w:val="0"/>
                <w:sz w:val="20"/>
                <w:szCs w:val="20"/>
              </w:rPr>
            </w:pPr>
            <w:r>
              <w:rPr>
                <w:rFonts w:hint="eastAsia" w:ascii="宋体" w:hAnsi="宋体" w:cs="宋体"/>
                <w:color w:val="000000"/>
                <w:kern w:val="0"/>
                <w:sz w:val="20"/>
                <w:szCs w:val="20"/>
              </w:rPr>
              <w:t>2.40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0882971">
            <w:pPr>
              <w:widowControl/>
              <w:jc w:val="center"/>
              <w:rPr>
                <w:rFonts w:ascii="宋体" w:hAnsi="宋体" w:cs="宋体"/>
                <w:color w:val="000000"/>
                <w:kern w:val="0"/>
                <w:sz w:val="20"/>
                <w:szCs w:val="20"/>
              </w:rPr>
            </w:pPr>
            <w:r>
              <w:rPr>
                <w:rFonts w:hint="eastAsia" w:ascii="宋体" w:hAnsi="宋体" w:cs="宋体"/>
                <w:color w:val="000000"/>
                <w:kern w:val="0"/>
                <w:sz w:val="20"/>
                <w:szCs w:val="20"/>
              </w:rPr>
              <w:t>2.40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4E6C613">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1E070A1">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D0F4CDA">
            <w:pPr>
              <w:widowControl/>
              <w:jc w:val="center"/>
              <w:rPr>
                <w:rFonts w:ascii="宋体" w:hAnsi="宋体" w:cs="宋体"/>
                <w:color w:val="000000"/>
                <w:kern w:val="0"/>
                <w:sz w:val="20"/>
                <w:szCs w:val="20"/>
              </w:rPr>
            </w:pPr>
            <w:r>
              <w:rPr>
                <w:rFonts w:hint="eastAsia" w:ascii="宋体" w:hAnsi="宋体" w:cs="宋体"/>
                <w:color w:val="000000"/>
                <w:kern w:val="0"/>
                <w:sz w:val="20"/>
                <w:szCs w:val="20"/>
              </w:rPr>
              <w:t>10.00分</w:t>
            </w:r>
          </w:p>
        </w:tc>
      </w:tr>
      <w:tr w14:paraId="16953145">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098C7DBC">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39F39E9E">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其中：当年财政拨款</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25A79D0">
            <w:pPr>
              <w:widowControl/>
              <w:jc w:val="center"/>
              <w:rPr>
                <w:rFonts w:ascii="宋体" w:hAnsi="宋体" w:cs="宋体"/>
                <w:color w:val="000000"/>
                <w:kern w:val="0"/>
                <w:sz w:val="20"/>
                <w:szCs w:val="20"/>
              </w:rPr>
            </w:pPr>
            <w:r>
              <w:rPr>
                <w:rFonts w:hint="eastAsia" w:ascii="宋体" w:hAnsi="宋体" w:cs="宋体"/>
                <w:color w:val="000000"/>
                <w:kern w:val="0"/>
                <w:sz w:val="20"/>
                <w:szCs w:val="20"/>
              </w:rPr>
              <w:t>2.40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95BA2CA">
            <w:pPr>
              <w:widowControl/>
              <w:jc w:val="center"/>
              <w:rPr>
                <w:rFonts w:ascii="宋体" w:hAnsi="宋体" w:cs="宋体"/>
                <w:color w:val="000000"/>
                <w:kern w:val="0"/>
                <w:sz w:val="20"/>
                <w:szCs w:val="20"/>
              </w:rPr>
            </w:pPr>
            <w:r>
              <w:rPr>
                <w:rFonts w:hint="eastAsia" w:ascii="宋体" w:hAnsi="宋体" w:cs="宋体"/>
                <w:color w:val="000000"/>
                <w:kern w:val="0"/>
                <w:sz w:val="20"/>
                <w:szCs w:val="20"/>
              </w:rPr>
              <w:t>2.40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02F9DE2">
            <w:pPr>
              <w:widowControl/>
              <w:jc w:val="center"/>
              <w:rPr>
                <w:rFonts w:ascii="宋体" w:hAnsi="宋体" w:cs="宋体"/>
                <w:color w:val="000000"/>
                <w:kern w:val="0"/>
                <w:sz w:val="20"/>
                <w:szCs w:val="20"/>
              </w:rPr>
            </w:pPr>
            <w:r>
              <w:rPr>
                <w:rFonts w:hint="eastAsia" w:ascii="宋体" w:hAnsi="宋体" w:cs="宋体"/>
                <w:color w:val="000000"/>
                <w:kern w:val="0"/>
                <w:sz w:val="20"/>
                <w:szCs w:val="20"/>
              </w:rPr>
              <w:t>2.40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D817161">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3C1251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A363202">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4F49A715">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19C32A24">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650B2ED0">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其他资金</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5C08BF4">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C51A8F2">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B7FCB03">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7AA8E6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72D59AB">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2B8D3FE">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04770BE0">
        <w:tblPrEx>
          <w:tblCellMar>
            <w:top w:w="0" w:type="dxa"/>
            <w:left w:w="108" w:type="dxa"/>
            <w:bottom w:w="0" w:type="dxa"/>
            <w:right w:w="108" w:type="dxa"/>
          </w:tblCellMar>
        </w:tblPrEx>
        <w:trPr>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A1C019">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年度总体目标</w:t>
            </w:r>
          </w:p>
        </w:tc>
        <w:tc>
          <w:tcPr>
            <w:tcW w:w="5104" w:type="dxa"/>
            <w:gridSpan w:val="4"/>
            <w:tcBorders>
              <w:top w:val="single" w:color="auto" w:sz="4" w:space="0"/>
              <w:left w:val="nil"/>
              <w:bottom w:val="single" w:color="auto" w:sz="4" w:space="0"/>
              <w:right w:val="single" w:color="auto" w:sz="4" w:space="0"/>
            </w:tcBorders>
            <w:shd w:val="clear" w:color="auto" w:fill="auto"/>
            <w:vAlign w:val="center"/>
          </w:tcPr>
          <w:p w14:paraId="1E1DEA0E">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预期目标</w:t>
            </w:r>
          </w:p>
        </w:tc>
        <w:tc>
          <w:tcPr>
            <w:tcW w:w="4216" w:type="dxa"/>
            <w:gridSpan w:val="4"/>
            <w:tcBorders>
              <w:top w:val="single" w:color="auto" w:sz="4" w:space="0"/>
              <w:left w:val="nil"/>
              <w:bottom w:val="single" w:color="auto" w:sz="4" w:space="0"/>
              <w:right w:val="single" w:color="auto" w:sz="4" w:space="0"/>
            </w:tcBorders>
            <w:shd w:val="clear" w:color="auto" w:fill="auto"/>
            <w:vAlign w:val="center"/>
          </w:tcPr>
          <w:p w14:paraId="27E4F492">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实际完成情况</w:t>
            </w:r>
          </w:p>
        </w:tc>
      </w:tr>
      <w:tr w14:paraId="28BD025F">
        <w:tblPrEx>
          <w:tblCellMar>
            <w:top w:w="0" w:type="dxa"/>
            <w:left w:w="108" w:type="dxa"/>
            <w:bottom w:w="0" w:type="dxa"/>
            <w:right w:w="108" w:type="dxa"/>
          </w:tblCellMar>
        </w:tblPrEx>
        <w:trPr>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6833529F">
            <w:pPr>
              <w:widowControl/>
              <w:jc w:val="left"/>
              <w:rPr>
                <w:rFonts w:ascii="宋体" w:hAnsi="宋体" w:cs="宋体"/>
                <w:color w:val="000000"/>
                <w:kern w:val="0"/>
                <w:sz w:val="20"/>
                <w:szCs w:val="20"/>
              </w:rPr>
            </w:pPr>
          </w:p>
        </w:tc>
        <w:tc>
          <w:tcPr>
            <w:tcW w:w="51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47F5B15">
            <w:pPr>
              <w:widowControl/>
              <w:jc w:val="left"/>
              <w:rPr>
                <w:rFonts w:ascii="宋体" w:hAnsi="宋体" w:cs="宋体"/>
                <w:color w:val="000000"/>
                <w:kern w:val="0"/>
                <w:sz w:val="20"/>
                <w:szCs w:val="20"/>
              </w:rPr>
            </w:pPr>
            <w:r>
              <w:rPr>
                <w:rFonts w:hint="eastAsia" w:ascii="宋体" w:hAnsi="宋体" w:cs="宋体"/>
                <w:color w:val="000000"/>
                <w:kern w:val="0"/>
                <w:sz w:val="20"/>
                <w:szCs w:val="20"/>
              </w:rPr>
              <w:t>根据2022年秋季学期我校享受中职国家助学金2000元/生/年的标准，2023年预计发放市级配套资金共计2.4万元，12人*2000元/生/年*1年=2.4万元助学金，均有市级配套发放。让原国家贫困县学生和家庭经济困难学生有学上，有书读，严格按照中等职业学校国家助学金发放办法按时将助学金发到学生银行卡中，达到预计目标。中职助学金补助的发放有效减轻了家庭经济困难学生生活负担，减少了家庭经济困难学生失学率。</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CFBFF45">
            <w:pPr>
              <w:widowControl/>
              <w:jc w:val="left"/>
              <w:rPr>
                <w:rFonts w:ascii="宋体" w:hAnsi="宋体" w:cs="宋体"/>
                <w:color w:val="000000"/>
                <w:kern w:val="0"/>
                <w:sz w:val="20"/>
                <w:szCs w:val="20"/>
              </w:rPr>
            </w:pPr>
            <w:r>
              <w:rPr>
                <w:rFonts w:hint="eastAsia" w:ascii="宋体" w:hAnsi="宋体" w:cs="宋体"/>
                <w:color w:val="000000"/>
                <w:kern w:val="0"/>
                <w:sz w:val="20"/>
                <w:szCs w:val="20"/>
              </w:rPr>
              <w:t>根据2022年秋季学期我校享受中职国家助学金2000元/生/年的标准，2023年预计发放市级配套资金共计2.4万元，12人*2000元/生/年*1年=2.4万元助学金，均有市级配套发放。让原国家贫困县学生和家庭经济困难学生有学上，有书读，严格按照中等职业学校国家助学金发放办法按时将助学金发到学生银行卡中，达到预计目标。中职助学金补助的发放有效减轻了家庭经济困难学生生活负担，减少了家庭经济困难学生失学率。</w:t>
            </w:r>
          </w:p>
        </w:tc>
      </w:tr>
      <w:tr w14:paraId="204CBB09">
        <w:tblPrEx>
          <w:tblCellMar>
            <w:top w:w="0" w:type="dxa"/>
            <w:left w:w="108" w:type="dxa"/>
            <w:bottom w:w="0" w:type="dxa"/>
            <w:right w:w="108" w:type="dxa"/>
          </w:tblCellMar>
        </w:tblPrEx>
        <w:trPr>
          <w:trHeight w:val="312"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C7D76B">
            <w:pPr>
              <w:jc w:val="center"/>
            </w:pP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9496C4">
            <w:pPr>
              <w:jc w:val="center"/>
            </w:pPr>
            <w:r>
              <w:rPr>
                <w:sz w:val="20"/>
              </w:rPr>
              <w:t>一级指标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557D1F">
            <w:pPr>
              <w:jc w:val="center"/>
            </w:pPr>
            <w:r>
              <w:rPr>
                <w:sz w:val="20"/>
              </w:rPr>
              <w:t>二级指标</w:t>
            </w:r>
          </w:p>
        </w:tc>
        <w:tc>
          <w:tcPr>
            <w:tcW w:w="12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970383">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1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25F35B">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年度指标值</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132733">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实际完成值</w:t>
            </w:r>
          </w:p>
        </w:tc>
        <w:tc>
          <w:tcPr>
            <w:tcW w:w="9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3BE730">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76308C">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1BCD03">
            <w:pPr>
              <w:widowControl/>
              <w:jc w:val="center"/>
              <w:rPr>
                <w:rFonts w:ascii="宋体" w:hAnsi="宋体" w:cs="宋体"/>
                <w:color w:val="000000"/>
                <w:kern w:val="0"/>
                <w:sz w:val="20"/>
                <w:szCs w:val="20"/>
              </w:rPr>
            </w:pPr>
            <w:r>
              <w:rPr>
                <w:rFonts w:hint="eastAsia" w:ascii="宋体" w:hAnsi="宋体" w:cs="宋体"/>
                <w:color w:val="000000"/>
                <w:kern w:val="0"/>
                <w:sz w:val="20"/>
                <w:szCs w:val="20"/>
              </w:rPr>
              <w:t>偏差原因分析及改进措施</w:t>
            </w:r>
          </w:p>
        </w:tc>
      </w:tr>
      <w:tr w14:paraId="47A0389E">
        <w:tblPrEx>
          <w:tblCellMar>
            <w:top w:w="0" w:type="dxa"/>
            <w:left w:w="108" w:type="dxa"/>
            <w:bottom w:w="0" w:type="dxa"/>
            <w:right w:w="108" w:type="dxa"/>
          </w:tblCellMar>
        </w:tblPrEx>
        <w:trPr>
          <w:trHeight w:val="312" w:hRule="atLeast"/>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461D2FCC">
            <w:pPr>
              <w:widowControl/>
              <w:jc w:val="left"/>
              <w:rPr>
                <w:rFonts w:ascii="宋体" w:hAnsi="宋体" w:cs="宋体"/>
                <w:color w:val="000000"/>
                <w:kern w:val="0"/>
                <w:sz w:val="20"/>
                <w:szCs w:val="2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DBC399A">
            <w:pPr>
              <w:widowControl/>
              <w:jc w:val="left"/>
              <w:rPr>
                <w:rFonts w:ascii="宋体" w:hAnsi="宋体" w:cs="宋体"/>
                <w:color w:val="000000"/>
                <w:kern w:val="0"/>
                <w:sz w:val="20"/>
                <w:szCs w:val="20"/>
              </w:rPr>
            </w:pPr>
          </w:p>
        </w:tc>
        <w:tc>
          <w:tcPr>
            <w:tcW w:w="1465" w:type="dxa"/>
            <w:vMerge w:val="continue"/>
            <w:tcBorders>
              <w:top w:val="single" w:color="auto" w:sz="4" w:space="0"/>
              <w:left w:val="single" w:color="auto" w:sz="4" w:space="0"/>
              <w:bottom w:val="single" w:color="auto" w:sz="4" w:space="0"/>
              <w:right w:val="single" w:color="auto" w:sz="4" w:space="0"/>
            </w:tcBorders>
            <w:vAlign w:val="center"/>
          </w:tcPr>
          <w:p w14:paraId="49AC6EF6">
            <w:pPr>
              <w:widowControl/>
              <w:jc w:val="left"/>
              <w:rPr>
                <w:rFonts w:ascii="宋体" w:hAnsi="宋体" w:cs="宋体"/>
                <w:color w:val="000000"/>
                <w:kern w:val="0"/>
                <w:sz w:val="20"/>
                <w:szCs w:val="20"/>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3BAE0836">
            <w:pPr>
              <w:widowControl/>
              <w:jc w:val="left"/>
              <w:rPr>
                <w:rFonts w:ascii="宋体" w:hAnsi="宋体" w:cs="宋体"/>
                <w:color w:val="000000"/>
                <w:kern w:val="0"/>
                <w:sz w:val="20"/>
                <w:szCs w:val="20"/>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14:paraId="27002A5E">
            <w:pPr>
              <w:widowControl/>
              <w:jc w:val="left"/>
              <w:rPr>
                <w:rFonts w:ascii="宋体" w:hAnsi="宋体" w:cs="宋体"/>
                <w:color w:val="000000"/>
                <w:kern w:val="0"/>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61D74E55">
            <w:pPr>
              <w:widowControl/>
              <w:jc w:val="left"/>
              <w:rPr>
                <w:rFonts w:ascii="宋体" w:hAnsi="宋体" w:cs="宋体"/>
                <w:color w:val="000000"/>
                <w:kern w:val="0"/>
                <w:sz w:val="20"/>
                <w:szCs w:val="20"/>
              </w:rPr>
            </w:pPr>
          </w:p>
        </w:tc>
        <w:tc>
          <w:tcPr>
            <w:tcW w:w="971" w:type="dxa"/>
            <w:vMerge w:val="continue"/>
            <w:tcBorders>
              <w:top w:val="single" w:color="auto" w:sz="4" w:space="0"/>
              <w:left w:val="single" w:color="auto" w:sz="4" w:space="0"/>
              <w:bottom w:val="single" w:color="auto" w:sz="4" w:space="0"/>
              <w:right w:val="single" w:color="auto" w:sz="4" w:space="0"/>
            </w:tcBorders>
            <w:vAlign w:val="center"/>
          </w:tcPr>
          <w:p w14:paraId="223E3538">
            <w:pPr>
              <w:widowControl/>
              <w:jc w:val="left"/>
              <w:rPr>
                <w:rFonts w:ascii="宋体" w:hAnsi="宋体" w:cs="宋体"/>
                <w:color w:val="000000"/>
                <w:kern w:val="0"/>
                <w:sz w:val="20"/>
                <w:szCs w:val="20"/>
              </w:rPr>
            </w:pPr>
          </w:p>
        </w:tc>
        <w:tc>
          <w:tcPr>
            <w:tcW w:w="976" w:type="dxa"/>
            <w:vMerge w:val="continue"/>
            <w:tcBorders>
              <w:top w:val="single" w:color="auto" w:sz="4" w:space="0"/>
              <w:left w:val="single" w:color="auto" w:sz="4" w:space="0"/>
              <w:bottom w:val="single" w:color="auto" w:sz="4" w:space="0"/>
              <w:right w:val="single" w:color="auto" w:sz="4" w:space="0"/>
            </w:tcBorders>
            <w:vAlign w:val="center"/>
          </w:tcPr>
          <w:p w14:paraId="5DA75AD0">
            <w:pPr>
              <w:widowControl/>
              <w:jc w:val="left"/>
              <w:rPr>
                <w:rFonts w:ascii="宋体" w:hAnsi="宋体" w:cs="宋体"/>
                <w:color w:val="000000"/>
                <w:kern w:val="0"/>
                <w:sz w:val="20"/>
                <w:szCs w:val="20"/>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6AFD0E38">
            <w:pPr>
              <w:widowControl/>
              <w:jc w:val="left"/>
              <w:rPr>
                <w:rFonts w:ascii="宋体" w:hAnsi="宋体" w:cs="宋体"/>
                <w:color w:val="000000"/>
                <w:kern w:val="0"/>
                <w:sz w:val="20"/>
                <w:szCs w:val="20"/>
              </w:rPr>
            </w:pPr>
          </w:p>
        </w:tc>
      </w:tr>
      <w:tr w14:paraId="14198D4E">
        <w:tblPrEx>
          <w:tblCellMar>
            <w:top w:w="0" w:type="dxa"/>
            <w:left w:w="108" w:type="dxa"/>
            <w:bottom w:w="0" w:type="dxa"/>
            <w:right w:w="108" w:type="dxa"/>
          </w:tblCellMar>
        </w:tblPrEx>
        <w:trPr>
          <w:trHeight w:val="823"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F2F500">
            <w:pPr>
              <w:jc w:val="center"/>
            </w:pPr>
            <w:r>
              <w:rPr>
                <w:sz w:val="20"/>
              </w:rPr>
              <w:t>年度绩效指标完成情况</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29A4B0">
            <w:pPr>
              <w:jc w:val="center"/>
            </w:pPr>
            <w:r>
              <w:rPr>
                <w:sz w:val="20"/>
              </w:rPr>
              <w:t>产出指标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3AC54D9B">
            <w:pPr>
              <w:widowControl/>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9D76960">
            <w:pPr>
              <w:widowControl/>
              <w:jc w:val="left"/>
              <w:rPr>
                <w:rFonts w:ascii="宋体" w:hAnsi="宋体" w:cs="宋体"/>
                <w:color w:val="000000"/>
                <w:kern w:val="0"/>
                <w:sz w:val="20"/>
                <w:szCs w:val="20"/>
              </w:rPr>
            </w:pPr>
            <w:r>
              <w:rPr>
                <w:rFonts w:hint="eastAsia" w:ascii="宋体" w:hAnsi="宋体" w:cs="宋体"/>
                <w:color w:val="000000"/>
                <w:kern w:val="0"/>
                <w:sz w:val="20"/>
                <w:szCs w:val="20"/>
              </w:rPr>
              <w:t>中等职业教育国家奖学金奖励人数（市级配套））</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19F7FA6">
            <w:pPr>
              <w:widowControl/>
              <w:jc w:val="center"/>
              <w:rPr>
                <w:rFonts w:ascii="宋体" w:hAnsi="宋体" w:cs="宋体"/>
                <w:color w:val="000000"/>
                <w:kern w:val="0"/>
                <w:sz w:val="20"/>
                <w:szCs w:val="20"/>
              </w:rPr>
            </w:pPr>
            <w:r>
              <w:rPr>
                <w:rFonts w:hint="eastAsia" w:ascii="宋体" w:hAnsi="宋体" w:cs="宋体"/>
                <w:color w:val="000000"/>
                <w:kern w:val="0"/>
                <w:sz w:val="20"/>
                <w:szCs w:val="20"/>
              </w:rPr>
              <w:t>&lt;=12人</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957EC8D">
            <w:pPr>
              <w:widowControl/>
              <w:jc w:val="center"/>
              <w:rPr>
                <w:rFonts w:ascii="宋体" w:hAnsi="宋体" w:cs="宋体"/>
                <w:color w:val="000000"/>
                <w:kern w:val="0"/>
                <w:sz w:val="20"/>
                <w:szCs w:val="20"/>
              </w:rPr>
            </w:pPr>
            <w:r>
              <w:rPr>
                <w:rFonts w:hint="eastAsia" w:ascii="宋体" w:hAnsi="宋体" w:cs="宋体"/>
                <w:color w:val="000000"/>
                <w:kern w:val="0"/>
                <w:sz w:val="20"/>
                <w:szCs w:val="20"/>
              </w:rPr>
              <w:t>=13人</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A140DC3">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4DD8494">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6BA5B3D">
            <w:pPr>
              <w:widowControl/>
              <w:jc w:val="center"/>
              <w:rPr>
                <w:rFonts w:ascii="宋体" w:hAnsi="宋体" w:cs="宋体"/>
                <w:color w:val="000000"/>
                <w:kern w:val="0"/>
                <w:sz w:val="20"/>
                <w:szCs w:val="20"/>
              </w:rPr>
            </w:pPr>
            <w:r>
              <w:rPr>
                <w:rFonts w:hint="eastAsia" w:ascii="宋体" w:hAnsi="宋体" w:cs="宋体"/>
                <w:color w:val="000000"/>
                <w:kern w:val="0"/>
                <w:sz w:val="20"/>
                <w:szCs w:val="20"/>
              </w:rPr>
              <w:t>由于中职助学金平均标准为2000元/人/年，一般发放时三等奖1000元比一等奖3000元人数要多，故按平均奖金2000元资助的人数比预估人数多。</w:t>
            </w:r>
          </w:p>
        </w:tc>
      </w:tr>
      <w:tr w14:paraId="40658DA4">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782EA9"/>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616C34"/>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71570377">
            <w:pPr>
              <w:widowControl/>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C3813DB">
            <w:pPr>
              <w:widowControl/>
              <w:jc w:val="left"/>
              <w:rPr>
                <w:rFonts w:ascii="宋体" w:hAnsi="宋体" w:cs="宋体"/>
                <w:color w:val="000000"/>
                <w:kern w:val="0"/>
                <w:sz w:val="20"/>
                <w:szCs w:val="20"/>
              </w:rPr>
            </w:pPr>
            <w:r>
              <w:rPr>
                <w:rFonts w:hint="eastAsia" w:ascii="宋体" w:hAnsi="宋体" w:cs="宋体"/>
                <w:color w:val="000000"/>
                <w:kern w:val="0"/>
                <w:sz w:val="20"/>
                <w:szCs w:val="20"/>
              </w:rPr>
              <w:t>中职助学金受助人数占因助人数比例</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9726637">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7806667">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E848B54">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8E22F2F">
            <w:pPr>
              <w:widowControl/>
              <w:jc w:val="center"/>
              <w:rPr>
                <w:rFonts w:ascii="宋体" w:hAnsi="宋体" w:cs="宋体"/>
                <w:color w:val="000000"/>
                <w:kern w:val="0"/>
                <w:sz w:val="20"/>
                <w:szCs w:val="20"/>
              </w:rPr>
            </w:pPr>
            <w:r>
              <w:rPr>
                <w:rFonts w:hint="eastAsia" w:ascii="宋体" w:hAnsi="宋体" w:cs="宋体"/>
                <w:color w:val="000000"/>
                <w:kern w:val="0"/>
                <w:sz w:val="20"/>
                <w:szCs w:val="20"/>
              </w:rPr>
              <w:t>15.00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2C15673">
            <w:pPr>
              <w:widowControl/>
              <w:jc w:val="center"/>
              <w:rPr>
                <w:rFonts w:ascii="宋体" w:hAnsi="宋体" w:cs="宋体"/>
                <w:color w:val="000000"/>
                <w:kern w:val="0"/>
                <w:sz w:val="20"/>
                <w:szCs w:val="20"/>
              </w:rPr>
            </w:pPr>
          </w:p>
        </w:tc>
      </w:tr>
      <w:tr w14:paraId="7F88A224">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BABD26"/>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742448"/>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1231D64C">
            <w:pPr>
              <w:widowControl/>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1E723AB">
            <w:pPr>
              <w:widowControl/>
              <w:jc w:val="left"/>
              <w:rPr>
                <w:rFonts w:ascii="宋体" w:hAnsi="宋体" w:cs="宋体"/>
                <w:color w:val="000000"/>
                <w:kern w:val="0"/>
                <w:sz w:val="20"/>
                <w:szCs w:val="20"/>
              </w:rPr>
            </w:pPr>
            <w:r>
              <w:rPr>
                <w:rFonts w:hint="eastAsia" w:ascii="宋体" w:hAnsi="宋体" w:cs="宋体"/>
                <w:color w:val="000000"/>
                <w:kern w:val="0"/>
                <w:sz w:val="20"/>
                <w:szCs w:val="20"/>
              </w:rPr>
              <w:t>奖助学金按规定及时发放率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245153D">
            <w:pPr>
              <w:widowControl/>
              <w:jc w:val="center"/>
              <w:rPr>
                <w:rFonts w:ascii="宋体" w:hAnsi="宋体" w:cs="宋体"/>
                <w:color w:val="000000"/>
                <w:kern w:val="0"/>
                <w:sz w:val="20"/>
                <w:szCs w:val="20"/>
              </w:rPr>
            </w:pPr>
            <w:r>
              <w:rPr>
                <w:rFonts w:hint="eastAsia" w:ascii="宋体" w:hAnsi="宋体" w:cs="宋体"/>
                <w:color w:val="000000"/>
                <w:kern w:val="0"/>
                <w:sz w:val="20"/>
                <w:szCs w:val="20"/>
              </w:rPr>
              <w:t>&gt;=98%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1D46B9F">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D8627BE">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D18BF11">
            <w:pPr>
              <w:widowControl/>
              <w:jc w:val="center"/>
              <w:rPr>
                <w:rFonts w:ascii="宋体" w:hAnsi="宋体" w:cs="宋体"/>
                <w:color w:val="000000"/>
                <w:kern w:val="0"/>
                <w:sz w:val="20"/>
                <w:szCs w:val="20"/>
              </w:rPr>
            </w:pPr>
            <w:r>
              <w:rPr>
                <w:rFonts w:hint="eastAsia" w:ascii="宋体" w:hAnsi="宋体" w:cs="宋体"/>
                <w:color w:val="000000"/>
                <w:kern w:val="0"/>
                <w:sz w:val="20"/>
                <w:szCs w:val="20"/>
              </w:rPr>
              <w:t>15.00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A0C82DD">
            <w:pPr>
              <w:widowControl/>
              <w:jc w:val="center"/>
              <w:rPr>
                <w:rFonts w:ascii="宋体" w:hAnsi="宋体" w:cs="宋体"/>
                <w:color w:val="000000"/>
                <w:kern w:val="0"/>
                <w:sz w:val="20"/>
                <w:szCs w:val="20"/>
              </w:rPr>
            </w:pPr>
          </w:p>
        </w:tc>
      </w:tr>
      <w:tr w14:paraId="4C829AC9">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08E277"/>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2AD9B93">
            <w:pPr>
              <w:widowControl/>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21B93FCE">
            <w:pPr>
              <w:widowControl/>
              <w:jc w:val="center"/>
              <w:rPr>
                <w:rFonts w:ascii="宋体" w:hAnsi="宋体" w:cs="宋体"/>
                <w:color w:val="000000"/>
                <w:kern w:val="0"/>
                <w:sz w:val="20"/>
                <w:szCs w:val="20"/>
              </w:rPr>
            </w:pPr>
            <w:r>
              <w:rPr>
                <w:rFonts w:hint="eastAsia" w:ascii="宋体" w:hAnsi="宋体" w:cs="宋体"/>
                <w:color w:val="000000"/>
                <w:kern w:val="0"/>
                <w:sz w:val="20"/>
                <w:szCs w:val="20"/>
              </w:rPr>
              <w:t>经济成本指标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1FEE0D8">
            <w:pPr>
              <w:widowControl/>
              <w:jc w:val="left"/>
              <w:rPr>
                <w:rFonts w:ascii="宋体" w:hAnsi="宋体" w:cs="宋体"/>
                <w:color w:val="000000"/>
                <w:kern w:val="0"/>
                <w:sz w:val="20"/>
                <w:szCs w:val="20"/>
              </w:rPr>
            </w:pPr>
            <w:r>
              <w:rPr>
                <w:rFonts w:hint="eastAsia" w:ascii="宋体" w:hAnsi="宋体" w:cs="宋体"/>
                <w:color w:val="000000"/>
                <w:kern w:val="0"/>
                <w:sz w:val="20"/>
                <w:szCs w:val="20"/>
              </w:rPr>
              <w:t>中职国家助学金生均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40B6FC7">
            <w:pPr>
              <w:widowControl/>
              <w:jc w:val="center"/>
              <w:rPr>
                <w:rFonts w:ascii="宋体" w:hAnsi="宋体" w:cs="宋体"/>
                <w:color w:val="000000"/>
                <w:kern w:val="0"/>
                <w:sz w:val="20"/>
                <w:szCs w:val="20"/>
              </w:rPr>
            </w:pPr>
            <w:r>
              <w:rPr>
                <w:rFonts w:hint="eastAsia" w:ascii="宋体" w:hAnsi="宋体" w:cs="宋体"/>
                <w:color w:val="000000"/>
                <w:kern w:val="0"/>
                <w:sz w:val="20"/>
                <w:szCs w:val="20"/>
              </w:rPr>
              <w:t>=2000元/人/年</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0B2CA57">
            <w:pPr>
              <w:widowControl/>
              <w:jc w:val="center"/>
              <w:rPr>
                <w:rFonts w:ascii="宋体" w:hAnsi="宋体" w:cs="宋体"/>
                <w:color w:val="000000"/>
                <w:kern w:val="0"/>
                <w:sz w:val="20"/>
                <w:szCs w:val="20"/>
              </w:rPr>
            </w:pPr>
            <w:r>
              <w:rPr>
                <w:rFonts w:hint="eastAsia" w:ascii="宋体" w:hAnsi="宋体" w:cs="宋体"/>
                <w:color w:val="000000"/>
                <w:kern w:val="0"/>
                <w:sz w:val="20"/>
                <w:szCs w:val="20"/>
              </w:rPr>
              <w:t>=2000元/人/年</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281C34B">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C0A29C8">
            <w:pPr>
              <w:widowControl/>
              <w:jc w:val="center"/>
              <w:rPr>
                <w:rFonts w:ascii="宋体" w:hAnsi="宋体" w:cs="宋体"/>
                <w:color w:val="000000"/>
                <w:kern w:val="0"/>
                <w:sz w:val="20"/>
                <w:szCs w:val="20"/>
              </w:rPr>
            </w:pPr>
            <w:r>
              <w:rPr>
                <w:rFonts w:hint="eastAsia" w:ascii="宋体" w:hAnsi="宋体" w:cs="宋体"/>
                <w:color w:val="000000"/>
                <w:kern w:val="0"/>
                <w:sz w:val="20"/>
                <w:szCs w:val="20"/>
              </w:rPr>
              <w:t>20.00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65288F5">
            <w:pPr>
              <w:widowControl/>
              <w:jc w:val="center"/>
              <w:rPr>
                <w:rFonts w:ascii="宋体" w:hAnsi="宋体" w:cs="宋体"/>
                <w:color w:val="000000"/>
                <w:kern w:val="0"/>
                <w:sz w:val="20"/>
                <w:szCs w:val="20"/>
              </w:rPr>
            </w:pPr>
          </w:p>
        </w:tc>
      </w:tr>
      <w:tr w14:paraId="54BB612F">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FDCC7B"/>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1F1E45">
            <w:pPr>
              <w:jc w:val="center"/>
            </w:pPr>
            <w:r>
              <w:rPr>
                <w:sz w:val="20"/>
              </w:rPr>
              <w:t>效益指标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044F7A">
            <w:pPr>
              <w:jc w:val="center"/>
            </w:pPr>
            <w:r>
              <w:rPr>
                <w:sz w:val="20"/>
              </w:rPr>
              <w:t>社会效益指标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71BFCB1">
            <w:pPr>
              <w:widowControl/>
              <w:jc w:val="left"/>
              <w:rPr>
                <w:rFonts w:ascii="宋体" w:hAnsi="宋体" w:cs="宋体"/>
                <w:color w:val="000000"/>
                <w:kern w:val="0"/>
                <w:sz w:val="20"/>
                <w:szCs w:val="20"/>
              </w:rPr>
            </w:pPr>
            <w:r>
              <w:rPr>
                <w:rFonts w:hint="eastAsia" w:ascii="宋体" w:hAnsi="宋体" w:cs="宋体"/>
                <w:color w:val="000000"/>
                <w:kern w:val="0"/>
                <w:sz w:val="20"/>
                <w:szCs w:val="20"/>
              </w:rPr>
              <w:t>减轻学生家庭经济负担</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C242521">
            <w:pPr>
              <w:widowControl/>
              <w:jc w:val="center"/>
              <w:rPr>
                <w:rFonts w:ascii="宋体" w:hAnsi="宋体" w:cs="宋体"/>
                <w:color w:val="000000"/>
                <w:kern w:val="0"/>
                <w:sz w:val="20"/>
                <w:szCs w:val="20"/>
              </w:rPr>
            </w:pPr>
            <w:r>
              <w:rPr>
                <w:rFonts w:hint="eastAsia" w:ascii="宋体" w:hAnsi="宋体" w:cs="宋体"/>
                <w:color w:val="000000"/>
                <w:kern w:val="0"/>
                <w:sz w:val="20"/>
                <w:szCs w:val="20"/>
              </w:rPr>
              <w:t>有效减轻</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2DB3E33">
            <w:pPr>
              <w:widowControl/>
              <w:jc w:val="center"/>
              <w:rPr>
                <w:rFonts w:ascii="宋体" w:hAnsi="宋体" w:cs="宋体"/>
                <w:color w:val="000000"/>
                <w:kern w:val="0"/>
                <w:sz w:val="20"/>
                <w:szCs w:val="20"/>
              </w:rPr>
            </w:pPr>
            <w:r>
              <w:rPr>
                <w:rFonts w:hint="eastAsia" w:ascii="宋体" w:hAnsi="宋体" w:cs="宋体"/>
                <w:color w:val="000000"/>
                <w:kern w:val="0"/>
                <w:sz w:val="20"/>
                <w:szCs w:val="20"/>
              </w:rPr>
              <w:t>完全达到预期</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DD743F8">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EA200A3">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E68DF5F">
            <w:pPr>
              <w:widowControl/>
              <w:jc w:val="center"/>
              <w:rPr>
                <w:rFonts w:ascii="宋体" w:hAnsi="宋体" w:cs="宋体"/>
                <w:color w:val="000000"/>
                <w:kern w:val="0"/>
                <w:sz w:val="20"/>
                <w:szCs w:val="20"/>
              </w:rPr>
            </w:pPr>
          </w:p>
        </w:tc>
      </w:tr>
      <w:tr w14:paraId="4FB946C5">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A85431"/>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81C6A5"/>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4D8788"/>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F41C904">
            <w:pPr>
              <w:widowControl/>
              <w:jc w:val="left"/>
              <w:rPr>
                <w:rFonts w:ascii="宋体" w:hAnsi="宋体" w:cs="宋体"/>
                <w:color w:val="000000"/>
                <w:kern w:val="0"/>
                <w:sz w:val="20"/>
                <w:szCs w:val="20"/>
              </w:rPr>
            </w:pPr>
            <w:r>
              <w:rPr>
                <w:rFonts w:hint="eastAsia" w:ascii="宋体" w:hAnsi="宋体" w:cs="宋体"/>
                <w:color w:val="000000"/>
                <w:kern w:val="0"/>
                <w:sz w:val="20"/>
                <w:szCs w:val="20"/>
              </w:rPr>
              <w:t>减少学生失学率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4945AE4">
            <w:pPr>
              <w:widowControl/>
              <w:jc w:val="center"/>
              <w:rPr>
                <w:rFonts w:ascii="宋体" w:hAnsi="宋体" w:cs="宋体"/>
                <w:color w:val="000000"/>
                <w:kern w:val="0"/>
                <w:sz w:val="20"/>
                <w:szCs w:val="20"/>
              </w:rPr>
            </w:pPr>
            <w:r>
              <w:rPr>
                <w:rFonts w:hint="eastAsia" w:ascii="宋体" w:hAnsi="宋体" w:cs="宋体"/>
                <w:color w:val="000000"/>
                <w:kern w:val="0"/>
                <w:sz w:val="20"/>
                <w:szCs w:val="20"/>
              </w:rPr>
              <w:t>显著有效</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EE8B36B">
            <w:pPr>
              <w:widowControl/>
              <w:jc w:val="center"/>
              <w:rPr>
                <w:rFonts w:ascii="宋体" w:hAnsi="宋体" w:cs="宋体"/>
                <w:color w:val="000000"/>
                <w:kern w:val="0"/>
                <w:sz w:val="20"/>
                <w:szCs w:val="20"/>
              </w:rPr>
            </w:pPr>
            <w:r>
              <w:rPr>
                <w:rFonts w:hint="eastAsia" w:ascii="宋体" w:hAnsi="宋体" w:cs="宋体"/>
                <w:color w:val="000000"/>
                <w:kern w:val="0"/>
                <w:sz w:val="20"/>
                <w:szCs w:val="20"/>
              </w:rPr>
              <w:t>完全达到预期</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7A8D4AC2">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F78F1C8">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4F06EFA">
            <w:pPr>
              <w:widowControl/>
              <w:jc w:val="center"/>
              <w:rPr>
                <w:rFonts w:ascii="宋体" w:hAnsi="宋体" w:cs="宋体"/>
                <w:color w:val="000000"/>
                <w:kern w:val="0"/>
                <w:sz w:val="20"/>
                <w:szCs w:val="20"/>
              </w:rPr>
            </w:pPr>
          </w:p>
        </w:tc>
      </w:tr>
      <w:tr w14:paraId="424F454F">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FF8594"/>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495ACB6">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1C8C8442">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AA430D8">
            <w:pPr>
              <w:widowControl/>
              <w:jc w:val="left"/>
              <w:rPr>
                <w:rFonts w:ascii="宋体" w:hAnsi="宋体" w:cs="宋体"/>
                <w:color w:val="000000"/>
                <w:kern w:val="0"/>
                <w:sz w:val="20"/>
                <w:szCs w:val="20"/>
              </w:rPr>
            </w:pPr>
            <w:r>
              <w:rPr>
                <w:rFonts w:hint="eastAsia" w:ascii="宋体" w:hAnsi="宋体" w:cs="宋体"/>
                <w:color w:val="000000"/>
                <w:kern w:val="0"/>
                <w:sz w:val="20"/>
                <w:szCs w:val="20"/>
              </w:rPr>
              <w:t>学生满意度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328945A">
            <w:pPr>
              <w:widowControl/>
              <w:jc w:val="center"/>
              <w:rPr>
                <w:rFonts w:ascii="宋体" w:hAnsi="宋体" w:cs="宋体"/>
                <w:color w:val="000000"/>
                <w:kern w:val="0"/>
                <w:sz w:val="20"/>
                <w:szCs w:val="20"/>
              </w:rPr>
            </w:pPr>
            <w:r>
              <w:rPr>
                <w:rFonts w:hint="eastAsia" w:ascii="宋体" w:hAnsi="宋体" w:cs="宋体"/>
                <w:color w:val="000000"/>
                <w:kern w:val="0"/>
                <w:sz w:val="20"/>
                <w:szCs w:val="20"/>
              </w:rPr>
              <w:t>&gt;=90%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CC6AAB0">
            <w:pPr>
              <w:widowControl/>
              <w:jc w:val="center"/>
              <w:rPr>
                <w:rFonts w:ascii="宋体" w:hAnsi="宋体" w:cs="宋体"/>
                <w:color w:val="000000"/>
                <w:kern w:val="0"/>
                <w:sz w:val="20"/>
                <w:szCs w:val="20"/>
              </w:rPr>
            </w:pPr>
            <w:r>
              <w:rPr>
                <w:rFonts w:hint="eastAsia" w:ascii="宋体" w:hAnsi="宋体" w:cs="宋体"/>
                <w:color w:val="000000"/>
                <w:kern w:val="0"/>
                <w:sz w:val="20"/>
                <w:szCs w:val="20"/>
              </w:rPr>
              <w:t>=97.73%</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A6DEB93">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1D61805">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ACA9787">
            <w:pPr>
              <w:widowControl/>
              <w:jc w:val="center"/>
              <w:rPr>
                <w:rFonts w:ascii="宋体" w:hAnsi="宋体" w:cs="宋体"/>
                <w:color w:val="000000"/>
                <w:kern w:val="0"/>
                <w:sz w:val="20"/>
                <w:szCs w:val="20"/>
              </w:rPr>
            </w:pPr>
            <w:r>
              <w:rPr>
                <w:rFonts w:hint="eastAsia" w:ascii="宋体" w:hAnsi="宋体" w:cs="宋体"/>
                <w:color w:val="000000"/>
                <w:kern w:val="0"/>
                <w:sz w:val="20"/>
                <w:szCs w:val="20"/>
              </w:rPr>
              <w:t>根据调查问卷，学生满意度比预期高7.73%。</w:t>
            </w:r>
          </w:p>
        </w:tc>
      </w:tr>
      <w:tr w14:paraId="311B796D">
        <w:tblPrEx>
          <w:tblCellMar>
            <w:top w:w="0" w:type="dxa"/>
            <w:left w:w="108" w:type="dxa"/>
            <w:bottom w:w="0" w:type="dxa"/>
            <w:right w:w="108" w:type="dxa"/>
          </w:tblCellMar>
        </w:tblPrEx>
        <w:trPr>
          <w:jc w:val="center"/>
        </w:trPr>
        <w:tc>
          <w:tcPr>
            <w:tcW w:w="71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5703141">
            <w:pPr>
              <w:widowControl/>
              <w:jc w:val="center"/>
              <w:rPr>
                <w:rFonts w:ascii="宋体" w:hAnsi="宋体" w:cs="宋体"/>
                <w:color w:val="000000"/>
                <w:kern w:val="0"/>
                <w:sz w:val="20"/>
                <w:szCs w:val="20"/>
              </w:rPr>
            </w:pPr>
            <w:r>
              <w:rPr>
                <w:rFonts w:hint="eastAsia" w:ascii="宋体" w:hAnsi="宋体" w:cs="宋体"/>
                <w:color w:val="000000"/>
                <w:kern w:val="0"/>
                <w:sz w:val="20"/>
                <w:szCs w:val="20"/>
              </w:rPr>
              <w:t>总分</w:t>
            </w:r>
          </w:p>
        </w:tc>
        <w:tc>
          <w:tcPr>
            <w:tcW w:w="971" w:type="dxa"/>
            <w:tcBorders>
              <w:top w:val="single" w:color="auto" w:sz="4" w:space="0"/>
              <w:left w:val="nil"/>
              <w:bottom w:val="single" w:color="auto" w:sz="4" w:space="0"/>
              <w:right w:val="single" w:color="auto" w:sz="4" w:space="0"/>
            </w:tcBorders>
            <w:shd w:val="clear" w:color="auto" w:fill="auto"/>
            <w:vAlign w:val="center"/>
          </w:tcPr>
          <w:p w14:paraId="565AF9D9">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6" w:type="dxa"/>
            <w:tcBorders>
              <w:top w:val="single" w:color="auto" w:sz="4" w:space="0"/>
              <w:left w:val="nil"/>
              <w:bottom w:val="single" w:color="auto" w:sz="4" w:space="0"/>
              <w:right w:val="single" w:color="auto" w:sz="4" w:space="0"/>
            </w:tcBorders>
            <w:shd w:val="clear" w:color="auto" w:fill="auto"/>
            <w:vAlign w:val="center"/>
          </w:tcPr>
          <w:p w14:paraId="4570039E">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100.00分</w:t>
            </w:r>
          </w:p>
        </w:tc>
        <w:tc>
          <w:tcPr>
            <w:tcW w:w="994" w:type="dxa"/>
            <w:tcBorders>
              <w:top w:val="single" w:color="auto" w:sz="4" w:space="0"/>
              <w:left w:val="nil"/>
              <w:bottom w:val="single" w:color="auto" w:sz="4" w:space="0"/>
              <w:right w:val="single" w:color="auto" w:sz="4" w:space="0"/>
            </w:tcBorders>
            <w:shd w:val="clear" w:color="auto" w:fill="auto"/>
            <w:vAlign w:val="center"/>
          </w:tcPr>
          <w:p w14:paraId="03C800D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bl>
    <w:p w14:paraId="458888F6">
      <w:pPr>
        <w:rPr>
          <w:rFonts w:ascii="仿宋_GB2312" w:hAnsi="宋体" w:eastAsia="仿宋_GB2312" w:cs="宋体"/>
          <w:kern w:val="0"/>
          <w:sz w:val="32"/>
          <w:szCs w:val="32"/>
        </w:rPr>
      </w:pPr>
      <w:r>
        <w:rPr>
          <w:rFonts w:ascii="仿宋_GB2312" w:hAnsi="宋体" w:eastAsia="仿宋_GB2312" w:cs="宋体"/>
          <w:kern w:val="0"/>
          <w:sz w:val="32"/>
          <w:szCs w:val="32"/>
        </w:rPr>
        <w:br w:type="page"/>
      </w:r>
    </w:p>
    <w:tbl>
      <w:tblPr>
        <w:tblStyle w:val="10"/>
        <w:tblW w:w="10051" w:type="dxa"/>
        <w:jc w:val="center"/>
        <w:tblLayout w:type="fixed"/>
        <w:tblCellMar>
          <w:top w:w="0" w:type="dxa"/>
          <w:left w:w="108" w:type="dxa"/>
          <w:bottom w:w="0" w:type="dxa"/>
          <w:right w:w="108" w:type="dxa"/>
        </w:tblCellMar>
      </w:tblPr>
      <w:tblGrid>
        <w:gridCol w:w="731"/>
        <w:gridCol w:w="851"/>
        <w:gridCol w:w="1465"/>
        <w:gridCol w:w="1210"/>
        <w:gridCol w:w="1578"/>
        <w:gridCol w:w="1275"/>
        <w:gridCol w:w="971"/>
        <w:gridCol w:w="976"/>
        <w:gridCol w:w="994"/>
      </w:tblGrid>
      <w:tr w14:paraId="7BEAF8FF">
        <w:tblPrEx>
          <w:tblCellMar>
            <w:top w:w="0" w:type="dxa"/>
            <w:left w:w="108" w:type="dxa"/>
            <w:bottom w:w="0" w:type="dxa"/>
            <w:right w:w="108" w:type="dxa"/>
          </w:tblCellMar>
        </w:tblPrEx>
        <w:trPr>
          <w:jc w:val="center"/>
        </w:trPr>
        <w:tc>
          <w:tcPr>
            <w:tcW w:w="10051" w:type="dxa"/>
            <w:gridSpan w:val="9"/>
            <w:tcBorders>
              <w:top w:val="nil"/>
              <w:left w:val="nil"/>
              <w:bottom w:val="nil"/>
              <w:right w:val="nil"/>
            </w:tcBorders>
            <w:shd w:val="clear" w:color="auto" w:fill="auto"/>
            <w:vAlign w:val="center"/>
          </w:tcPr>
          <w:p w14:paraId="65EB2243">
            <w:pPr>
              <w:widowControl/>
              <w:jc w:val="center"/>
              <w:rPr>
                <w:rFonts w:ascii="宋体" w:hAnsi="宋体" w:cs="宋体"/>
                <w:b/>
                <w:bCs/>
                <w:color w:val="000000"/>
                <w:kern w:val="0"/>
                <w:sz w:val="32"/>
                <w:szCs w:val="32"/>
              </w:rPr>
            </w:pPr>
            <w:r>
              <w:rPr>
                <w:rFonts w:hint="eastAsia" w:ascii="仿宋_GB2312" w:hAnsi="宋体" w:eastAsia="仿宋_GB2312" w:cs="仿宋_GB2312"/>
                <w:b/>
                <w:color w:val="000000"/>
                <w:kern w:val="0"/>
                <w:sz w:val="24"/>
                <w:lang w:bidi="ar"/>
              </w:rPr>
              <w:t>项  目  支  出  绩  效  自  评  表</w:t>
            </w:r>
          </w:p>
        </w:tc>
      </w:tr>
      <w:tr w14:paraId="73DFCF6A">
        <w:tblPrEx>
          <w:tblCellMar>
            <w:top w:w="0" w:type="dxa"/>
            <w:left w:w="108" w:type="dxa"/>
            <w:bottom w:w="0" w:type="dxa"/>
            <w:right w:w="108" w:type="dxa"/>
          </w:tblCellMar>
        </w:tblPrEx>
        <w:trPr>
          <w:jc w:val="center"/>
        </w:trPr>
        <w:tc>
          <w:tcPr>
            <w:tcW w:w="10051" w:type="dxa"/>
            <w:gridSpan w:val="9"/>
            <w:tcBorders>
              <w:top w:val="nil"/>
              <w:left w:val="nil"/>
              <w:bottom w:val="single" w:color="auto" w:sz="4" w:space="0"/>
              <w:right w:val="nil"/>
            </w:tcBorders>
            <w:shd w:val="clear" w:color="auto" w:fill="auto"/>
            <w:vAlign w:val="center"/>
          </w:tcPr>
          <w:p w14:paraId="653341E7">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(2023年度)</w:t>
            </w:r>
          </w:p>
        </w:tc>
      </w:tr>
      <w:tr w14:paraId="2EF9F1E4">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C00552">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469" w:type="dxa"/>
            <w:gridSpan w:val="7"/>
            <w:tcBorders>
              <w:top w:val="single" w:color="auto" w:sz="4" w:space="0"/>
              <w:left w:val="nil"/>
              <w:bottom w:val="single" w:color="auto" w:sz="4" w:space="0"/>
              <w:right w:val="single" w:color="auto" w:sz="4" w:space="0"/>
            </w:tcBorders>
            <w:shd w:val="clear" w:color="auto" w:fill="auto"/>
            <w:vAlign w:val="center"/>
          </w:tcPr>
          <w:p w14:paraId="6D39AC03">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2023年后勤保障服务经费（20230101）</w:t>
            </w:r>
          </w:p>
        </w:tc>
      </w:tr>
      <w:tr w14:paraId="66E68861">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60D8B1">
            <w:pPr>
              <w:widowControl/>
              <w:jc w:val="center"/>
              <w:rPr>
                <w:rFonts w:ascii="宋体" w:hAnsi="宋体" w:cs="宋体"/>
                <w:color w:val="000000"/>
                <w:kern w:val="0"/>
                <w:sz w:val="20"/>
                <w:szCs w:val="20"/>
              </w:rPr>
            </w:pPr>
            <w:r>
              <w:rPr>
                <w:rFonts w:hint="eastAsia" w:ascii="宋体" w:hAnsi="宋体" w:cs="宋体"/>
                <w:color w:val="000000"/>
                <w:kern w:val="0"/>
                <w:sz w:val="20"/>
                <w:szCs w:val="20"/>
              </w:rPr>
              <w:t>主管部门</w:t>
            </w:r>
          </w:p>
        </w:tc>
        <w:tc>
          <w:tcPr>
            <w:tcW w:w="2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2A0B81">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B4E4C45">
            <w:pPr>
              <w:widowControl/>
              <w:jc w:val="center"/>
              <w:rPr>
                <w:rFonts w:ascii="宋体" w:hAnsi="宋体" w:cs="宋体"/>
                <w:color w:val="000000"/>
                <w:kern w:val="0"/>
                <w:sz w:val="20"/>
                <w:szCs w:val="20"/>
              </w:rPr>
            </w:pPr>
            <w:r>
              <w:rPr>
                <w:rFonts w:hint="eastAsia" w:ascii="宋体" w:hAnsi="宋体" w:cs="宋体"/>
                <w:color w:val="000000"/>
                <w:kern w:val="0"/>
                <w:sz w:val="20"/>
                <w:szCs w:val="20"/>
              </w:rPr>
              <w:t>实施单位</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F675F21">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r>
      <w:tr w14:paraId="7AD6FFB1">
        <w:tblPrEx>
          <w:tblCellMar>
            <w:top w:w="0" w:type="dxa"/>
            <w:left w:w="108" w:type="dxa"/>
            <w:bottom w:w="0" w:type="dxa"/>
            <w:right w:w="108" w:type="dxa"/>
          </w:tblCellMar>
        </w:tblPrEx>
        <w:trPr>
          <w:jc w:val="center"/>
        </w:trPr>
        <w:tc>
          <w:tcPr>
            <w:tcW w:w="158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A5EBE2">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项目资金</w:t>
            </w:r>
          </w:p>
          <w:p w14:paraId="467DB4FD">
            <w:pPr>
              <w:widowControl/>
              <w:jc w:val="center"/>
              <w:rPr>
                <w:rFonts w:ascii="宋体" w:hAnsi="宋体" w:cs="宋体"/>
                <w:color w:val="000000"/>
                <w:kern w:val="0"/>
                <w:sz w:val="20"/>
                <w:szCs w:val="20"/>
              </w:rPr>
            </w:pPr>
            <w:r>
              <w:rPr>
                <w:rFonts w:hint="eastAsia" w:ascii="宋体" w:hAnsi="宋体" w:cs="宋体"/>
                <w:color w:val="000000"/>
                <w:kern w:val="0"/>
                <w:sz w:val="20"/>
                <w:szCs w:val="20"/>
              </w:rPr>
              <w:t>（万元）</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3474A0F8">
            <w:pPr>
              <w:widowControl/>
              <w:jc w:val="center"/>
              <w:rPr>
                <w:rFonts w:ascii="宋体" w:hAnsi="宋体" w:cs="宋体"/>
                <w:color w:val="000000"/>
                <w:kern w:val="0"/>
                <w:sz w:val="20"/>
                <w:szCs w:val="20"/>
              </w:rPr>
            </w:pP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1CD2B30">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年初预算数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50DC154">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全年预算数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F191D24">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全年执行数</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A49443D">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F4BA973">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执行率</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C21E9B3">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r>
      <w:tr w14:paraId="6C7BE8B2">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69637E6B">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32280DD6">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年度资金总额</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CD35035">
            <w:pPr>
              <w:widowControl/>
              <w:jc w:val="center"/>
              <w:rPr>
                <w:rFonts w:ascii="宋体" w:hAnsi="宋体" w:cs="宋体"/>
                <w:color w:val="000000"/>
                <w:kern w:val="0"/>
                <w:sz w:val="20"/>
                <w:szCs w:val="20"/>
              </w:rPr>
            </w:pPr>
            <w:r>
              <w:rPr>
                <w:rFonts w:hint="eastAsia" w:ascii="宋体" w:hAnsi="宋体" w:cs="宋体"/>
                <w:color w:val="000000"/>
                <w:kern w:val="0"/>
                <w:sz w:val="20"/>
                <w:szCs w:val="20"/>
              </w:rPr>
              <w:t>1,326.50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144FC28">
            <w:pPr>
              <w:widowControl/>
              <w:jc w:val="center"/>
              <w:rPr>
                <w:rFonts w:ascii="宋体" w:hAnsi="宋体" w:cs="宋体"/>
                <w:color w:val="000000"/>
                <w:kern w:val="0"/>
                <w:sz w:val="20"/>
                <w:szCs w:val="20"/>
              </w:rPr>
            </w:pPr>
            <w:r>
              <w:rPr>
                <w:rFonts w:hint="eastAsia" w:ascii="宋体" w:hAnsi="宋体" w:cs="宋体"/>
                <w:color w:val="000000"/>
                <w:kern w:val="0"/>
                <w:sz w:val="20"/>
                <w:szCs w:val="20"/>
              </w:rPr>
              <w:t>1,326.50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E343216">
            <w:pPr>
              <w:widowControl/>
              <w:jc w:val="center"/>
              <w:rPr>
                <w:rFonts w:ascii="宋体" w:hAnsi="宋体" w:cs="宋体"/>
                <w:color w:val="000000"/>
                <w:kern w:val="0"/>
                <w:sz w:val="20"/>
                <w:szCs w:val="20"/>
              </w:rPr>
            </w:pPr>
            <w:r>
              <w:rPr>
                <w:rFonts w:hint="eastAsia" w:ascii="宋体" w:hAnsi="宋体" w:cs="宋体"/>
                <w:color w:val="000000"/>
                <w:kern w:val="0"/>
                <w:sz w:val="20"/>
                <w:szCs w:val="20"/>
              </w:rPr>
              <w:t>512.34</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6E224C2">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B9CBA11">
            <w:pPr>
              <w:widowControl/>
              <w:jc w:val="center"/>
              <w:rPr>
                <w:rFonts w:ascii="宋体" w:hAnsi="宋体" w:cs="宋体"/>
                <w:color w:val="000000"/>
                <w:kern w:val="0"/>
                <w:sz w:val="20"/>
                <w:szCs w:val="20"/>
              </w:rPr>
            </w:pPr>
            <w:r>
              <w:rPr>
                <w:rFonts w:hint="eastAsia" w:ascii="宋体" w:hAnsi="宋体" w:cs="宋体"/>
                <w:color w:val="000000"/>
                <w:kern w:val="0"/>
                <w:sz w:val="20"/>
                <w:szCs w:val="20"/>
              </w:rPr>
              <w:t>38.62%</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C14AF4B">
            <w:pPr>
              <w:widowControl/>
              <w:jc w:val="center"/>
              <w:rPr>
                <w:rFonts w:ascii="宋体" w:hAnsi="宋体" w:cs="宋体"/>
                <w:color w:val="000000"/>
                <w:kern w:val="0"/>
                <w:sz w:val="20"/>
                <w:szCs w:val="20"/>
              </w:rPr>
            </w:pPr>
            <w:r>
              <w:rPr>
                <w:rFonts w:hint="eastAsia" w:ascii="宋体" w:hAnsi="宋体" w:cs="宋体"/>
                <w:color w:val="000000"/>
                <w:kern w:val="0"/>
                <w:sz w:val="20"/>
                <w:szCs w:val="20"/>
              </w:rPr>
              <w:t>3.86分</w:t>
            </w:r>
          </w:p>
        </w:tc>
      </w:tr>
      <w:tr w14:paraId="77DB00C9">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64CB31A5">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6B6EB5E9">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其中：当年财政拨款</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2DBE1C6">
            <w:pPr>
              <w:widowControl/>
              <w:jc w:val="center"/>
              <w:rPr>
                <w:rFonts w:ascii="宋体" w:hAnsi="宋体" w:cs="宋体"/>
                <w:color w:val="000000"/>
                <w:kern w:val="0"/>
                <w:sz w:val="20"/>
                <w:szCs w:val="20"/>
              </w:rPr>
            </w:pPr>
            <w:r>
              <w:rPr>
                <w:rFonts w:hint="eastAsia" w:ascii="宋体" w:hAnsi="宋体" w:cs="宋体"/>
                <w:color w:val="000000"/>
                <w:kern w:val="0"/>
                <w:sz w:val="20"/>
                <w:szCs w:val="20"/>
              </w:rPr>
              <w:t>1,326.50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58527D4">
            <w:pPr>
              <w:widowControl/>
              <w:jc w:val="center"/>
              <w:rPr>
                <w:rFonts w:ascii="宋体" w:hAnsi="宋体" w:cs="宋体"/>
                <w:color w:val="000000"/>
                <w:kern w:val="0"/>
                <w:sz w:val="20"/>
                <w:szCs w:val="20"/>
              </w:rPr>
            </w:pPr>
            <w:r>
              <w:rPr>
                <w:rFonts w:hint="eastAsia" w:ascii="宋体" w:hAnsi="宋体" w:cs="宋体"/>
                <w:color w:val="000000"/>
                <w:kern w:val="0"/>
                <w:sz w:val="20"/>
                <w:szCs w:val="20"/>
              </w:rPr>
              <w:t>1,326.50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94354C5">
            <w:pPr>
              <w:widowControl/>
              <w:jc w:val="center"/>
              <w:rPr>
                <w:rFonts w:ascii="宋体" w:hAnsi="宋体" w:cs="宋体"/>
                <w:color w:val="000000"/>
                <w:kern w:val="0"/>
                <w:sz w:val="20"/>
                <w:szCs w:val="20"/>
              </w:rPr>
            </w:pPr>
            <w:r>
              <w:rPr>
                <w:rFonts w:hint="eastAsia" w:ascii="宋体" w:hAnsi="宋体" w:cs="宋体"/>
                <w:color w:val="000000"/>
                <w:kern w:val="0"/>
                <w:sz w:val="20"/>
                <w:szCs w:val="20"/>
              </w:rPr>
              <w:t>512.34</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1845CB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AA593E4">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C73144F">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293BABA1">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1E61E50F">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5252CDE7">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其他资金</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9E52329">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4E86185">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1068490">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6CC95AE">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4194FD1">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82439BE">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26E02195">
        <w:tblPrEx>
          <w:tblCellMar>
            <w:top w:w="0" w:type="dxa"/>
            <w:left w:w="108" w:type="dxa"/>
            <w:bottom w:w="0" w:type="dxa"/>
            <w:right w:w="108" w:type="dxa"/>
          </w:tblCellMar>
        </w:tblPrEx>
        <w:trPr>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38D37C">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年度总体目标</w:t>
            </w:r>
          </w:p>
        </w:tc>
        <w:tc>
          <w:tcPr>
            <w:tcW w:w="5104" w:type="dxa"/>
            <w:gridSpan w:val="4"/>
            <w:tcBorders>
              <w:top w:val="single" w:color="auto" w:sz="4" w:space="0"/>
              <w:left w:val="nil"/>
              <w:bottom w:val="single" w:color="auto" w:sz="4" w:space="0"/>
              <w:right w:val="single" w:color="auto" w:sz="4" w:space="0"/>
            </w:tcBorders>
            <w:shd w:val="clear" w:color="auto" w:fill="auto"/>
            <w:vAlign w:val="center"/>
          </w:tcPr>
          <w:p w14:paraId="54FE0E17">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预期目标</w:t>
            </w:r>
          </w:p>
        </w:tc>
        <w:tc>
          <w:tcPr>
            <w:tcW w:w="4216" w:type="dxa"/>
            <w:gridSpan w:val="4"/>
            <w:tcBorders>
              <w:top w:val="single" w:color="auto" w:sz="4" w:space="0"/>
              <w:left w:val="nil"/>
              <w:bottom w:val="single" w:color="auto" w:sz="4" w:space="0"/>
              <w:right w:val="single" w:color="auto" w:sz="4" w:space="0"/>
            </w:tcBorders>
            <w:shd w:val="clear" w:color="auto" w:fill="auto"/>
            <w:vAlign w:val="center"/>
          </w:tcPr>
          <w:p w14:paraId="109870E8">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实际完成情况</w:t>
            </w:r>
          </w:p>
        </w:tc>
      </w:tr>
      <w:tr w14:paraId="1E7FB26F">
        <w:tblPrEx>
          <w:tblCellMar>
            <w:top w:w="0" w:type="dxa"/>
            <w:left w:w="108" w:type="dxa"/>
            <w:bottom w:w="0" w:type="dxa"/>
            <w:right w:w="108" w:type="dxa"/>
          </w:tblCellMar>
        </w:tblPrEx>
        <w:trPr>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37337491">
            <w:pPr>
              <w:widowControl/>
              <w:jc w:val="left"/>
              <w:rPr>
                <w:rFonts w:ascii="宋体" w:hAnsi="宋体" w:cs="宋体"/>
                <w:color w:val="000000"/>
                <w:kern w:val="0"/>
                <w:sz w:val="20"/>
                <w:szCs w:val="20"/>
              </w:rPr>
            </w:pPr>
          </w:p>
        </w:tc>
        <w:tc>
          <w:tcPr>
            <w:tcW w:w="51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5521760">
            <w:pPr>
              <w:widowControl/>
              <w:jc w:val="left"/>
              <w:rPr>
                <w:rFonts w:ascii="宋体" w:hAnsi="宋体" w:cs="宋体"/>
                <w:color w:val="000000"/>
                <w:kern w:val="0"/>
                <w:sz w:val="20"/>
                <w:szCs w:val="20"/>
              </w:rPr>
            </w:pPr>
            <w:r>
              <w:rPr>
                <w:rFonts w:hint="eastAsia" w:ascii="宋体" w:hAnsi="宋体" w:cs="宋体"/>
                <w:color w:val="000000"/>
                <w:kern w:val="0"/>
                <w:sz w:val="20"/>
                <w:szCs w:val="20"/>
              </w:rPr>
              <w:t>2023年后勤保障经费共计1326.5万元包括：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一、维修（护）费：308.9万：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校园五金维修项目80万元，主要包括宿舍、办公室和教室的门锁维修、窗户锁扣维修、文件柜锁扣把手维修、楼梯扣条、课椅维修、国旗杆维修、配电箱锁、床支架维修、衣柜锁扣把手维修、桌椅面层支架维修、校门口道闸门卷帘门维修及玻璃更换等 ；2.锅炉维保项目15万元，主要包括全校蒸汽压力锅炉、常压锅炉的日常保养、季度检验、易损部件的更换及突发性故障的维修；3.燃气检测和维护项目15万元，主要包括全校食堂燃气设施、锅炉燃气设施的定期检查及保养、对易损部件的更换，以及突发性故障的维修；4.电采暖维保项目30万元，主要包括祥云校区的电采暖设备保养、温控阀更换、信息面板更换、及电热丝维修及保养；5、供暖管道维保项目15万元，主要包括水暖设施的保养及维护、更换锈蚀管道、更换阀门及供暖期间设施设备的正常运转工作的巡检；6、空调、空气能维护与保养项目18万元，主要包括4个校区办公室、实训室及多功能厅的立式、挂式及中央空调的日常保养和维修，定期检查设备设施、加装冷媒、拆机移机、易损件更换等服务；空气能添加机油、保养液、和定期得维护服务工费。（学校共计340台，经专业公司预算价格）7、电梯维保项目：15.66万元。其中：（1）新校区综合教学楼6台富士电梯、新校区餐厅2台富士电梯、新校区A栋院系楼2台曼隆电梯、新校区产业服务中心4台曼隆电梯、祥云校区5号宿舍楼2台西奥电梯、校本部8号宿舍楼1台东芝电梯、校本部科技楼1台奥德斯电梯、校本部学术交流中心1台迅达电梯、西校区教学楼1台日立电梯，共计20台电梯，维保费用：8.16万元。（2）电梯零部件费用7.5万元。8、水泵电机维保项目：10万元。其中：（1）水泵、电机维保预算为5万元，报价含我校四个校区54台水泵；（2）水泵、电机维修材料5万元。9、电力设备检测和维护项目：20万元。其中：配电室的定期检查及预防性试验的工作（1）乌鲁木齐职业大学校本部校区及祥云校区的配电室共二十五处；（2）根据现行的安全生产监管工作以及国家电网的相关要求，需要对配电室的高低压设备进行定期检查、预防性试验；安全工器具定期校验，建全完善各项操作制度及巡视检查制度；配置安全警示标牌等。10、二次供水设备清洗维保和检测项目：10万元。其中：含水质监测、服务工费、药费、化验费、运输台班、工具损耗）。11、小型维修项目：415万元。其中包括24小时应急抢修、水管爆裂、墙面开裂、各别墙体粉刷、玻璃更换、各校区的大、小便池的维修更换、暖气管跟换、阀门更换。校本部：四号楼电路、暖气主供官网、教室门窗、外保温、粉刷等，8号宿舍楼上下水、洗漱间、八楼九楼进户门，卫生间，暖气窗户、主供暖气管等；西校区：教学楼暖气主管进户阀门更换。教学楼、女生宿舍楼、男生宿舍楼，暖气系统小循环阀门更换。锅炉房外墙保温。锅炉房粉刷、地面铺设。男女浴室隔断改造及更衣间墙面扣板。女浴室地板砖修补。校园东北角围墙存在安全隐患需重建。女生宿舍楼东面外墙保温需修补，沿街外墙保温项目，大理石养护。家属区公用房维修费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二、办公设备购置：150万：购买办公桌椅及电脑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三、专用设备购置：95万：购买学术交流中心及8号楼电梯2部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四、大型修缮：172.6万元：青年路浴室改造150万；四校区屋面防水150万；祥云校区地砖修复150万；中职学院宿舍楼改造50万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五、信息网络软件购置：400万：智慧校园建设项目400万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六、其他资本性支出：200万：图书馆购置纸质及电子书籍200万</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62C5BEB">
            <w:pPr>
              <w:widowControl/>
              <w:jc w:val="left"/>
              <w:rPr>
                <w:rFonts w:ascii="宋体" w:hAnsi="宋体" w:cs="宋体"/>
                <w:color w:val="000000"/>
                <w:kern w:val="0"/>
                <w:sz w:val="20"/>
                <w:szCs w:val="20"/>
              </w:rPr>
            </w:pPr>
            <w:r>
              <w:rPr>
                <w:rFonts w:hint="eastAsia" w:ascii="宋体" w:hAnsi="宋体" w:cs="宋体"/>
                <w:color w:val="000000"/>
                <w:kern w:val="0"/>
                <w:sz w:val="20"/>
                <w:szCs w:val="20"/>
              </w:rPr>
              <w:t>完成2023年图书馆购置纸质及电子书籍91.56万元；完成专用设备购置95万元；完成办公设备购置59.01万元。经财政局批准，调整预算支出用于贷款债务付息266.77万元。共计完成项目资金512.34万元（明细账见指标上传附件）。</w:t>
            </w:r>
          </w:p>
        </w:tc>
      </w:tr>
      <w:tr w14:paraId="0CC61716">
        <w:tblPrEx>
          <w:tblCellMar>
            <w:top w:w="0" w:type="dxa"/>
            <w:left w:w="108" w:type="dxa"/>
            <w:bottom w:w="0" w:type="dxa"/>
            <w:right w:w="108" w:type="dxa"/>
          </w:tblCellMar>
        </w:tblPrEx>
        <w:trPr>
          <w:trHeight w:val="312"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4C2742">
            <w:pPr>
              <w:jc w:val="center"/>
            </w:pP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2D7462">
            <w:pPr>
              <w:jc w:val="center"/>
            </w:pPr>
            <w:r>
              <w:rPr>
                <w:sz w:val="20"/>
              </w:rPr>
              <w:t>一级指标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64A00A">
            <w:pPr>
              <w:jc w:val="center"/>
            </w:pPr>
            <w:r>
              <w:rPr>
                <w:sz w:val="20"/>
              </w:rPr>
              <w:t>二级指标</w:t>
            </w:r>
          </w:p>
        </w:tc>
        <w:tc>
          <w:tcPr>
            <w:tcW w:w="12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27DDE1">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1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66CC32">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年度指标值</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0C5C24">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实际完成值</w:t>
            </w:r>
          </w:p>
        </w:tc>
        <w:tc>
          <w:tcPr>
            <w:tcW w:w="9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F60923">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62A39A">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F9154C">
            <w:pPr>
              <w:widowControl/>
              <w:jc w:val="center"/>
              <w:rPr>
                <w:rFonts w:ascii="宋体" w:hAnsi="宋体" w:cs="宋体"/>
                <w:color w:val="000000"/>
                <w:kern w:val="0"/>
                <w:sz w:val="20"/>
                <w:szCs w:val="20"/>
              </w:rPr>
            </w:pPr>
            <w:r>
              <w:rPr>
                <w:rFonts w:hint="eastAsia" w:ascii="宋体" w:hAnsi="宋体" w:cs="宋体"/>
                <w:color w:val="000000"/>
                <w:kern w:val="0"/>
                <w:sz w:val="20"/>
                <w:szCs w:val="20"/>
              </w:rPr>
              <w:t>偏差原因分析及改进措施</w:t>
            </w:r>
          </w:p>
        </w:tc>
      </w:tr>
      <w:tr w14:paraId="3C576B2B">
        <w:tblPrEx>
          <w:tblCellMar>
            <w:top w:w="0" w:type="dxa"/>
            <w:left w:w="108" w:type="dxa"/>
            <w:bottom w:w="0" w:type="dxa"/>
            <w:right w:w="108" w:type="dxa"/>
          </w:tblCellMar>
        </w:tblPrEx>
        <w:trPr>
          <w:trHeight w:val="312" w:hRule="atLeast"/>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50030B7D">
            <w:pPr>
              <w:widowControl/>
              <w:jc w:val="left"/>
              <w:rPr>
                <w:rFonts w:ascii="宋体" w:hAnsi="宋体" w:cs="宋体"/>
                <w:color w:val="000000"/>
                <w:kern w:val="0"/>
                <w:sz w:val="20"/>
                <w:szCs w:val="2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4CD05D42">
            <w:pPr>
              <w:widowControl/>
              <w:jc w:val="left"/>
              <w:rPr>
                <w:rFonts w:ascii="宋体" w:hAnsi="宋体" w:cs="宋体"/>
                <w:color w:val="000000"/>
                <w:kern w:val="0"/>
                <w:sz w:val="20"/>
                <w:szCs w:val="20"/>
              </w:rPr>
            </w:pPr>
          </w:p>
        </w:tc>
        <w:tc>
          <w:tcPr>
            <w:tcW w:w="1465" w:type="dxa"/>
            <w:vMerge w:val="continue"/>
            <w:tcBorders>
              <w:top w:val="single" w:color="auto" w:sz="4" w:space="0"/>
              <w:left w:val="single" w:color="auto" w:sz="4" w:space="0"/>
              <w:bottom w:val="single" w:color="auto" w:sz="4" w:space="0"/>
              <w:right w:val="single" w:color="auto" w:sz="4" w:space="0"/>
            </w:tcBorders>
            <w:vAlign w:val="center"/>
          </w:tcPr>
          <w:p w14:paraId="58F0FA72">
            <w:pPr>
              <w:widowControl/>
              <w:jc w:val="left"/>
              <w:rPr>
                <w:rFonts w:ascii="宋体" w:hAnsi="宋体" w:cs="宋体"/>
                <w:color w:val="000000"/>
                <w:kern w:val="0"/>
                <w:sz w:val="20"/>
                <w:szCs w:val="20"/>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0100BB48">
            <w:pPr>
              <w:widowControl/>
              <w:jc w:val="left"/>
              <w:rPr>
                <w:rFonts w:ascii="宋体" w:hAnsi="宋体" w:cs="宋体"/>
                <w:color w:val="000000"/>
                <w:kern w:val="0"/>
                <w:sz w:val="20"/>
                <w:szCs w:val="20"/>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14:paraId="0FB70D5E">
            <w:pPr>
              <w:widowControl/>
              <w:jc w:val="left"/>
              <w:rPr>
                <w:rFonts w:ascii="宋体" w:hAnsi="宋体" w:cs="宋体"/>
                <w:color w:val="000000"/>
                <w:kern w:val="0"/>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7B3EF315">
            <w:pPr>
              <w:widowControl/>
              <w:jc w:val="left"/>
              <w:rPr>
                <w:rFonts w:ascii="宋体" w:hAnsi="宋体" w:cs="宋体"/>
                <w:color w:val="000000"/>
                <w:kern w:val="0"/>
                <w:sz w:val="20"/>
                <w:szCs w:val="20"/>
              </w:rPr>
            </w:pPr>
          </w:p>
        </w:tc>
        <w:tc>
          <w:tcPr>
            <w:tcW w:w="971" w:type="dxa"/>
            <w:vMerge w:val="continue"/>
            <w:tcBorders>
              <w:top w:val="single" w:color="auto" w:sz="4" w:space="0"/>
              <w:left w:val="single" w:color="auto" w:sz="4" w:space="0"/>
              <w:bottom w:val="single" w:color="auto" w:sz="4" w:space="0"/>
              <w:right w:val="single" w:color="auto" w:sz="4" w:space="0"/>
            </w:tcBorders>
            <w:vAlign w:val="center"/>
          </w:tcPr>
          <w:p w14:paraId="7909EA68">
            <w:pPr>
              <w:widowControl/>
              <w:jc w:val="left"/>
              <w:rPr>
                <w:rFonts w:ascii="宋体" w:hAnsi="宋体" w:cs="宋体"/>
                <w:color w:val="000000"/>
                <w:kern w:val="0"/>
                <w:sz w:val="20"/>
                <w:szCs w:val="20"/>
              </w:rPr>
            </w:pPr>
          </w:p>
        </w:tc>
        <w:tc>
          <w:tcPr>
            <w:tcW w:w="976" w:type="dxa"/>
            <w:vMerge w:val="continue"/>
            <w:tcBorders>
              <w:top w:val="single" w:color="auto" w:sz="4" w:space="0"/>
              <w:left w:val="single" w:color="auto" w:sz="4" w:space="0"/>
              <w:bottom w:val="single" w:color="auto" w:sz="4" w:space="0"/>
              <w:right w:val="single" w:color="auto" w:sz="4" w:space="0"/>
            </w:tcBorders>
            <w:vAlign w:val="center"/>
          </w:tcPr>
          <w:p w14:paraId="2FC274E2">
            <w:pPr>
              <w:widowControl/>
              <w:jc w:val="left"/>
              <w:rPr>
                <w:rFonts w:ascii="宋体" w:hAnsi="宋体" w:cs="宋体"/>
                <w:color w:val="000000"/>
                <w:kern w:val="0"/>
                <w:sz w:val="20"/>
                <w:szCs w:val="20"/>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54264152">
            <w:pPr>
              <w:widowControl/>
              <w:jc w:val="left"/>
              <w:rPr>
                <w:rFonts w:ascii="宋体" w:hAnsi="宋体" w:cs="宋体"/>
                <w:color w:val="000000"/>
                <w:kern w:val="0"/>
                <w:sz w:val="20"/>
                <w:szCs w:val="20"/>
              </w:rPr>
            </w:pPr>
          </w:p>
        </w:tc>
      </w:tr>
      <w:tr w14:paraId="4FF452A1">
        <w:tblPrEx>
          <w:tblCellMar>
            <w:top w:w="0" w:type="dxa"/>
            <w:left w:w="108" w:type="dxa"/>
            <w:bottom w:w="0" w:type="dxa"/>
            <w:right w:w="108" w:type="dxa"/>
          </w:tblCellMar>
        </w:tblPrEx>
        <w:trPr>
          <w:trHeight w:val="823"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9E07DB">
            <w:pPr>
              <w:jc w:val="center"/>
            </w:pPr>
            <w:r>
              <w:rPr>
                <w:sz w:val="20"/>
              </w:rPr>
              <w:t>年度绩效指标完成情况</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AF0F0F">
            <w:pPr>
              <w:jc w:val="center"/>
            </w:pPr>
            <w:r>
              <w:rPr>
                <w:sz w:val="20"/>
              </w:rPr>
              <w:t>产出指标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AA2176">
            <w:pPr>
              <w:jc w:val="center"/>
            </w:pPr>
            <w:r>
              <w:rPr>
                <w:sz w:val="20"/>
              </w:rPr>
              <w:t>数量指标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0C1A414">
            <w:pPr>
              <w:widowControl/>
              <w:jc w:val="left"/>
              <w:rPr>
                <w:rFonts w:ascii="宋体" w:hAnsi="宋体" w:cs="宋体"/>
                <w:color w:val="000000"/>
                <w:kern w:val="0"/>
                <w:sz w:val="20"/>
                <w:szCs w:val="20"/>
              </w:rPr>
            </w:pPr>
            <w:r>
              <w:rPr>
                <w:rFonts w:hint="eastAsia" w:ascii="宋体" w:hAnsi="宋体" w:cs="宋体"/>
                <w:color w:val="000000"/>
                <w:kern w:val="0"/>
                <w:sz w:val="20"/>
                <w:szCs w:val="20"/>
              </w:rPr>
              <w:t>房屋修缮面积</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28C1782">
            <w:pPr>
              <w:widowControl/>
              <w:jc w:val="center"/>
              <w:rPr>
                <w:rFonts w:ascii="宋体" w:hAnsi="宋体" w:cs="宋体"/>
                <w:color w:val="000000"/>
                <w:kern w:val="0"/>
                <w:sz w:val="20"/>
                <w:szCs w:val="20"/>
              </w:rPr>
            </w:pPr>
            <w:r>
              <w:rPr>
                <w:rFonts w:hint="eastAsia" w:ascii="宋体" w:hAnsi="宋体" w:cs="宋体"/>
                <w:color w:val="000000"/>
                <w:kern w:val="0"/>
                <w:sz w:val="20"/>
                <w:szCs w:val="20"/>
              </w:rPr>
              <w:t>&gt;=5000平方米</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61BA826">
            <w:pPr>
              <w:widowControl/>
              <w:jc w:val="center"/>
              <w:rPr>
                <w:rFonts w:ascii="宋体" w:hAnsi="宋体" w:cs="宋体"/>
                <w:color w:val="000000"/>
                <w:kern w:val="0"/>
                <w:sz w:val="20"/>
                <w:szCs w:val="20"/>
              </w:rPr>
            </w:pPr>
            <w:r>
              <w:rPr>
                <w:rFonts w:hint="eastAsia" w:ascii="宋体" w:hAnsi="宋体" w:cs="宋体"/>
                <w:color w:val="000000"/>
                <w:kern w:val="0"/>
                <w:sz w:val="20"/>
                <w:szCs w:val="20"/>
              </w:rPr>
              <w:t>=14387.7平方米</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FC6FBA0">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FF523AF">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ACE858A">
            <w:pPr>
              <w:widowControl/>
              <w:jc w:val="center"/>
              <w:rPr>
                <w:rFonts w:ascii="宋体" w:hAnsi="宋体" w:cs="宋体"/>
                <w:color w:val="000000"/>
                <w:kern w:val="0"/>
                <w:sz w:val="20"/>
                <w:szCs w:val="20"/>
              </w:rPr>
            </w:pPr>
            <w:r>
              <w:rPr>
                <w:rFonts w:hint="eastAsia" w:ascii="宋体" w:hAnsi="宋体" w:cs="宋体"/>
                <w:color w:val="000000"/>
                <w:kern w:val="0"/>
                <w:sz w:val="20"/>
                <w:szCs w:val="20"/>
              </w:rPr>
              <w:t>建设项目立项时，查看现场预估地砖修复面积为5000平方米，项目执行时，实际修复地砖面积超过预估面积</w:t>
            </w:r>
          </w:p>
        </w:tc>
      </w:tr>
      <w:tr w14:paraId="53620EF9">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B872C8"/>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05E37F"/>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89BF9A"/>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6E22D6E">
            <w:pPr>
              <w:widowControl/>
              <w:jc w:val="left"/>
              <w:rPr>
                <w:rFonts w:ascii="宋体" w:hAnsi="宋体" w:cs="宋体"/>
                <w:color w:val="000000"/>
                <w:kern w:val="0"/>
                <w:sz w:val="20"/>
                <w:szCs w:val="20"/>
              </w:rPr>
            </w:pPr>
            <w:r>
              <w:rPr>
                <w:rFonts w:hint="eastAsia" w:ascii="宋体" w:hAnsi="宋体" w:cs="宋体"/>
                <w:color w:val="000000"/>
                <w:kern w:val="0"/>
                <w:sz w:val="20"/>
                <w:szCs w:val="20"/>
              </w:rPr>
              <w:t>基础设施改造面积</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2E71DAB">
            <w:pPr>
              <w:widowControl/>
              <w:jc w:val="center"/>
              <w:rPr>
                <w:rFonts w:ascii="宋体" w:hAnsi="宋体" w:cs="宋体"/>
                <w:color w:val="000000"/>
                <w:kern w:val="0"/>
                <w:sz w:val="20"/>
                <w:szCs w:val="20"/>
              </w:rPr>
            </w:pPr>
            <w:r>
              <w:rPr>
                <w:rFonts w:hint="eastAsia" w:ascii="宋体" w:hAnsi="宋体" w:cs="宋体"/>
                <w:color w:val="000000"/>
                <w:kern w:val="0"/>
                <w:sz w:val="20"/>
                <w:szCs w:val="20"/>
              </w:rPr>
              <w:t>&gt;=5000平方米</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7CDEDE0">
            <w:pPr>
              <w:widowControl/>
              <w:jc w:val="center"/>
              <w:rPr>
                <w:rFonts w:ascii="宋体" w:hAnsi="宋体" w:cs="宋体"/>
                <w:color w:val="000000"/>
                <w:kern w:val="0"/>
                <w:sz w:val="20"/>
                <w:szCs w:val="20"/>
              </w:rPr>
            </w:pPr>
            <w:r>
              <w:rPr>
                <w:rFonts w:hint="eastAsia" w:ascii="宋体" w:hAnsi="宋体" w:cs="宋体"/>
                <w:color w:val="000000"/>
                <w:kern w:val="0"/>
                <w:sz w:val="20"/>
                <w:szCs w:val="20"/>
              </w:rPr>
              <w:t>=14387.7平方米</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6B21569">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13B95D4">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909FD79">
            <w:pPr>
              <w:widowControl/>
              <w:jc w:val="center"/>
              <w:rPr>
                <w:rFonts w:ascii="宋体" w:hAnsi="宋体" w:cs="宋体"/>
                <w:color w:val="000000"/>
                <w:kern w:val="0"/>
                <w:sz w:val="20"/>
                <w:szCs w:val="20"/>
              </w:rPr>
            </w:pPr>
            <w:r>
              <w:rPr>
                <w:rFonts w:hint="eastAsia" w:ascii="宋体" w:hAnsi="宋体" w:cs="宋体"/>
                <w:color w:val="000000"/>
                <w:kern w:val="0"/>
                <w:sz w:val="20"/>
                <w:szCs w:val="20"/>
              </w:rPr>
              <w:t>建设项目立项时，查看现场预估地砖修复面积为5000平方米，项目执行时，实际修复地砖面积超过预估面积</w:t>
            </w:r>
          </w:p>
        </w:tc>
      </w:tr>
      <w:tr w14:paraId="2F251485">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FF77DE"/>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B95765"/>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83851C">
            <w:pPr>
              <w:jc w:val="center"/>
            </w:pPr>
            <w:r>
              <w:rPr>
                <w:sz w:val="20"/>
              </w:rPr>
              <w:t>质量指标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E971755">
            <w:pPr>
              <w:widowControl/>
              <w:jc w:val="left"/>
              <w:rPr>
                <w:rFonts w:ascii="宋体" w:hAnsi="宋体" w:cs="宋体"/>
                <w:color w:val="000000"/>
                <w:kern w:val="0"/>
                <w:sz w:val="20"/>
                <w:szCs w:val="20"/>
              </w:rPr>
            </w:pPr>
            <w:r>
              <w:rPr>
                <w:rFonts w:hint="eastAsia" w:ascii="宋体" w:hAnsi="宋体" w:cs="宋体"/>
                <w:color w:val="000000"/>
                <w:kern w:val="0"/>
                <w:sz w:val="20"/>
                <w:szCs w:val="20"/>
              </w:rPr>
              <w:t>图书使用验收通过率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1907FDB">
            <w:pPr>
              <w:widowControl/>
              <w:jc w:val="center"/>
              <w:rPr>
                <w:rFonts w:ascii="宋体" w:hAnsi="宋体" w:cs="宋体"/>
                <w:color w:val="000000"/>
                <w:kern w:val="0"/>
                <w:sz w:val="20"/>
                <w:szCs w:val="20"/>
              </w:rPr>
            </w:pPr>
            <w:r>
              <w:rPr>
                <w:rFonts w:hint="eastAsia" w:ascii="宋体" w:hAnsi="宋体" w:cs="宋体"/>
                <w:color w:val="000000"/>
                <w:kern w:val="0"/>
                <w:sz w:val="20"/>
                <w:szCs w:val="20"/>
              </w:rPr>
              <w:t>&gt;=95%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70CF3DE">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B1614DA">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02CC515">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0569AB6">
            <w:pPr>
              <w:widowControl/>
              <w:jc w:val="center"/>
              <w:rPr>
                <w:rFonts w:ascii="宋体" w:hAnsi="宋体" w:cs="宋体"/>
                <w:color w:val="000000"/>
                <w:kern w:val="0"/>
                <w:sz w:val="20"/>
                <w:szCs w:val="20"/>
              </w:rPr>
            </w:pPr>
            <w:r>
              <w:rPr>
                <w:rFonts w:hint="eastAsia" w:ascii="宋体" w:hAnsi="宋体" w:cs="宋体"/>
                <w:color w:val="000000"/>
                <w:kern w:val="0"/>
                <w:sz w:val="20"/>
                <w:szCs w:val="20"/>
              </w:rPr>
              <w:t>图书100%验收通过，比预期高</w:t>
            </w:r>
          </w:p>
        </w:tc>
      </w:tr>
      <w:tr w14:paraId="18D37541">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16B399"/>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A79B55"/>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54A4AA"/>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19B61F6">
            <w:pPr>
              <w:widowControl/>
              <w:jc w:val="left"/>
              <w:rPr>
                <w:rFonts w:ascii="宋体" w:hAnsi="宋体" w:cs="宋体"/>
                <w:color w:val="000000"/>
                <w:kern w:val="0"/>
                <w:sz w:val="20"/>
                <w:szCs w:val="20"/>
              </w:rPr>
            </w:pPr>
            <w:r>
              <w:rPr>
                <w:rFonts w:hint="eastAsia" w:ascii="宋体" w:hAnsi="宋体" w:cs="宋体"/>
                <w:color w:val="000000"/>
                <w:kern w:val="0"/>
                <w:sz w:val="20"/>
                <w:szCs w:val="20"/>
              </w:rPr>
              <w:t>房屋修缮验收通过率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CD1E674">
            <w:pPr>
              <w:widowControl/>
              <w:jc w:val="center"/>
              <w:rPr>
                <w:rFonts w:ascii="宋体" w:hAnsi="宋体" w:cs="宋体"/>
                <w:color w:val="000000"/>
                <w:kern w:val="0"/>
                <w:sz w:val="20"/>
                <w:szCs w:val="20"/>
              </w:rPr>
            </w:pPr>
            <w:r>
              <w:rPr>
                <w:rFonts w:hint="eastAsia" w:ascii="宋体" w:hAnsi="宋体" w:cs="宋体"/>
                <w:color w:val="000000"/>
                <w:kern w:val="0"/>
                <w:sz w:val="20"/>
                <w:szCs w:val="20"/>
              </w:rPr>
              <w:t>&gt;=95%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9D4AFFE">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16346A9">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2C1C44A">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9E1C3C9">
            <w:pPr>
              <w:widowControl/>
              <w:jc w:val="center"/>
              <w:rPr>
                <w:rFonts w:ascii="宋体" w:hAnsi="宋体" w:cs="宋体"/>
                <w:color w:val="000000"/>
                <w:kern w:val="0"/>
                <w:sz w:val="20"/>
                <w:szCs w:val="20"/>
              </w:rPr>
            </w:pPr>
            <w:r>
              <w:rPr>
                <w:rFonts w:hint="eastAsia" w:ascii="宋体" w:hAnsi="宋体" w:cs="宋体"/>
                <w:color w:val="000000"/>
                <w:kern w:val="0"/>
                <w:sz w:val="20"/>
                <w:szCs w:val="20"/>
              </w:rPr>
              <w:t>房屋修缮100%验收通过，比预期高</w:t>
            </w:r>
          </w:p>
        </w:tc>
      </w:tr>
      <w:tr w14:paraId="1012CA7D">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3B273F"/>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E363FD"/>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22A3E6D7">
            <w:pPr>
              <w:widowControl/>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F95508F">
            <w:pPr>
              <w:widowControl/>
              <w:jc w:val="left"/>
              <w:rPr>
                <w:rFonts w:ascii="宋体" w:hAnsi="宋体" w:cs="宋体"/>
                <w:color w:val="000000"/>
                <w:kern w:val="0"/>
                <w:sz w:val="20"/>
                <w:szCs w:val="20"/>
              </w:rPr>
            </w:pPr>
            <w:r>
              <w:rPr>
                <w:rFonts w:hint="eastAsia" w:ascii="宋体" w:hAnsi="宋体" w:cs="宋体"/>
                <w:color w:val="000000"/>
                <w:kern w:val="0"/>
                <w:sz w:val="20"/>
                <w:szCs w:val="20"/>
              </w:rPr>
              <w:t>工程按期完成率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59BD979">
            <w:pPr>
              <w:widowControl/>
              <w:jc w:val="center"/>
              <w:rPr>
                <w:rFonts w:ascii="宋体" w:hAnsi="宋体" w:cs="宋体"/>
                <w:color w:val="000000"/>
                <w:kern w:val="0"/>
                <w:sz w:val="20"/>
                <w:szCs w:val="20"/>
              </w:rPr>
            </w:pPr>
            <w:r>
              <w:rPr>
                <w:rFonts w:hint="eastAsia" w:ascii="宋体" w:hAnsi="宋体" w:cs="宋体"/>
                <w:color w:val="000000"/>
                <w:kern w:val="0"/>
                <w:sz w:val="20"/>
                <w:szCs w:val="20"/>
              </w:rPr>
              <w:t>&gt;=95%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AF10213">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616868F">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10F2F92">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D153CAD">
            <w:pPr>
              <w:widowControl/>
              <w:jc w:val="center"/>
              <w:rPr>
                <w:rFonts w:ascii="宋体" w:hAnsi="宋体" w:cs="宋体"/>
                <w:color w:val="000000"/>
                <w:kern w:val="0"/>
                <w:sz w:val="20"/>
                <w:szCs w:val="20"/>
              </w:rPr>
            </w:pPr>
            <w:r>
              <w:rPr>
                <w:rFonts w:hint="eastAsia" w:ascii="宋体" w:hAnsi="宋体" w:cs="宋体"/>
                <w:color w:val="000000"/>
                <w:kern w:val="0"/>
                <w:sz w:val="20"/>
                <w:szCs w:val="20"/>
              </w:rPr>
              <w:t>工程按预期100%完成</w:t>
            </w:r>
          </w:p>
        </w:tc>
      </w:tr>
      <w:tr w14:paraId="715EECDA">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7E5DC5"/>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00F01B8">
            <w:pPr>
              <w:widowControl/>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0C63CCE4">
            <w:pPr>
              <w:widowControl/>
              <w:jc w:val="center"/>
              <w:rPr>
                <w:rFonts w:ascii="宋体" w:hAnsi="宋体" w:cs="宋体"/>
                <w:color w:val="000000"/>
                <w:kern w:val="0"/>
                <w:sz w:val="20"/>
                <w:szCs w:val="20"/>
              </w:rPr>
            </w:pPr>
            <w:r>
              <w:rPr>
                <w:rFonts w:hint="eastAsia" w:ascii="宋体" w:hAnsi="宋体" w:cs="宋体"/>
                <w:color w:val="000000"/>
                <w:kern w:val="0"/>
                <w:sz w:val="20"/>
                <w:szCs w:val="20"/>
              </w:rPr>
              <w:t>经济成本指标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4B28FA5">
            <w:pPr>
              <w:widowControl/>
              <w:jc w:val="left"/>
              <w:rPr>
                <w:rFonts w:ascii="宋体" w:hAnsi="宋体" w:cs="宋体"/>
                <w:color w:val="000000"/>
                <w:kern w:val="0"/>
                <w:sz w:val="20"/>
                <w:szCs w:val="20"/>
              </w:rPr>
            </w:pPr>
            <w:r>
              <w:rPr>
                <w:rFonts w:hint="eastAsia" w:ascii="宋体" w:hAnsi="宋体" w:cs="宋体"/>
                <w:color w:val="000000"/>
                <w:kern w:val="0"/>
                <w:sz w:val="20"/>
                <w:szCs w:val="20"/>
              </w:rPr>
              <w:t>后勤保障经费预算控制率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82DED43">
            <w:pPr>
              <w:widowControl/>
              <w:jc w:val="center"/>
              <w:rPr>
                <w:rFonts w:ascii="宋体" w:hAnsi="宋体" w:cs="宋体"/>
                <w:color w:val="000000"/>
                <w:kern w:val="0"/>
                <w:sz w:val="20"/>
                <w:szCs w:val="20"/>
              </w:rPr>
            </w:pPr>
            <w:r>
              <w:rPr>
                <w:rFonts w:hint="eastAsia" w:ascii="宋体" w:hAnsi="宋体" w:cs="宋体"/>
                <w:color w:val="000000"/>
                <w:kern w:val="0"/>
                <w:sz w:val="20"/>
                <w:szCs w:val="20"/>
              </w:rPr>
              <w:t>&lt;=100%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F27007F">
            <w:pPr>
              <w:widowControl/>
              <w:jc w:val="center"/>
              <w:rPr>
                <w:rFonts w:ascii="宋体" w:hAnsi="宋体" w:cs="宋体"/>
                <w:color w:val="000000"/>
                <w:kern w:val="0"/>
                <w:sz w:val="20"/>
                <w:szCs w:val="20"/>
              </w:rPr>
            </w:pPr>
            <w:r>
              <w:rPr>
                <w:rFonts w:hint="eastAsia" w:ascii="宋体" w:hAnsi="宋体" w:cs="宋体"/>
                <w:color w:val="000000"/>
                <w:kern w:val="0"/>
                <w:sz w:val="20"/>
                <w:szCs w:val="20"/>
              </w:rPr>
              <w:t>=38.62%</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51CE049">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68DB377">
            <w:pPr>
              <w:widowControl/>
              <w:jc w:val="center"/>
              <w:rPr>
                <w:rFonts w:ascii="宋体" w:hAnsi="宋体" w:cs="宋体"/>
                <w:color w:val="000000"/>
                <w:kern w:val="0"/>
                <w:sz w:val="20"/>
                <w:szCs w:val="20"/>
              </w:rPr>
            </w:pPr>
            <w:r>
              <w:rPr>
                <w:rFonts w:hint="eastAsia" w:ascii="宋体" w:hAnsi="宋体" w:cs="宋体"/>
                <w:color w:val="000000"/>
                <w:kern w:val="0"/>
                <w:sz w:val="20"/>
                <w:szCs w:val="20"/>
              </w:rPr>
              <w:t>7.72</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22632CC">
            <w:pPr>
              <w:widowControl/>
              <w:jc w:val="center"/>
              <w:rPr>
                <w:rFonts w:ascii="宋体" w:hAnsi="宋体" w:cs="宋体"/>
                <w:color w:val="000000"/>
                <w:kern w:val="0"/>
                <w:sz w:val="20"/>
                <w:szCs w:val="20"/>
              </w:rPr>
            </w:pPr>
            <w:r>
              <w:rPr>
                <w:rFonts w:hint="eastAsia" w:ascii="宋体" w:hAnsi="宋体" w:cs="宋体"/>
                <w:color w:val="000000"/>
                <w:kern w:val="0"/>
                <w:sz w:val="20"/>
                <w:szCs w:val="20"/>
              </w:rPr>
              <w:t>后勤保障经费预算控制率为38.62%</w:t>
            </w:r>
          </w:p>
        </w:tc>
      </w:tr>
      <w:tr w14:paraId="06679971">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7CF6E8"/>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84B28C2">
            <w:pPr>
              <w:widowControl/>
              <w:jc w:val="center"/>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62A513FA">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社会效益指标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810A031">
            <w:pPr>
              <w:widowControl/>
              <w:jc w:val="left"/>
              <w:rPr>
                <w:rFonts w:ascii="宋体" w:hAnsi="宋体" w:cs="宋体"/>
                <w:color w:val="000000"/>
                <w:kern w:val="0"/>
                <w:sz w:val="20"/>
                <w:szCs w:val="20"/>
              </w:rPr>
            </w:pPr>
            <w:r>
              <w:rPr>
                <w:rFonts w:hint="eastAsia" w:ascii="宋体" w:hAnsi="宋体" w:cs="宋体"/>
                <w:color w:val="000000"/>
                <w:kern w:val="0"/>
                <w:sz w:val="20"/>
                <w:szCs w:val="20"/>
              </w:rPr>
              <w:t>改善广大师生员工的生活设施</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51083AA">
            <w:pPr>
              <w:widowControl/>
              <w:jc w:val="center"/>
              <w:rPr>
                <w:rFonts w:ascii="宋体" w:hAnsi="宋体" w:cs="宋体"/>
                <w:color w:val="000000"/>
                <w:kern w:val="0"/>
                <w:sz w:val="20"/>
                <w:szCs w:val="20"/>
              </w:rPr>
            </w:pPr>
            <w:r>
              <w:rPr>
                <w:rFonts w:hint="eastAsia" w:ascii="宋体" w:hAnsi="宋体" w:cs="宋体"/>
                <w:color w:val="000000"/>
                <w:kern w:val="0"/>
                <w:sz w:val="20"/>
                <w:szCs w:val="20"/>
              </w:rPr>
              <w:t>显著有效</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A55E645">
            <w:pPr>
              <w:widowControl/>
              <w:jc w:val="center"/>
              <w:rPr>
                <w:rFonts w:ascii="宋体" w:hAnsi="宋体" w:cs="宋体"/>
                <w:color w:val="000000"/>
                <w:kern w:val="0"/>
                <w:sz w:val="20"/>
                <w:szCs w:val="20"/>
              </w:rPr>
            </w:pPr>
            <w:r>
              <w:rPr>
                <w:rFonts w:hint="eastAsia" w:ascii="宋体" w:hAnsi="宋体" w:cs="宋体"/>
                <w:color w:val="000000"/>
                <w:kern w:val="0"/>
                <w:sz w:val="20"/>
                <w:szCs w:val="20"/>
              </w:rPr>
              <w:t>完全达到预期效果</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00C24B6">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32371CA">
            <w:pPr>
              <w:widowControl/>
              <w:jc w:val="center"/>
              <w:rPr>
                <w:rFonts w:ascii="宋体" w:hAnsi="宋体" w:cs="宋体"/>
                <w:color w:val="000000"/>
                <w:kern w:val="0"/>
                <w:sz w:val="20"/>
                <w:szCs w:val="20"/>
              </w:rPr>
            </w:pPr>
            <w:r>
              <w:rPr>
                <w:rFonts w:hint="eastAsia" w:ascii="宋体" w:hAnsi="宋体" w:cs="宋体"/>
                <w:color w:val="000000"/>
                <w:kern w:val="0"/>
                <w:sz w:val="20"/>
                <w:szCs w:val="20"/>
              </w:rPr>
              <w:t>16.00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807A2E8">
            <w:pPr>
              <w:widowControl/>
              <w:jc w:val="center"/>
              <w:rPr>
                <w:rFonts w:ascii="宋体" w:hAnsi="宋体" w:cs="宋体"/>
                <w:color w:val="000000"/>
                <w:kern w:val="0"/>
                <w:sz w:val="20"/>
                <w:szCs w:val="20"/>
              </w:rPr>
            </w:pPr>
            <w:r>
              <w:rPr>
                <w:rFonts w:hint="eastAsia" w:ascii="宋体" w:hAnsi="宋体" w:cs="宋体"/>
                <w:color w:val="000000"/>
                <w:kern w:val="0"/>
                <w:sz w:val="20"/>
                <w:szCs w:val="20"/>
              </w:rPr>
              <w:t>该项目完全达到预期结果</w:t>
            </w:r>
          </w:p>
        </w:tc>
      </w:tr>
      <w:tr w14:paraId="62E7FDA0">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662F59"/>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7FEC13">
            <w:pPr>
              <w:jc w:val="center"/>
            </w:pPr>
            <w:r>
              <w:rPr>
                <w:sz w:val="20"/>
              </w:rPr>
              <w:t>满意度指标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BF23C9">
            <w:pPr>
              <w:jc w:val="center"/>
            </w:pPr>
            <w:r>
              <w:rPr>
                <w:sz w:val="20"/>
              </w:rPr>
              <w:t>满意度指标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AD1E789">
            <w:pPr>
              <w:widowControl/>
              <w:jc w:val="left"/>
              <w:rPr>
                <w:rFonts w:ascii="宋体" w:hAnsi="宋体" w:cs="宋体"/>
                <w:color w:val="000000"/>
                <w:kern w:val="0"/>
                <w:sz w:val="20"/>
                <w:szCs w:val="20"/>
              </w:rPr>
            </w:pPr>
            <w:r>
              <w:rPr>
                <w:rFonts w:hint="eastAsia" w:ascii="宋体" w:hAnsi="宋体" w:cs="宋体"/>
                <w:color w:val="000000"/>
                <w:kern w:val="0"/>
                <w:sz w:val="20"/>
                <w:szCs w:val="20"/>
              </w:rPr>
              <w:t>教职工满意度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0EAE9FD">
            <w:pPr>
              <w:widowControl/>
              <w:jc w:val="center"/>
              <w:rPr>
                <w:rFonts w:ascii="宋体" w:hAnsi="宋体" w:cs="宋体"/>
                <w:color w:val="000000"/>
                <w:kern w:val="0"/>
                <w:sz w:val="20"/>
                <w:szCs w:val="20"/>
              </w:rPr>
            </w:pPr>
            <w:r>
              <w:rPr>
                <w:rFonts w:hint="eastAsia" w:ascii="宋体" w:hAnsi="宋体" w:cs="宋体"/>
                <w:color w:val="000000"/>
                <w:kern w:val="0"/>
                <w:sz w:val="20"/>
                <w:szCs w:val="20"/>
              </w:rPr>
              <w:t>&gt;=90%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1FF5614">
            <w:pPr>
              <w:widowControl/>
              <w:jc w:val="center"/>
              <w:rPr>
                <w:rFonts w:ascii="宋体" w:hAnsi="宋体" w:cs="宋体"/>
                <w:color w:val="000000"/>
                <w:kern w:val="0"/>
                <w:sz w:val="20"/>
                <w:szCs w:val="20"/>
              </w:rPr>
            </w:pPr>
            <w:r>
              <w:rPr>
                <w:rFonts w:hint="eastAsia" w:ascii="宋体" w:hAnsi="宋体" w:cs="宋体"/>
                <w:color w:val="000000"/>
                <w:kern w:val="0"/>
                <w:sz w:val="20"/>
                <w:szCs w:val="20"/>
              </w:rPr>
              <w:t>=95.12%</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A99086A">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E33D64E">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25BE6F5">
            <w:pPr>
              <w:widowControl/>
              <w:jc w:val="center"/>
              <w:rPr>
                <w:rFonts w:ascii="宋体" w:hAnsi="宋体" w:cs="宋体"/>
                <w:color w:val="000000"/>
                <w:kern w:val="0"/>
                <w:sz w:val="20"/>
                <w:szCs w:val="20"/>
              </w:rPr>
            </w:pPr>
            <w:r>
              <w:rPr>
                <w:rFonts w:hint="eastAsia" w:ascii="宋体" w:hAnsi="宋体" w:cs="宋体"/>
                <w:color w:val="000000"/>
                <w:kern w:val="0"/>
                <w:sz w:val="20"/>
                <w:szCs w:val="20"/>
              </w:rPr>
              <w:t>根据对调查问卷结果的分析，教师对于食堂餐饮服务质量达到满意的比例为57%，故教师满意度没有达到预期值</w:t>
            </w:r>
          </w:p>
        </w:tc>
      </w:tr>
      <w:tr w14:paraId="4DC7E688">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F1C609"/>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4C8B17"/>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E3EFEE"/>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E0513C4">
            <w:pPr>
              <w:widowControl/>
              <w:jc w:val="left"/>
              <w:rPr>
                <w:rFonts w:ascii="宋体" w:hAnsi="宋体" w:cs="宋体"/>
                <w:color w:val="000000"/>
                <w:kern w:val="0"/>
                <w:sz w:val="20"/>
                <w:szCs w:val="20"/>
              </w:rPr>
            </w:pPr>
            <w:r>
              <w:rPr>
                <w:rFonts w:hint="eastAsia" w:ascii="宋体" w:hAnsi="宋体" w:cs="宋体"/>
                <w:color w:val="000000"/>
                <w:kern w:val="0"/>
                <w:sz w:val="20"/>
                <w:szCs w:val="20"/>
              </w:rPr>
              <w:t>学生满意度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C9D477A">
            <w:pPr>
              <w:widowControl/>
              <w:jc w:val="center"/>
              <w:rPr>
                <w:rFonts w:ascii="宋体" w:hAnsi="宋体" w:cs="宋体"/>
                <w:color w:val="000000"/>
                <w:kern w:val="0"/>
                <w:sz w:val="20"/>
                <w:szCs w:val="20"/>
              </w:rPr>
            </w:pPr>
            <w:r>
              <w:rPr>
                <w:rFonts w:hint="eastAsia" w:ascii="宋体" w:hAnsi="宋体" w:cs="宋体"/>
                <w:color w:val="000000"/>
                <w:kern w:val="0"/>
                <w:sz w:val="20"/>
                <w:szCs w:val="20"/>
              </w:rPr>
              <w:t>&gt;=90%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14983B7">
            <w:pPr>
              <w:widowControl/>
              <w:jc w:val="center"/>
              <w:rPr>
                <w:rFonts w:ascii="宋体" w:hAnsi="宋体" w:cs="宋体"/>
                <w:color w:val="000000"/>
                <w:kern w:val="0"/>
                <w:sz w:val="20"/>
                <w:szCs w:val="20"/>
              </w:rPr>
            </w:pPr>
            <w:r>
              <w:rPr>
                <w:rFonts w:hint="eastAsia" w:ascii="宋体" w:hAnsi="宋体" w:cs="宋体"/>
                <w:color w:val="000000"/>
                <w:kern w:val="0"/>
                <w:sz w:val="20"/>
                <w:szCs w:val="20"/>
              </w:rPr>
              <w:t>=95.46%</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111B94C">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8F45751">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81E155A">
            <w:pPr>
              <w:widowControl/>
              <w:jc w:val="center"/>
              <w:rPr>
                <w:rFonts w:ascii="宋体" w:hAnsi="宋体" w:cs="宋体"/>
                <w:color w:val="000000"/>
                <w:kern w:val="0"/>
                <w:sz w:val="20"/>
                <w:szCs w:val="20"/>
              </w:rPr>
            </w:pPr>
            <w:r>
              <w:rPr>
                <w:rFonts w:hint="eastAsia" w:ascii="宋体" w:hAnsi="宋体" w:cs="宋体"/>
                <w:color w:val="000000"/>
                <w:kern w:val="0"/>
                <w:sz w:val="20"/>
                <w:szCs w:val="20"/>
              </w:rPr>
              <w:t>根据对调查问卷结果的分析，学生对于食堂餐饮服务质量达到满意的比例为57%，故学生满意度没有达到预期值</w:t>
            </w:r>
          </w:p>
        </w:tc>
      </w:tr>
      <w:tr w14:paraId="44BA0DF7">
        <w:tblPrEx>
          <w:tblCellMar>
            <w:top w:w="0" w:type="dxa"/>
            <w:left w:w="108" w:type="dxa"/>
            <w:bottom w:w="0" w:type="dxa"/>
            <w:right w:w="108" w:type="dxa"/>
          </w:tblCellMar>
        </w:tblPrEx>
        <w:trPr>
          <w:jc w:val="center"/>
        </w:trPr>
        <w:tc>
          <w:tcPr>
            <w:tcW w:w="71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E587293">
            <w:pPr>
              <w:widowControl/>
              <w:jc w:val="center"/>
              <w:rPr>
                <w:rFonts w:ascii="宋体" w:hAnsi="宋体" w:cs="宋体"/>
                <w:color w:val="000000"/>
                <w:kern w:val="0"/>
                <w:sz w:val="20"/>
                <w:szCs w:val="20"/>
              </w:rPr>
            </w:pPr>
            <w:r>
              <w:rPr>
                <w:rFonts w:hint="eastAsia" w:ascii="宋体" w:hAnsi="宋体" w:cs="宋体"/>
                <w:color w:val="000000"/>
                <w:kern w:val="0"/>
                <w:sz w:val="20"/>
                <w:szCs w:val="20"/>
              </w:rPr>
              <w:t>总分</w:t>
            </w:r>
          </w:p>
        </w:tc>
        <w:tc>
          <w:tcPr>
            <w:tcW w:w="971" w:type="dxa"/>
            <w:tcBorders>
              <w:top w:val="single" w:color="auto" w:sz="4" w:space="0"/>
              <w:left w:val="nil"/>
              <w:bottom w:val="single" w:color="auto" w:sz="4" w:space="0"/>
              <w:right w:val="single" w:color="auto" w:sz="4" w:space="0"/>
            </w:tcBorders>
            <w:shd w:val="clear" w:color="auto" w:fill="auto"/>
            <w:vAlign w:val="center"/>
          </w:tcPr>
          <w:p w14:paraId="35A5178B">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6" w:type="dxa"/>
            <w:tcBorders>
              <w:top w:val="single" w:color="auto" w:sz="4" w:space="0"/>
              <w:left w:val="nil"/>
              <w:bottom w:val="single" w:color="auto" w:sz="4" w:space="0"/>
              <w:right w:val="single" w:color="auto" w:sz="4" w:space="0"/>
            </w:tcBorders>
            <w:shd w:val="clear" w:color="auto" w:fill="auto"/>
            <w:vAlign w:val="center"/>
          </w:tcPr>
          <w:p w14:paraId="0323BCC6">
            <w:pPr>
              <w:widowControl/>
              <w:jc w:val="center"/>
              <w:rPr>
                <w:rFonts w:ascii="宋体" w:hAnsi="宋体" w:cs="宋体"/>
                <w:color w:val="000000"/>
                <w:kern w:val="0"/>
                <w:sz w:val="20"/>
                <w:szCs w:val="20"/>
              </w:rPr>
            </w:pPr>
            <w:r>
              <w:rPr>
                <w:rFonts w:hint="eastAsia" w:ascii="宋体" w:hAnsi="宋体" w:cs="宋体"/>
                <w:color w:val="000000"/>
                <w:kern w:val="0"/>
                <w:sz w:val="20"/>
                <w:szCs w:val="20"/>
              </w:rPr>
              <w:t>77.58分</w:t>
            </w:r>
          </w:p>
        </w:tc>
        <w:tc>
          <w:tcPr>
            <w:tcW w:w="994" w:type="dxa"/>
            <w:tcBorders>
              <w:top w:val="single" w:color="auto" w:sz="4" w:space="0"/>
              <w:left w:val="nil"/>
              <w:bottom w:val="single" w:color="auto" w:sz="4" w:space="0"/>
              <w:right w:val="single" w:color="auto" w:sz="4" w:space="0"/>
            </w:tcBorders>
            <w:shd w:val="clear" w:color="auto" w:fill="auto"/>
            <w:vAlign w:val="center"/>
          </w:tcPr>
          <w:p w14:paraId="3683898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bl>
    <w:p w14:paraId="1CC6DAEC">
      <w:pPr>
        <w:rPr>
          <w:rFonts w:ascii="仿宋_GB2312" w:hAnsi="宋体" w:eastAsia="仿宋_GB2312" w:cs="宋体"/>
          <w:kern w:val="0"/>
          <w:sz w:val="32"/>
          <w:szCs w:val="32"/>
        </w:rPr>
      </w:pPr>
      <w:r>
        <w:rPr>
          <w:rFonts w:ascii="仿宋_GB2312" w:hAnsi="宋体" w:eastAsia="仿宋_GB2312" w:cs="宋体"/>
          <w:kern w:val="0"/>
          <w:sz w:val="32"/>
          <w:szCs w:val="32"/>
        </w:rPr>
        <w:br w:type="page"/>
      </w:r>
    </w:p>
    <w:tbl>
      <w:tblPr>
        <w:tblStyle w:val="10"/>
        <w:tblW w:w="10051" w:type="dxa"/>
        <w:jc w:val="center"/>
        <w:tblLayout w:type="fixed"/>
        <w:tblCellMar>
          <w:top w:w="0" w:type="dxa"/>
          <w:left w:w="108" w:type="dxa"/>
          <w:bottom w:w="0" w:type="dxa"/>
          <w:right w:w="108" w:type="dxa"/>
        </w:tblCellMar>
      </w:tblPr>
      <w:tblGrid>
        <w:gridCol w:w="731"/>
        <w:gridCol w:w="851"/>
        <w:gridCol w:w="1465"/>
        <w:gridCol w:w="1210"/>
        <w:gridCol w:w="1578"/>
        <w:gridCol w:w="1275"/>
        <w:gridCol w:w="971"/>
        <w:gridCol w:w="976"/>
        <w:gridCol w:w="994"/>
      </w:tblGrid>
      <w:tr w14:paraId="0A795984">
        <w:trPr>
          <w:jc w:val="center"/>
        </w:trPr>
        <w:tc>
          <w:tcPr>
            <w:tcW w:w="10051" w:type="dxa"/>
            <w:gridSpan w:val="9"/>
            <w:tcBorders>
              <w:top w:val="nil"/>
              <w:left w:val="nil"/>
              <w:bottom w:val="nil"/>
              <w:right w:val="nil"/>
            </w:tcBorders>
            <w:shd w:val="clear" w:color="auto" w:fill="auto"/>
            <w:vAlign w:val="center"/>
          </w:tcPr>
          <w:p w14:paraId="14598954">
            <w:pPr>
              <w:widowControl/>
              <w:jc w:val="center"/>
              <w:rPr>
                <w:rFonts w:ascii="宋体" w:hAnsi="宋体" w:cs="宋体"/>
                <w:b/>
                <w:bCs/>
                <w:color w:val="000000"/>
                <w:kern w:val="0"/>
                <w:sz w:val="32"/>
                <w:szCs w:val="32"/>
              </w:rPr>
            </w:pPr>
            <w:r>
              <w:rPr>
                <w:rFonts w:hint="eastAsia" w:ascii="仿宋_GB2312" w:hAnsi="宋体" w:eastAsia="仿宋_GB2312" w:cs="仿宋_GB2312"/>
                <w:b/>
                <w:color w:val="000000"/>
                <w:kern w:val="0"/>
                <w:sz w:val="24"/>
                <w:lang w:bidi="ar"/>
              </w:rPr>
              <w:t>项  目  支  出  绩  效  自  评  表</w:t>
            </w:r>
          </w:p>
        </w:tc>
      </w:tr>
      <w:tr w14:paraId="6403CA9B">
        <w:tblPrEx>
          <w:tblCellMar>
            <w:top w:w="0" w:type="dxa"/>
            <w:left w:w="108" w:type="dxa"/>
            <w:bottom w:w="0" w:type="dxa"/>
            <w:right w:w="108" w:type="dxa"/>
          </w:tblCellMar>
        </w:tblPrEx>
        <w:trPr>
          <w:jc w:val="center"/>
        </w:trPr>
        <w:tc>
          <w:tcPr>
            <w:tcW w:w="10051" w:type="dxa"/>
            <w:gridSpan w:val="9"/>
            <w:tcBorders>
              <w:top w:val="nil"/>
              <w:left w:val="nil"/>
              <w:bottom w:val="single" w:color="auto" w:sz="4" w:space="0"/>
              <w:right w:val="nil"/>
            </w:tcBorders>
            <w:shd w:val="clear" w:color="auto" w:fill="auto"/>
            <w:vAlign w:val="center"/>
          </w:tcPr>
          <w:p w14:paraId="08649FCF">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(2023年度)</w:t>
            </w:r>
          </w:p>
        </w:tc>
      </w:tr>
      <w:tr w14:paraId="73D1F58E">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95B882">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469" w:type="dxa"/>
            <w:gridSpan w:val="7"/>
            <w:tcBorders>
              <w:top w:val="single" w:color="auto" w:sz="4" w:space="0"/>
              <w:left w:val="nil"/>
              <w:bottom w:val="single" w:color="auto" w:sz="4" w:space="0"/>
              <w:right w:val="single" w:color="auto" w:sz="4" w:space="0"/>
            </w:tcBorders>
            <w:shd w:val="clear" w:color="auto" w:fill="auto"/>
            <w:vAlign w:val="center"/>
          </w:tcPr>
          <w:p w14:paraId="5FE010DB">
            <w:pPr>
              <w:widowControl/>
              <w:jc w:val="center"/>
              <w:rPr>
                <w:rFonts w:ascii="宋体" w:hAnsi="宋体" w:cs="宋体"/>
                <w:color w:val="000000"/>
                <w:kern w:val="0"/>
                <w:sz w:val="20"/>
                <w:szCs w:val="20"/>
              </w:rPr>
            </w:pPr>
            <w:r>
              <w:rPr>
                <w:rFonts w:hint="eastAsia" w:ascii="宋体" w:hAnsi="宋体" w:cs="宋体"/>
                <w:color w:val="000000"/>
                <w:kern w:val="0"/>
                <w:sz w:val="20"/>
                <w:szCs w:val="20"/>
              </w:rPr>
              <w:t>新校区二期建设项目</w:t>
            </w:r>
          </w:p>
        </w:tc>
      </w:tr>
      <w:tr w14:paraId="68120142">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83863B">
            <w:pPr>
              <w:widowControl/>
              <w:jc w:val="center"/>
              <w:rPr>
                <w:rFonts w:ascii="宋体" w:hAnsi="宋体" w:cs="宋体"/>
                <w:color w:val="000000"/>
                <w:kern w:val="0"/>
                <w:sz w:val="20"/>
                <w:szCs w:val="20"/>
              </w:rPr>
            </w:pPr>
            <w:r>
              <w:rPr>
                <w:rFonts w:hint="eastAsia" w:ascii="宋体" w:hAnsi="宋体" w:cs="宋体"/>
                <w:color w:val="000000"/>
                <w:kern w:val="0"/>
                <w:sz w:val="20"/>
                <w:szCs w:val="20"/>
              </w:rPr>
              <w:t>主管部门</w:t>
            </w:r>
          </w:p>
        </w:tc>
        <w:tc>
          <w:tcPr>
            <w:tcW w:w="2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9CB94F">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AD8547C">
            <w:pPr>
              <w:widowControl/>
              <w:jc w:val="center"/>
              <w:rPr>
                <w:rFonts w:ascii="宋体" w:hAnsi="宋体" w:cs="宋体"/>
                <w:color w:val="000000"/>
                <w:kern w:val="0"/>
                <w:sz w:val="20"/>
                <w:szCs w:val="20"/>
              </w:rPr>
            </w:pPr>
            <w:r>
              <w:rPr>
                <w:rFonts w:hint="eastAsia" w:ascii="宋体" w:hAnsi="宋体" w:cs="宋体"/>
                <w:color w:val="000000"/>
                <w:kern w:val="0"/>
                <w:sz w:val="20"/>
                <w:szCs w:val="20"/>
              </w:rPr>
              <w:t>实施单位</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D16EB3B">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r>
      <w:tr w14:paraId="73164496">
        <w:tblPrEx>
          <w:tblCellMar>
            <w:top w:w="0" w:type="dxa"/>
            <w:left w:w="108" w:type="dxa"/>
            <w:bottom w:w="0" w:type="dxa"/>
            <w:right w:w="108" w:type="dxa"/>
          </w:tblCellMar>
        </w:tblPrEx>
        <w:trPr>
          <w:jc w:val="center"/>
        </w:trPr>
        <w:tc>
          <w:tcPr>
            <w:tcW w:w="158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0A54DE">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项目资金</w:t>
            </w:r>
          </w:p>
          <w:p w14:paraId="5288C10D">
            <w:pPr>
              <w:widowControl/>
              <w:jc w:val="center"/>
              <w:rPr>
                <w:rFonts w:ascii="宋体" w:hAnsi="宋体" w:cs="宋体"/>
                <w:color w:val="000000"/>
                <w:kern w:val="0"/>
                <w:sz w:val="20"/>
                <w:szCs w:val="20"/>
              </w:rPr>
            </w:pPr>
            <w:r>
              <w:rPr>
                <w:rFonts w:hint="eastAsia" w:ascii="宋体" w:hAnsi="宋体" w:cs="宋体"/>
                <w:color w:val="000000"/>
                <w:kern w:val="0"/>
                <w:sz w:val="20"/>
                <w:szCs w:val="20"/>
              </w:rPr>
              <w:t>（万元）</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1B77FD17">
            <w:pPr>
              <w:widowControl/>
              <w:jc w:val="center"/>
              <w:rPr>
                <w:rFonts w:ascii="宋体" w:hAnsi="宋体" w:cs="宋体"/>
                <w:color w:val="000000"/>
                <w:kern w:val="0"/>
                <w:sz w:val="20"/>
                <w:szCs w:val="20"/>
              </w:rPr>
            </w:pP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07008EA">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年初预算数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247DF4F">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全年预算数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1C38BFD">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全年执行数</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650BB26">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A962875">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执行率</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C85CBFE">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r>
      <w:tr w14:paraId="4EF91EBF">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067492CE">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5804D5B0">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年度资金总额</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D65F8DE">
            <w:pPr>
              <w:widowControl/>
              <w:jc w:val="center"/>
              <w:rPr>
                <w:rFonts w:ascii="宋体" w:hAnsi="宋体" w:cs="宋体"/>
                <w:color w:val="000000"/>
                <w:kern w:val="0"/>
                <w:sz w:val="20"/>
                <w:szCs w:val="20"/>
              </w:rPr>
            </w:pPr>
            <w:r>
              <w:rPr>
                <w:rFonts w:hint="eastAsia" w:ascii="宋体" w:hAnsi="宋体" w:cs="宋体"/>
                <w:color w:val="000000"/>
                <w:kern w:val="0"/>
                <w:sz w:val="20"/>
                <w:szCs w:val="20"/>
              </w:rPr>
              <w:t>200.00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8D349A2">
            <w:pPr>
              <w:widowControl/>
              <w:jc w:val="center"/>
              <w:rPr>
                <w:rFonts w:ascii="宋体" w:hAnsi="宋体" w:cs="宋体"/>
                <w:color w:val="000000"/>
                <w:kern w:val="0"/>
                <w:sz w:val="20"/>
                <w:szCs w:val="20"/>
              </w:rPr>
            </w:pPr>
            <w:r>
              <w:rPr>
                <w:rFonts w:hint="eastAsia" w:ascii="宋体" w:hAnsi="宋体" w:cs="宋体"/>
                <w:color w:val="000000"/>
                <w:kern w:val="0"/>
                <w:sz w:val="20"/>
                <w:szCs w:val="20"/>
              </w:rPr>
              <w:t>200.00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5DFEE83">
            <w:pPr>
              <w:widowControl/>
              <w:jc w:val="center"/>
              <w:rPr>
                <w:rFonts w:ascii="宋体" w:hAnsi="宋体" w:cs="宋体"/>
                <w:color w:val="000000"/>
                <w:kern w:val="0"/>
                <w:sz w:val="20"/>
                <w:szCs w:val="20"/>
              </w:rPr>
            </w:pPr>
            <w:r>
              <w:rPr>
                <w:rFonts w:hint="eastAsia" w:ascii="宋体" w:hAnsi="宋体" w:cs="宋体"/>
                <w:color w:val="000000"/>
                <w:kern w:val="0"/>
                <w:sz w:val="20"/>
                <w:szCs w:val="20"/>
              </w:rPr>
              <w:t>149.62</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1A2285D">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7C94A8E">
            <w:pPr>
              <w:widowControl/>
              <w:jc w:val="center"/>
              <w:rPr>
                <w:rFonts w:ascii="宋体" w:hAnsi="宋体" w:cs="宋体"/>
                <w:color w:val="000000"/>
                <w:kern w:val="0"/>
                <w:sz w:val="20"/>
                <w:szCs w:val="20"/>
              </w:rPr>
            </w:pPr>
            <w:r>
              <w:rPr>
                <w:rFonts w:hint="eastAsia" w:ascii="宋体" w:hAnsi="宋体" w:cs="宋体"/>
                <w:color w:val="000000"/>
                <w:kern w:val="0"/>
                <w:sz w:val="20"/>
                <w:szCs w:val="20"/>
              </w:rPr>
              <w:t>74.81%</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7E3AF52">
            <w:pPr>
              <w:widowControl/>
              <w:jc w:val="center"/>
              <w:rPr>
                <w:rFonts w:ascii="宋体" w:hAnsi="宋体" w:cs="宋体"/>
                <w:color w:val="000000"/>
                <w:kern w:val="0"/>
                <w:sz w:val="20"/>
                <w:szCs w:val="20"/>
              </w:rPr>
            </w:pPr>
            <w:r>
              <w:rPr>
                <w:rFonts w:hint="eastAsia" w:ascii="宋体" w:hAnsi="宋体" w:cs="宋体"/>
                <w:color w:val="000000"/>
                <w:kern w:val="0"/>
                <w:sz w:val="20"/>
                <w:szCs w:val="20"/>
              </w:rPr>
              <w:t>7.48分</w:t>
            </w:r>
          </w:p>
        </w:tc>
      </w:tr>
      <w:tr w14:paraId="0E90F5B7">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6A884FB9">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53FCBF73">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其中：当年财政拨款</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F91E12C">
            <w:pPr>
              <w:widowControl/>
              <w:jc w:val="center"/>
              <w:rPr>
                <w:rFonts w:ascii="宋体" w:hAnsi="宋体" w:cs="宋体"/>
                <w:color w:val="000000"/>
                <w:kern w:val="0"/>
                <w:sz w:val="20"/>
                <w:szCs w:val="20"/>
              </w:rPr>
            </w:pPr>
            <w:r>
              <w:rPr>
                <w:rFonts w:hint="eastAsia" w:ascii="宋体" w:hAnsi="宋体" w:cs="宋体"/>
                <w:color w:val="000000"/>
                <w:kern w:val="0"/>
                <w:sz w:val="20"/>
                <w:szCs w:val="20"/>
              </w:rPr>
              <w:t>200.00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FEB1F08">
            <w:pPr>
              <w:widowControl/>
              <w:jc w:val="center"/>
              <w:rPr>
                <w:rFonts w:ascii="宋体" w:hAnsi="宋体" w:cs="宋体"/>
                <w:color w:val="000000"/>
                <w:kern w:val="0"/>
                <w:sz w:val="20"/>
                <w:szCs w:val="20"/>
              </w:rPr>
            </w:pPr>
            <w:r>
              <w:rPr>
                <w:rFonts w:hint="eastAsia" w:ascii="宋体" w:hAnsi="宋体" w:cs="宋体"/>
                <w:color w:val="000000"/>
                <w:kern w:val="0"/>
                <w:sz w:val="20"/>
                <w:szCs w:val="20"/>
              </w:rPr>
              <w:t>200.00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C97911B">
            <w:pPr>
              <w:widowControl/>
              <w:jc w:val="center"/>
              <w:rPr>
                <w:rFonts w:ascii="宋体" w:hAnsi="宋体" w:cs="宋体"/>
                <w:color w:val="000000"/>
                <w:kern w:val="0"/>
                <w:sz w:val="20"/>
                <w:szCs w:val="20"/>
              </w:rPr>
            </w:pPr>
            <w:r>
              <w:rPr>
                <w:rFonts w:hint="eastAsia" w:ascii="宋体" w:hAnsi="宋体" w:cs="宋体"/>
                <w:color w:val="000000"/>
                <w:kern w:val="0"/>
                <w:sz w:val="20"/>
                <w:szCs w:val="20"/>
              </w:rPr>
              <w:t>149.62</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0867808">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7F329F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91EC773">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073AEDA8">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1794E77A">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632DC343">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其他资金</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FCA7BE7">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2E03E67">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12911B3">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68C51FA">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695FDF5">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6333665">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2E11DD9D">
        <w:tblPrEx>
          <w:tblCellMar>
            <w:top w:w="0" w:type="dxa"/>
            <w:left w:w="108" w:type="dxa"/>
            <w:bottom w:w="0" w:type="dxa"/>
            <w:right w:w="108" w:type="dxa"/>
          </w:tblCellMar>
        </w:tblPrEx>
        <w:trPr>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60DE6B">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年度总体目标</w:t>
            </w:r>
          </w:p>
        </w:tc>
        <w:tc>
          <w:tcPr>
            <w:tcW w:w="5104" w:type="dxa"/>
            <w:gridSpan w:val="4"/>
            <w:tcBorders>
              <w:top w:val="single" w:color="auto" w:sz="4" w:space="0"/>
              <w:left w:val="nil"/>
              <w:bottom w:val="single" w:color="auto" w:sz="4" w:space="0"/>
              <w:right w:val="single" w:color="auto" w:sz="4" w:space="0"/>
            </w:tcBorders>
            <w:shd w:val="clear" w:color="auto" w:fill="auto"/>
            <w:vAlign w:val="center"/>
          </w:tcPr>
          <w:p w14:paraId="3675ABE6">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预期目标</w:t>
            </w:r>
          </w:p>
        </w:tc>
        <w:tc>
          <w:tcPr>
            <w:tcW w:w="4216" w:type="dxa"/>
            <w:gridSpan w:val="4"/>
            <w:tcBorders>
              <w:top w:val="single" w:color="auto" w:sz="4" w:space="0"/>
              <w:left w:val="nil"/>
              <w:bottom w:val="single" w:color="auto" w:sz="4" w:space="0"/>
              <w:right w:val="single" w:color="auto" w:sz="4" w:space="0"/>
            </w:tcBorders>
            <w:shd w:val="clear" w:color="auto" w:fill="auto"/>
            <w:vAlign w:val="center"/>
          </w:tcPr>
          <w:p w14:paraId="5DA8B797">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实际完成情况</w:t>
            </w:r>
          </w:p>
        </w:tc>
      </w:tr>
      <w:tr w14:paraId="5BC4DFBD">
        <w:tblPrEx>
          <w:tblCellMar>
            <w:top w:w="0" w:type="dxa"/>
            <w:left w:w="108" w:type="dxa"/>
            <w:bottom w:w="0" w:type="dxa"/>
            <w:right w:w="108" w:type="dxa"/>
          </w:tblCellMar>
        </w:tblPrEx>
        <w:trPr>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54E6BEEF">
            <w:pPr>
              <w:widowControl/>
              <w:jc w:val="left"/>
              <w:rPr>
                <w:rFonts w:ascii="宋体" w:hAnsi="宋体" w:cs="宋体"/>
                <w:color w:val="000000"/>
                <w:kern w:val="0"/>
                <w:sz w:val="20"/>
                <w:szCs w:val="20"/>
              </w:rPr>
            </w:pPr>
          </w:p>
        </w:tc>
        <w:tc>
          <w:tcPr>
            <w:tcW w:w="51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3F590D6">
            <w:pPr>
              <w:widowControl/>
              <w:jc w:val="left"/>
              <w:rPr>
                <w:rFonts w:ascii="宋体" w:hAnsi="宋体" w:cs="宋体"/>
                <w:color w:val="000000"/>
                <w:kern w:val="0"/>
                <w:sz w:val="20"/>
                <w:szCs w:val="20"/>
              </w:rPr>
            </w:pPr>
            <w:r>
              <w:rPr>
                <w:rFonts w:hint="eastAsia" w:ascii="宋体" w:hAnsi="宋体" w:cs="宋体"/>
                <w:color w:val="000000"/>
                <w:kern w:val="0"/>
                <w:sz w:val="20"/>
                <w:szCs w:val="20"/>
              </w:rPr>
              <w:t>2023年新校区建设二期项目需要完成建设周期的第三方咨询服务及相关检测费用</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C032366">
            <w:pPr>
              <w:widowControl/>
              <w:jc w:val="left"/>
              <w:rPr>
                <w:rFonts w:ascii="宋体" w:hAnsi="宋体" w:cs="宋体"/>
                <w:color w:val="000000"/>
                <w:kern w:val="0"/>
                <w:sz w:val="20"/>
                <w:szCs w:val="20"/>
              </w:rPr>
            </w:pPr>
            <w:r>
              <w:rPr>
                <w:rFonts w:hint="eastAsia" w:ascii="宋体" w:hAnsi="宋体" w:cs="宋体"/>
                <w:color w:val="000000"/>
                <w:kern w:val="0"/>
                <w:sz w:val="20"/>
                <w:szCs w:val="20"/>
              </w:rPr>
              <w:t>完成建设周期的第三方咨询服务及相关检测费用</w:t>
            </w:r>
          </w:p>
        </w:tc>
      </w:tr>
      <w:tr w14:paraId="656118A0">
        <w:tblPrEx>
          <w:tblCellMar>
            <w:top w:w="0" w:type="dxa"/>
            <w:left w:w="108" w:type="dxa"/>
            <w:bottom w:w="0" w:type="dxa"/>
            <w:right w:w="108" w:type="dxa"/>
          </w:tblCellMar>
        </w:tblPrEx>
        <w:trPr>
          <w:trHeight w:val="312"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3B6C93">
            <w:pPr>
              <w:jc w:val="center"/>
            </w:pP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F271F1">
            <w:pPr>
              <w:jc w:val="center"/>
            </w:pPr>
            <w:r>
              <w:rPr>
                <w:sz w:val="20"/>
              </w:rPr>
              <w:t>一级指标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114239">
            <w:pPr>
              <w:jc w:val="center"/>
            </w:pPr>
            <w:r>
              <w:rPr>
                <w:sz w:val="20"/>
              </w:rPr>
              <w:t>二级指标</w:t>
            </w:r>
          </w:p>
        </w:tc>
        <w:tc>
          <w:tcPr>
            <w:tcW w:w="12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89D494">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1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B5148C">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年度指标值</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BD2793">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实际完成值</w:t>
            </w:r>
          </w:p>
        </w:tc>
        <w:tc>
          <w:tcPr>
            <w:tcW w:w="9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D06AE5">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56B337">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D82258">
            <w:pPr>
              <w:widowControl/>
              <w:jc w:val="center"/>
              <w:rPr>
                <w:rFonts w:ascii="宋体" w:hAnsi="宋体" w:cs="宋体"/>
                <w:color w:val="000000"/>
                <w:kern w:val="0"/>
                <w:sz w:val="20"/>
                <w:szCs w:val="20"/>
              </w:rPr>
            </w:pPr>
            <w:r>
              <w:rPr>
                <w:rFonts w:hint="eastAsia" w:ascii="宋体" w:hAnsi="宋体" w:cs="宋体"/>
                <w:color w:val="000000"/>
                <w:kern w:val="0"/>
                <w:sz w:val="20"/>
                <w:szCs w:val="20"/>
              </w:rPr>
              <w:t>偏差原因分析及改进措施</w:t>
            </w:r>
          </w:p>
        </w:tc>
      </w:tr>
      <w:tr w14:paraId="19217BCA">
        <w:tblPrEx>
          <w:tblCellMar>
            <w:top w:w="0" w:type="dxa"/>
            <w:left w:w="108" w:type="dxa"/>
            <w:bottom w:w="0" w:type="dxa"/>
            <w:right w:w="108" w:type="dxa"/>
          </w:tblCellMar>
        </w:tblPrEx>
        <w:trPr>
          <w:trHeight w:val="312" w:hRule="atLeast"/>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025114E4">
            <w:pPr>
              <w:widowControl/>
              <w:jc w:val="left"/>
              <w:rPr>
                <w:rFonts w:ascii="宋体" w:hAnsi="宋体" w:cs="宋体"/>
                <w:color w:val="000000"/>
                <w:kern w:val="0"/>
                <w:sz w:val="20"/>
                <w:szCs w:val="2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6F25766D">
            <w:pPr>
              <w:widowControl/>
              <w:jc w:val="left"/>
              <w:rPr>
                <w:rFonts w:ascii="宋体" w:hAnsi="宋体" w:cs="宋体"/>
                <w:color w:val="000000"/>
                <w:kern w:val="0"/>
                <w:sz w:val="20"/>
                <w:szCs w:val="20"/>
              </w:rPr>
            </w:pPr>
          </w:p>
        </w:tc>
        <w:tc>
          <w:tcPr>
            <w:tcW w:w="1465" w:type="dxa"/>
            <w:vMerge w:val="continue"/>
            <w:tcBorders>
              <w:top w:val="single" w:color="auto" w:sz="4" w:space="0"/>
              <w:left w:val="single" w:color="auto" w:sz="4" w:space="0"/>
              <w:bottom w:val="single" w:color="auto" w:sz="4" w:space="0"/>
              <w:right w:val="single" w:color="auto" w:sz="4" w:space="0"/>
            </w:tcBorders>
            <w:vAlign w:val="center"/>
          </w:tcPr>
          <w:p w14:paraId="297B2ADF">
            <w:pPr>
              <w:widowControl/>
              <w:jc w:val="left"/>
              <w:rPr>
                <w:rFonts w:ascii="宋体" w:hAnsi="宋体" w:cs="宋体"/>
                <w:color w:val="000000"/>
                <w:kern w:val="0"/>
                <w:sz w:val="20"/>
                <w:szCs w:val="20"/>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09374D38">
            <w:pPr>
              <w:widowControl/>
              <w:jc w:val="left"/>
              <w:rPr>
                <w:rFonts w:ascii="宋体" w:hAnsi="宋体" w:cs="宋体"/>
                <w:color w:val="000000"/>
                <w:kern w:val="0"/>
                <w:sz w:val="20"/>
                <w:szCs w:val="20"/>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14:paraId="07C68E94">
            <w:pPr>
              <w:widowControl/>
              <w:jc w:val="left"/>
              <w:rPr>
                <w:rFonts w:ascii="宋体" w:hAnsi="宋体" w:cs="宋体"/>
                <w:color w:val="000000"/>
                <w:kern w:val="0"/>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1EE13734">
            <w:pPr>
              <w:widowControl/>
              <w:jc w:val="left"/>
              <w:rPr>
                <w:rFonts w:ascii="宋体" w:hAnsi="宋体" w:cs="宋体"/>
                <w:color w:val="000000"/>
                <w:kern w:val="0"/>
                <w:sz w:val="20"/>
                <w:szCs w:val="20"/>
              </w:rPr>
            </w:pPr>
          </w:p>
        </w:tc>
        <w:tc>
          <w:tcPr>
            <w:tcW w:w="971" w:type="dxa"/>
            <w:vMerge w:val="continue"/>
            <w:tcBorders>
              <w:top w:val="single" w:color="auto" w:sz="4" w:space="0"/>
              <w:left w:val="single" w:color="auto" w:sz="4" w:space="0"/>
              <w:bottom w:val="single" w:color="auto" w:sz="4" w:space="0"/>
              <w:right w:val="single" w:color="auto" w:sz="4" w:space="0"/>
            </w:tcBorders>
            <w:vAlign w:val="center"/>
          </w:tcPr>
          <w:p w14:paraId="3AE73DFB">
            <w:pPr>
              <w:widowControl/>
              <w:jc w:val="left"/>
              <w:rPr>
                <w:rFonts w:ascii="宋体" w:hAnsi="宋体" w:cs="宋体"/>
                <w:color w:val="000000"/>
                <w:kern w:val="0"/>
                <w:sz w:val="20"/>
                <w:szCs w:val="20"/>
              </w:rPr>
            </w:pPr>
          </w:p>
        </w:tc>
        <w:tc>
          <w:tcPr>
            <w:tcW w:w="976" w:type="dxa"/>
            <w:vMerge w:val="continue"/>
            <w:tcBorders>
              <w:top w:val="single" w:color="auto" w:sz="4" w:space="0"/>
              <w:left w:val="single" w:color="auto" w:sz="4" w:space="0"/>
              <w:bottom w:val="single" w:color="auto" w:sz="4" w:space="0"/>
              <w:right w:val="single" w:color="auto" w:sz="4" w:space="0"/>
            </w:tcBorders>
            <w:vAlign w:val="center"/>
          </w:tcPr>
          <w:p w14:paraId="676A8112">
            <w:pPr>
              <w:widowControl/>
              <w:jc w:val="left"/>
              <w:rPr>
                <w:rFonts w:ascii="宋体" w:hAnsi="宋体" w:cs="宋体"/>
                <w:color w:val="000000"/>
                <w:kern w:val="0"/>
                <w:sz w:val="20"/>
                <w:szCs w:val="20"/>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3B3C8677">
            <w:pPr>
              <w:widowControl/>
              <w:jc w:val="left"/>
              <w:rPr>
                <w:rFonts w:ascii="宋体" w:hAnsi="宋体" w:cs="宋体"/>
                <w:color w:val="000000"/>
                <w:kern w:val="0"/>
                <w:sz w:val="20"/>
                <w:szCs w:val="20"/>
              </w:rPr>
            </w:pPr>
          </w:p>
        </w:tc>
      </w:tr>
      <w:tr w14:paraId="3E748F41">
        <w:tblPrEx>
          <w:tblCellMar>
            <w:top w:w="0" w:type="dxa"/>
            <w:left w:w="108" w:type="dxa"/>
            <w:bottom w:w="0" w:type="dxa"/>
            <w:right w:w="108" w:type="dxa"/>
          </w:tblCellMar>
        </w:tblPrEx>
        <w:trPr>
          <w:trHeight w:val="823"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334B41">
            <w:pPr>
              <w:jc w:val="center"/>
            </w:pPr>
            <w:r>
              <w:rPr>
                <w:sz w:val="20"/>
              </w:rPr>
              <w:t>年度绩效指标完成情况</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BBFC7F">
            <w:pPr>
              <w:jc w:val="center"/>
            </w:pPr>
            <w:r>
              <w:rPr>
                <w:sz w:val="20"/>
              </w:rPr>
              <w:t>产出指标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2B21DB">
            <w:pPr>
              <w:jc w:val="center"/>
            </w:pPr>
            <w:r>
              <w:rPr>
                <w:sz w:val="20"/>
              </w:rPr>
              <w:t>数量指标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442EEA7">
            <w:pPr>
              <w:widowControl/>
              <w:jc w:val="left"/>
              <w:rPr>
                <w:rFonts w:ascii="宋体" w:hAnsi="宋体" w:cs="宋体"/>
                <w:color w:val="000000"/>
                <w:kern w:val="0"/>
                <w:sz w:val="20"/>
                <w:szCs w:val="20"/>
              </w:rPr>
            </w:pPr>
            <w:r>
              <w:rPr>
                <w:rFonts w:hint="eastAsia" w:ascii="宋体" w:hAnsi="宋体" w:cs="宋体"/>
                <w:color w:val="000000"/>
                <w:kern w:val="0"/>
                <w:sz w:val="20"/>
                <w:szCs w:val="20"/>
              </w:rPr>
              <w:t>新建场所面积</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B43091E">
            <w:pPr>
              <w:widowControl/>
              <w:jc w:val="center"/>
              <w:rPr>
                <w:rFonts w:ascii="宋体" w:hAnsi="宋体" w:cs="宋体"/>
                <w:color w:val="000000"/>
                <w:kern w:val="0"/>
                <w:sz w:val="20"/>
                <w:szCs w:val="20"/>
              </w:rPr>
            </w:pPr>
            <w:r>
              <w:rPr>
                <w:rFonts w:hint="eastAsia" w:ascii="宋体" w:hAnsi="宋体" w:cs="宋体"/>
                <w:color w:val="000000"/>
                <w:kern w:val="0"/>
                <w:sz w:val="20"/>
                <w:szCs w:val="20"/>
              </w:rPr>
              <w:t>&gt;=11000平方米</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E0E6010">
            <w:pPr>
              <w:widowControl/>
              <w:jc w:val="center"/>
              <w:rPr>
                <w:rFonts w:ascii="宋体" w:hAnsi="宋体" w:cs="宋体"/>
                <w:color w:val="000000"/>
                <w:kern w:val="0"/>
                <w:sz w:val="20"/>
                <w:szCs w:val="20"/>
              </w:rPr>
            </w:pPr>
            <w:r>
              <w:rPr>
                <w:rFonts w:hint="eastAsia" w:ascii="宋体" w:hAnsi="宋体" w:cs="宋体"/>
                <w:color w:val="000000"/>
                <w:kern w:val="0"/>
                <w:sz w:val="20"/>
                <w:szCs w:val="20"/>
              </w:rPr>
              <w:t>=35773平方米</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72BE7078">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4D14EAE">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8EE0934">
            <w:pPr>
              <w:widowControl/>
              <w:jc w:val="center"/>
              <w:rPr>
                <w:rFonts w:ascii="宋体" w:hAnsi="宋体" w:cs="宋体"/>
                <w:color w:val="000000"/>
                <w:kern w:val="0"/>
                <w:sz w:val="20"/>
                <w:szCs w:val="20"/>
              </w:rPr>
            </w:pPr>
            <w:r>
              <w:rPr>
                <w:rFonts w:hint="eastAsia" w:ascii="宋体" w:hAnsi="宋体" w:cs="宋体"/>
                <w:color w:val="000000"/>
                <w:kern w:val="0"/>
                <w:sz w:val="20"/>
                <w:szCs w:val="20"/>
              </w:rPr>
              <w:t>施工许可证中新建场所面积为4栋楼的面积，本年完成6号宿舍楼及开闭站的建设，剩余2栋楼于2018年建设完成。</w:t>
            </w:r>
          </w:p>
        </w:tc>
      </w:tr>
      <w:tr w14:paraId="351CFD64">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7EACB0"/>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19186F"/>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7F4D06"/>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0FD0CDC">
            <w:pPr>
              <w:widowControl/>
              <w:jc w:val="left"/>
              <w:rPr>
                <w:rFonts w:ascii="宋体" w:hAnsi="宋体" w:cs="宋体"/>
                <w:color w:val="000000"/>
                <w:kern w:val="0"/>
                <w:sz w:val="20"/>
                <w:szCs w:val="20"/>
              </w:rPr>
            </w:pPr>
            <w:r>
              <w:rPr>
                <w:rFonts w:hint="eastAsia" w:ascii="宋体" w:hAnsi="宋体" w:cs="宋体"/>
                <w:color w:val="000000"/>
                <w:kern w:val="0"/>
                <w:sz w:val="20"/>
                <w:szCs w:val="20"/>
              </w:rPr>
              <w:t>新增、改造基地数量</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AFF7086">
            <w:pPr>
              <w:widowControl/>
              <w:jc w:val="center"/>
              <w:rPr>
                <w:rFonts w:ascii="宋体" w:hAnsi="宋体" w:cs="宋体"/>
                <w:color w:val="000000"/>
                <w:kern w:val="0"/>
                <w:sz w:val="20"/>
                <w:szCs w:val="20"/>
              </w:rPr>
            </w:pPr>
            <w:r>
              <w:rPr>
                <w:rFonts w:hint="eastAsia" w:ascii="宋体" w:hAnsi="宋体" w:cs="宋体"/>
                <w:color w:val="000000"/>
                <w:kern w:val="0"/>
                <w:sz w:val="20"/>
                <w:szCs w:val="20"/>
              </w:rPr>
              <w:t>&gt;=1个</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9CBA6DA">
            <w:pPr>
              <w:widowControl/>
              <w:jc w:val="center"/>
              <w:rPr>
                <w:rFonts w:ascii="宋体" w:hAnsi="宋体" w:cs="宋体"/>
                <w:color w:val="000000"/>
                <w:kern w:val="0"/>
                <w:sz w:val="20"/>
                <w:szCs w:val="20"/>
              </w:rPr>
            </w:pPr>
            <w:r>
              <w:rPr>
                <w:rFonts w:hint="eastAsia" w:ascii="宋体" w:hAnsi="宋体" w:cs="宋体"/>
                <w:color w:val="000000"/>
                <w:kern w:val="0"/>
                <w:sz w:val="20"/>
                <w:szCs w:val="20"/>
              </w:rPr>
              <w:t>=1个</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182FD13">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903C2A8">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5B595A4">
            <w:pPr>
              <w:widowControl/>
              <w:jc w:val="center"/>
              <w:rPr>
                <w:rFonts w:ascii="宋体" w:hAnsi="宋体" w:cs="宋体"/>
                <w:color w:val="000000"/>
                <w:kern w:val="0"/>
                <w:sz w:val="20"/>
                <w:szCs w:val="20"/>
              </w:rPr>
            </w:pPr>
          </w:p>
        </w:tc>
      </w:tr>
      <w:tr w14:paraId="08E22560">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88C67B"/>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913923"/>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FAE7A3">
            <w:pPr>
              <w:jc w:val="center"/>
            </w:pPr>
            <w:r>
              <w:rPr>
                <w:sz w:val="20"/>
              </w:rPr>
              <w:t>质量指标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1B5B92F">
            <w:pPr>
              <w:widowControl/>
              <w:jc w:val="left"/>
              <w:rPr>
                <w:rFonts w:ascii="宋体" w:hAnsi="宋体" w:cs="宋体"/>
                <w:color w:val="000000"/>
                <w:kern w:val="0"/>
                <w:sz w:val="20"/>
                <w:szCs w:val="20"/>
              </w:rPr>
            </w:pPr>
            <w:r>
              <w:rPr>
                <w:rFonts w:hint="eastAsia" w:ascii="宋体" w:hAnsi="宋体" w:cs="宋体"/>
                <w:color w:val="000000"/>
                <w:kern w:val="0"/>
                <w:sz w:val="20"/>
                <w:szCs w:val="20"/>
              </w:rPr>
              <w:t>新建场所验收合格率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014E716">
            <w:pPr>
              <w:widowControl/>
              <w:jc w:val="center"/>
              <w:rPr>
                <w:rFonts w:ascii="宋体" w:hAnsi="宋体" w:cs="宋体"/>
                <w:color w:val="000000"/>
                <w:kern w:val="0"/>
                <w:sz w:val="20"/>
                <w:szCs w:val="20"/>
              </w:rPr>
            </w:pPr>
            <w:r>
              <w:rPr>
                <w:rFonts w:hint="eastAsia" w:ascii="宋体" w:hAnsi="宋体" w:cs="宋体"/>
                <w:color w:val="000000"/>
                <w:kern w:val="0"/>
                <w:sz w:val="20"/>
                <w:szCs w:val="20"/>
              </w:rPr>
              <w:t>&gt;=95%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C043B3B">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74320A76">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7D5DE64">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7CAADF3">
            <w:pPr>
              <w:widowControl/>
              <w:jc w:val="center"/>
              <w:rPr>
                <w:rFonts w:ascii="宋体" w:hAnsi="宋体" w:cs="宋体"/>
                <w:color w:val="000000"/>
                <w:kern w:val="0"/>
                <w:sz w:val="20"/>
                <w:szCs w:val="20"/>
              </w:rPr>
            </w:pPr>
            <w:r>
              <w:rPr>
                <w:rFonts w:hint="eastAsia" w:ascii="宋体" w:hAnsi="宋体" w:cs="宋体"/>
                <w:color w:val="000000"/>
                <w:kern w:val="0"/>
                <w:sz w:val="20"/>
                <w:szCs w:val="20"/>
              </w:rPr>
              <w:t>建设项目验收合格率达到100%</w:t>
            </w:r>
          </w:p>
        </w:tc>
      </w:tr>
      <w:tr w14:paraId="75198945">
        <w:tblPrEx>
          <w:tblCellMar>
            <w:top w:w="0" w:type="dxa"/>
            <w:left w:w="108" w:type="dxa"/>
            <w:bottom w:w="0" w:type="dxa"/>
            <w:right w:w="108" w:type="dxa"/>
          </w:tblCellMar>
        </w:tblPrEx>
        <w:trPr>
          <w:trHeight w:val="585"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67DDFB"/>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C1BD35"/>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91F03B"/>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1410C8E">
            <w:pPr>
              <w:widowControl/>
              <w:jc w:val="left"/>
              <w:rPr>
                <w:rFonts w:ascii="宋体" w:hAnsi="宋体" w:cs="宋体"/>
                <w:color w:val="000000"/>
                <w:kern w:val="0"/>
                <w:sz w:val="20"/>
                <w:szCs w:val="20"/>
              </w:rPr>
            </w:pPr>
            <w:r>
              <w:rPr>
                <w:rFonts w:hint="eastAsia" w:ascii="宋体" w:hAnsi="宋体" w:cs="宋体"/>
                <w:color w:val="000000"/>
                <w:kern w:val="0"/>
                <w:sz w:val="20"/>
                <w:szCs w:val="20"/>
              </w:rPr>
              <w:t>基础设施验收通过率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1187979">
            <w:pPr>
              <w:widowControl/>
              <w:jc w:val="center"/>
              <w:rPr>
                <w:rFonts w:ascii="宋体" w:hAnsi="宋体" w:cs="宋体"/>
                <w:color w:val="000000"/>
                <w:kern w:val="0"/>
                <w:sz w:val="20"/>
                <w:szCs w:val="20"/>
              </w:rPr>
            </w:pPr>
            <w:r>
              <w:rPr>
                <w:rFonts w:hint="eastAsia" w:ascii="宋体" w:hAnsi="宋体" w:cs="宋体"/>
                <w:color w:val="000000"/>
                <w:kern w:val="0"/>
                <w:sz w:val="20"/>
                <w:szCs w:val="20"/>
              </w:rPr>
              <w:t>&gt;=95%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B28645A">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7C31BA3">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65DDFF5">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89FAE50">
            <w:pPr>
              <w:widowControl/>
              <w:jc w:val="center"/>
              <w:rPr>
                <w:rFonts w:ascii="宋体" w:hAnsi="宋体" w:cs="宋体"/>
                <w:color w:val="000000"/>
                <w:kern w:val="0"/>
                <w:sz w:val="20"/>
                <w:szCs w:val="20"/>
              </w:rPr>
            </w:pPr>
            <w:r>
              <w:rPr>
                <w:rFonts w:hint="eastAsia" w:ascii="宋体" w:hAnsi="宋体" w:cs="宋体"/>
                <w:color w:val="000000"/>
                <w:kern w:val="0"/>
                <w:sz w:val="20"/>
                <w:szCs w:val="20"/>
              </w:rPr>
              <w:t>建设项目验收通过率达到100%</w:t>
            </w:r>
          </w:p>
        </w:tc>
      </w:tr>
      <w:tr w14:paraId="1CBCD7CB">
        <w:tblPrEx>
          <w:tblCellMar>
            <w:top w:w="0" w:type="dxa"/>
            <w:left w:w="108" w:type="dxa"/>
            <w:bottom w:w="0" w:type="dxa"/>
            <w:right w:w="108" w:type="dxa"/>
          </w:tblCellMar>
        </w:tblPrEx>
        <w:trPr>
          <w:trHeight w:val="649"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A95EC3"/>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A22054"/>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6D92DF0E">
            <w:pPr>
              <w:widowControl/>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11696FA">
            <w:pPr>
              <w:widowControl/>
              <w:jc w:val="left"/>
              <w:rPr>
                <w:rFonts w:ascii="宋体" w:hAnsi="宋体" w:cs="宋体"/>
                <w:color w:val="000000"/>
                <w:kern w:val="0"/>
                <w:sz w:val="20"/>
                <w:szCs w:val="20"/>
              </w:rPr>
            </w:pPr>
            <w:r>
              <w:rPr>
                <w:rFonts w:hint="eastAsia" w:ascii="宋体" w:hAnsi="宋体" w:cs="宋体"/>
                <w:color w:val="000000"/>
                <w:kern w:val="0"/>
                <w:sz w:val="20"/>
                <w:szCs w:val="20"/>
              </w:rPr>
              <w:t>工程按期完成率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B7AD4E9">
            <w:pPr>
              <w:widowControl/>
              <w:jc w:val="center"/>
              <w:rPr>
                <w:rFonts w:ascii="宋体" w:hAnsi="宋体" w:cs="宋体"/>
                <w:color w:val="000000"/>
                <w:kern w:val="0"/>
                <w:sz w:val="20"/>
                <w:szCs w:val="20"/>
              </w:rPr>
            </w:pPr>
            <w:r>
              <w:rPr>
                <w:rFonts w:hint="eastAsia" w:ascii="宋体" w:hAnsi="宋体" w:cs="宋体"/>
                <w:color w:val="000000"/>
                <w:kern w:val="0"/>
                <w:sz w:val="20"/>
                <w:szCs w:val="20"/>
              </w:rPr>
              <w:t>&gt;=95%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307B2BD">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FC051E0">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48D23F5">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1FCA44E">
            <w:pPr>
              <w:widowControl/>
              <w:jc w:val="center"/>
              <w:rPr>
                <w:rFonts w:ascii="宋体" w:hAnsi="宋体" w:cs="宋体"/>
                <w:color w:val="000000"/>
                <w:kern w:val="0"/>
                <w:sz w:val="20"/>
                <w:szCs w:val="20"/>
              </w:rPr>
            </w:pPr>
            <w:r>
              <w:rPr>
                <w:rFonts w:hint="eastAsia" w:ascii="宋体" w:hAnsi="宋体" w:cs="宋体"/>
                <w:color w:val="000000"/>
                <w:kern w:val="0"/>
                <w:sz w:val="20"/>
                <w:szCs w:val="20"/>
              </w:rPr>
              <w:t>工期按期完工</w:t>
            </w:r>
          </w:p>
        </w:tc>
      </w:tr>
      <w:tr w14:paraId="5B426E71">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FA4F31"/>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808345">
            <w:pPr>
              <w:jc w:val="center"/>
            </w:pPr>
            <w:r>
              <w:rPr>
                <w:sz w:val="20"/>
              </w:rPr>
              <w:t>成本指标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449FB7">
            <w:pPr>
              <w:jc w:val="center"/>
            </w:pPr>
            <w:r>
              <w:rPr>
                <w:sz w:val="20"/>
              </w:rPr>
              <w:t>经济成本指标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D5CDCBE">
            <w:pPr>
              <w:widowControl/>
              <w:jc w:val="left"/>
              <w:rPr>
                <w:rFonts w:ascii="宋体" w:hAnsi="宋体" w:cs="宋体"/>
                <w:color w:val="000000"/>
                <w:kern w:val="0"/>
                <w:sz w:val="20"/>
                <w:szCs w:val="20"/>
              </w:rPr>
            </w:pPr>
            <w:r>
              <w:rPr>
                <w:rFonts w:hint="eastAsia" w:ascii="宋体" w:hAnsi="宋体" w:cs="宋体"/>
                <w:color w:val="000000"/>
                <w:kern w:val="0"/>
                <w:sz w:val="20"/>
                <w:szCs w:val="20"/>
              </w:rPr>
              <w:t>监理服务费、造价咨询服务费</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5B3B866">
            <w:pPr>
              <w:widowControl/>
              <w:jc w:val="center"/>
              <w:rPr>
                <w:rFonts w:ascii="宋体" w:hAnsi="宋体" w:cs="宋体"/>
                <w:color w:val="000000"/>
                <w:kern w:val="0"/>
                <w:sz w:val="20"/>
                <w:szCs w:val="20"/>
              </w:rPr>
            </w:pPr>
            <w:r>
              <w:rPr>
                <w:rFonts w:hint="eastAsia" w:ascii="宋体" w:hAnsi="宋体" w:cs="宋体"/>
                <w:color w:val="000000"/>
                <w:kern w:val="0"/>
                <w:sz w:val="20"/>
                <w:szCs w:val="20"/>
              </w:rPr>
              <w:t>&lt;=100万元</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225704C">
            <w:pPr>
              <w:widowControl/>
              <w:jc w:val="center"/>
              <w:rPr>
                <w:rFonts w:ascii="宋体" w:hAnsi="宋体" w:cs="宋体"/>
                <w:color w:val="000000"/>
                <w:kern w:val="0"/>
                <w:sz w:val="20"/>
                <w:szCs w:val="20"/>
              </w:rPr>
            </w:pPr>
            <w:r>
              <w:rPr>
                <w:rFonts w:hint="eastAsia" w:ascii="宋体" w:hAnsi="宋体" w:cs="宋体"/>
                <w:color w:val="000000"/>
                <w:kern w:val="0"/>
                <w:sz w:val="20"/>
                <w:szCs w:val="20"/>
              </w:rPr>
              <w:t>=41.25万元</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80E0E9A">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D9A2F7A">
            <w:pPr>
              <w:widowControl/>
              <w:jc w:val="center"/>
              <w:rPr>
                <w:rFonts w:ascii="宋体" w:hAnsi="宋体" w:cs="宋体"/>
                <w:color w:val="000000"/>
                <w:kern w:val="0"/>
                <w:sz w:val="20"/>
                <w:szCs w:val="20"/>
              </w:rPr>
            </w:pPr>
            <w:r>
              <w:rPr>
                <w:rFonts w:hint="eastAsia" w:ascii="宋体" w:hAnsi="宋体" w:cs="宋体"/>
                <w:color w:val="000000"/>
                <w:kern w:val="0"/>
                <w:sz w:val="20"/>
                <w:szCs w:val="20"/>
              </w:rPr>
              <w:t>2.06</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F6EE174">
            <w:pPr>
              <w:widowControl/>
              <w:jc w:val="center"/>
              <w:rPr>
                <w:rFonts w:ascii="宋体" w:hAnsi="宋体" w:cs="宋体"/>
                <w:color w:val="000000"/>
                <w:kern w:val="0"/>
                <w:sz w:val="20"/>
                <w:szCs w:val="20"/>
              </w:rPr>
            </w:pPr>
            <w:r>
              <w:rPr>
                <w:rFonts w:hint="eastAsia" w:ascii="宋体" w:hAnsi="宋体" w:cs="宋体"/>
                <w:color w:val="000000"/>
                <w:kern w:val="0"/>
                <w:sz w:val="20"/>
                <w:szCs w:val="20"/>
              </w:rPr>
              <w:t>依据最后中标及签订合同金额据实付款</w:t>
            </w:r>
          </w:p>
        </w:tc>
      </w:tr>
      <w:tr w14:paraId="53095A1A">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CFBA80"/>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213445"/>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7721AB"/>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7B50870">
            <w:pPr>
              <w:widowControl/>
              <w:jc w:val="left"/>
              <w:rPr>
                <w:rFonts w:ascii="宋体" w:hAnsi="宋体" w:cs="宋体"/>
                <w:color w:val="000000"/>
                <w:kern w:val="0"/>
                <w:sz w:val="20"/>
                <w:szCs w:val="20"/>
              </w:rPr>
            </w:pPr>
            <w:r>
              <w:rPr>
                <w:rFonts w:hint="eastAsia" w:ascii="宋体" w:hAnsi="宋体" w:cs="宋体"/>
                <w:color w:val="000000"/>
                <w:kern w:val="0"/>
                <w:sz w:val="20"/>
                <w:szCs w:val="20"/>
              </w:rPr>
              <w:t>消防检测费</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1511027">
            <w:pPr>
              <w:widowControl/>
              <w:jc w:val="center"/>
              <w:rPr>
                <w:rFonts w:ascii="宋体" w:hAnsi="宋体" w:cs="宋体"/>
                <w:color w:val="000000"/>
                <w:kern w:val="0"/>
                <w:sz w:val="20"/>
                <w:szCs w:val="20"/>
              </w:rPr>
            </w:pPr>
            <w:r>
              <w:rPr>
                <w:rFonts w:hint="eastAsia" w:ascii="宋体" w:hAnsi="宋体" w:cs="宋体"/>
                <w:color w:val="000000"/>
                <w:kern w:val="0"/>
                <w:sz w:val="20"/>
                <w:szCs w:val="20"/>
              </w:rPr>
              <w:t>&lt;=20万元</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59BFEF2">
            <w:pPr>
              <w:widowControl/>
              <w:jc w:val="center"/>
              <w:rPr>
                <w:rFonts w:ascii="宋体" w:hAnsi="宋体" w:cs="宋体"/>
                <w:color w:val="000000"/>
                <w:kern w:val="0"/>
                <w:sz w:val="20"/>
                <w:szCs w:val="20"/>
              </w:rPr>
            </w:pPr>
            <w:r>
              <w:rPr>
                <w:rFonts w:hint="eastAsia" w:ascii="宋体" w:hAnsi="宋体" w:cs="宋体"/>
                <w:color w:val="000000"/>
                <w:kern w:val="0"/>
                <w:sz w:val="20"/>
                <w:szCs w:val="20"/>
              </w:rPr>
              <w:t>=0万元</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BD1FEE7">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21965C0">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6F4E17A">
            <w:pPr>
              <w:widowControl/>
              <w:jc w:val="center"/>
              <w:rPr>
                <w:rFonts w:ascii="宋体" w:hAnsi="宋体" w:cs="宋体"/>
                <w:color w:val="000000"/>
                <w:kern w:val="0"/>
                <w:sz w:val="20"/>
                <w:szCs w:val="20"/>
              </w:rPr>
            </w:pPr>
            <w:r>
              <w:rPr>
                <w:rFonts w:hint="eastAsia" w:ascii="宋体" w:hAnsi="宋体" w:cs="宋体"/>
                <w:color w:val="000000"/>
                <w:kern w:val="0"/>
                <w:sz w:val="20"/>
                <w:szCs w:val="20"/>
              </w:rPr>
              <w:t>消防检测已完成，由施工单位付款，我校未付款</w:t>
            </w:r>
          </w:p>
        </w:tc>
      </w:tr>
      <w:tr w14:paraId="6001E5BF">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4C5B67"/>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118965"/>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23976C"/>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A69D000">
            <w:pPr>
              <w:widowControl/>
              <w:jc w:val="left"/>
              <w:rPr>
                <w:rFonts w:ascii="宋体" w:hAnsi="宋体" w:cs="宋体"/>
                <w:color w:val="000000"/>
                <w:kern w:val="0"/>
                <w:sz w:val="20"/>
                <w:szCs w:val="20"/>
              </w:rPr>
            </w:pPr>
            <w:r>
              <w:rPr>
                <w:rFonts w:hint="eastAsia" w:ascii="宋体" w:hAnsi="宋体" w:cs="宋体"/>
                <w:color w:val="000000"/>
                <w:kern w:val="0"/>
                <w:sz w:val="20"/>
                <w:szCs w:val="20"/>
              </w:rPr>
              <w:t>第三方检测机构服务费、招标代理服务费</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84A4132">
            <w:pPr>
              <w:widowControl/>
              <w:jc w:val="center"/>
              <w:rPr>
                <w:rFonts w:ascii="宋体" w:hAnsi="宋体" w:cs="宋体"/>
                <w:color w:val="000000"/>
                <w:kern w:val="0"/>
                <w:sz w:val="20"/>
                <w:szCs w:val="20"/>
              </w:rPr>
            </w:pPr>
            <w:r>
              <w:rPr>
                <w:rFonts w:hint="eastAsia" w:ascii="宋体" w:hAnsi="宋体" w:cs="宋体"/>
                <w:color w:val="000000"/>
                <w:kern w:val="0"/>
                <w:sz w:val="20"/>
                <w:szCs w:val="20"/>
              </w:rPr>
              <w:t>&lt;=40万元</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018C2F7">
            <w:pPr>
              <w:widowControl/>
              <w:jc w:val="center"/>
              <w:rPr>
                <w:rFonts w:ascii="宋体" w:hAnsi="宋体" w:cs="宋体"/>
                <w:color w:val="000000"/>
                <w:kern w:val="0"/>
                <w:sz w:val="20"/>
                <w:szCs w:val="20"/>
              </w:rPr>
            </w:pPr>
            <w:r>
              <w:rPr>
                <w:rFonts w:hint="eastAsia" w:ascii="宋体" w:hAnsi="宋体" w:cs="宋体"/>
                <w:color w:val="000000"/>
                <w:kern w:val="0"/>
                <w:sz w:val="20"/>
                <w:szCs w:val="20"/>
              </w:rPr>
              <w:t>=18.57万元</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6AEC05A">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D794539">
            <w:pPr>
              <w:widowControl/>
              <w:jc w:val="center"/>
              <w:rPr>
                <w:rFonts w:ascii="宋体" w:hAnsi="宋体" w:cs="宋体"/>
                <w:color w:val="000000"/>
                <w:kern w:val="0"/>
                <w:sz w:val="20"/>
                <w:szCs w:val="20"/>
              </w:rPr>
            </w:pPr>
            <w:r>
              <w:rPr>
                <w:rFonts w:hint="eastAsia" w:ascii="宋体" w:hAnsi="宋体" w:cs="宋体"/>
                <w:color w:val="000000"/>
                <w:kern w:val="0"/>
                <w:sz w:val="20"/>
                <w:szCs w:val="20"/>
              </w:rPr>
              <w:t>2.32</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9D9F93B">
            <w:pPr>
              <w:widowControl/>
              <w:jc w:val="center"/>
              <w:rPr>
                <w:rFonts w:ascii="宋体" w:hAnsi="宋体" w:cs="宋体"/>
                <w:color w:val="000000"/>
                <w:kern w:val="0"/>
                <w:sz w:val="20"/>
                <w:szCs w:val="20"/>
              </w:rPr>
            </w:pPr>
            <w:r>
              <w:rPr>
                <w:rFonts w:hint="eastAsia" w:ascii="宋体" w:hAnsi="宋体" w:cs="宋体"/>
                <w:color w:val="000000"/>
                <w:kern w:val="0"/>
                <w:sz w:val="20"/>
                <w:szCs w:val="20"/>
              </w:rPr>
              <w:t>依据最后中标及签订合同金额据实付款</w:t>
            </w:r>
          </w:p>
        </w:tc>
      </w:tr>
      <w:tr w14:paraId="2B549094">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98202A"/>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449AE5"/>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BB1927"/>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2744D7E">
            <w:pPr>
              <w:widowControl/>
              <w:jc w:val="left"/>
              <w:rPr>
                <w:rFonts w:ascii="宋体" w:hAnsi="宋体" w:cs="宋体"/>
                <w:color w:val="000000"/>
                <w:kern w:val="0"/>
                <w:sz w:val="20"/>
                <w:szCs w:val="20"/>
              </w:rPr>
            </w:pPr>
            <w:r>
              <w:rPr>
                <w:rFonts w:hint="eastAsia" w:ascii="宋体" w:hAnsi="宋体" w:cs="宋体"/>
                <w:color w:val="000000"/>
                <w:kern w:val="0"/>
                <w:sz w:val="20"/>
                <w:szCs w:val="20"/>
              </w:rPr>
              <w:t>设计费、勘测费</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8CDB541">
            <w:pPr>
              <w:widowControl/>
              <w:jc w:val="center"/>
              <w:rPr>
                <w:rFonts w:ascii="宋体" w:hAnsi="宋体" w:cs="宋体"/>
                <w:color w:val="000000"/>
                <w:kern w:val="0"/>
                <w:sz w:val="20"/>
                <w:szCs w:val="20"/>
              </w:rPr>
            </w:pPr>
            <w:r>
              <w:rPr>
                <w:rFonts w:hint="eastAsia" w:ascii="宋体" w:hAnsi="宋体" w:cs="宋体"/>
                <w:color w:val="000000"/>
                <w:kern w:val="0"/>
                <w:sz w:val="20"/>
                <w:szCs w:val="20"/>
              </w:rPr>
              <w:t>&lt;=40万元</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A72345A">
            <w:pPr>
              <w:widowControl/>
              <w:jc w:val="center"/>
              <w:rPr>
                <w:rFonts w:ascii="宋体" w:hAnsi="宋体" w:cs="宋体"/>
                <w:color w:val="000000"/>
                <w:kern w:val="0"/>
                <w:sz w:val="20"/>
                <w:szCs w:val="20"/>
              </w:rPr>
            </w:pPr>
            <w:r>
              <w:rPr>
                <w:rFonts w:hint="eastAsia" w:ascii="宋体" w:hAnsi="宋体" w:cs="宋体"/>
                <w:color w:val="000000"/>
                <w:kern w:val="0"/>
                <w:sz w:val="20"/>
                <w:szCs w:val="20"/>
              </w:rPr>
              <w:t>=28.7972万元</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7212FA9">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19968B1">
            <w:pPr>
              <w:widowControl/>
              <w:jc w:val="center"/>
              <w:rPr>
                <w:rFonts w:ascii="宋体" w:hAnsi="宋体" w:cs="宋体"/>
                <w:color w:val="000000"/>
                <w:kern w:val="0"/>
                <w:sz w:val="20"/>
                <w:szCs w:val="20"/>
              </w:rPr>
            </w:pPr>
            <w:r>
              <w:rPr>
                <w:rFonts w:hint="eastAsia" w:ascii="宋体" w:hAnsi="宋体" w:cs="宋体"/>
                <w:color w:val="000000"/>
                <w:kern w:val="0"/>
                <w:sz w:val="20"/>
                <w:szCs w:val="20"/>
              </w:rPr>
              <w:t>3.60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F8B60F7">
            <w:pPr>
              <w:widowControl/>
              <w:jc w:val="center"/>
              <w:rPr>
                <w:rFonts w:ascii="宋体" w:hAnsi="宋体" w:cs="宋体"/>
                <w:color w:val="000000"/>
                <w:kern w:val="0"/>
                <w:sz w:val="20"/>
                <w:szCs w:val="20"/>
              </w:rPr>
            </w:pPr>
            <w:r>
              <w:rPr>
                <w:rFonts w:hint="eastAsia" w:ascii="宋体" w:hAnsi="宋体" w:cs="宋体"/>
                <w:color w:val="000000"/>
                <w:kern w:val="0"/>
                <w:sz w:val="20"/>
                <w:szCs w:val="20"/>
              </w:rPr>
              <w:t>依据最后中标及签订合同金额据实付款</w:t>
            </w:r>
          </w:p>
        </w:tc>
      </w:tr>
      <w:tr w14:paraId="5D075440">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A82F74"/>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253F177">
            <w:pPr>
              <w:widowControl/>
              <w:jc w:val="center"/>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5182B31D">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社会效益指标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3E4CECD">
            <w:pPr>
              <w:widowControl/>
              <w:jc w:val="left"/>
              <w:rPr>
                <w:rFonts w:ascii="宋体" w:hAnsi="宋体" w:cs="宋体"/>
                <w:color w:val="000000"/>
                <w:kern w:val="0"/>
                <w:sz w:val="20"/>
                <w:szCs w:val="20"/>
              </w:rPr>
            </w:pPr>
            <w:r>
              <w:rPr>
                <w:rFonts w:hint="eastAsia" w:ascii="宋体" w:hAnsi="宋体" w:cs="宋体"/>
                <w:color w:val="000000"/>
                <w:kern w:val="0"/>
                <w:sz w:val="20"/>
                <w:szCs w:val="20"/>
              </w:rPr>
              <w:t>改善广大师生员工的生活设施</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BEC6807">
            <w:pPr>
              <w:widowControl/>
              <w:jc w:val="center"/>
              <w:rPr>
                <w:rFonts w:ascii="宋体" w:hAnsi="宋体" w:cs="宋体"/>
                <w:color w:val="000000"/>
                <w:kern w:val="0"/>
                <w:sz w:val="20"/>
                <w:szCs w:val="20"/>
              </w:rPr>
            </w:pPr>
            <w:r>
              <w:rPr>
                <w:rFonts w:hint="eastAsia" w:ascii="宋体" w:hAnsi="宋体" w:cs="宋体"/>
                <w:color w:val="000000"/>
                <w:kern w:val="0"/>
                <w:sz w:val="20"/>
                <w:szCs w:val="20"/>
              </w:rPr>
              <w:t>显著有效</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71E9BF3">
            <w:pPr>
              <w:widowControl/>
              <w:jc w:val="center"/>
              <w:rPr>
                <w:rFonts w:ascii="宋体" w:hAnsi="宋体" w:cs="宋体"/>
                <w:color w:val="000000"/>
                <w:kern w:val="0"/>
                <w:sz w:val="20"/>
                <w:szCs w:val="20"/>
              </w:rPr>
            </w:pPr>
            <w:r>
              <w:rPr>
                <w:rFonts w:hint="eastAsia" w:ascii="宋体" w:hAnsi="宋体" w:cs="宋体"/>
                <w:color w:val="000000"/>
                <w:kern w:val="0"/>
                <w:sz w:val="20"/>
                <w:szCs w:val="20"/>
              </w:rPr>
              <w:t>完全达到预期结果</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F5673AA">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43E1829">
            <w:pPr>
              <w:widowControl/>
              <w:jc w:val="center"/>
              <w:rPr>
                <w:rFonts w:ascii="宋体" w:hAnsi="宋体" w:cs="宋体"/>
                <w:color w:val="000000"/>
                <w:kern w:val="0"/>
                <w:sz w:val="20"/>
                <w:szCs w:val="20"/>
              </w:rPr>
            </w:pPr>
            <w:r>
              <w:rPr>
                <w:rFonts w:hint="eastAsia" w:ascii="宋体" w:hAnsi="宋体" w:cs="宋体"/>
                <w:color w:val="000000"/>
                <w:kern w:val="0"/>
                <w:sz w:val="20"/>
                <w:szCs w:val="20"/>
              </w:rPr>
              <w:t>20.00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3F2049D">
            <w:pPr>
              <w:widowControl/>
              <w:jc w:val="center"/>
              <w:rPr>
                <w:rFonts w:ascii="宋体" w:hAnsi="宋体" w:cs="宋体"/>
                <w:color w:val="000000"/>
                <w:kern w:val="0"/>
                <w:sz w:val="20"/>
                <w:szCs w:val="20"/>
              </w:rPr>
            </w:pPr>
            <w:r>
              <w:rPr>
                <w:rFonts w:hint="eastAsia" w:ascii="宋体" w:hAnsi="宋体" w:cs="宋体"/>
                <w:color w:val="000000"/>
                <w:kern w:val="0"/>
                <w:sz w:val="20"/>
                <w:szCs w:val="20"/>
              </w:rPr>
              <w:t>该项目完成达到预期结果</w:t>
            </w:r>
          </w:p>
        </w:tc>
      </w:tr>
      <w:tr w14:paraId="70668DE9">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F789D6"/>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AF2A66">
            <w:pPr>
              <w:jc w:val="center"/>
            </w:pPr>
            <w:r>
              <w:rPr>
                <w:sz w:val="20"/>
              </w:rPr>
              <w:t>满意度指标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53E510">
            <w:pPr>
              <w:jc w:val="center"/>
            </w:pPr>
            <w:r>
              <w:rPr>
                <w:sz w:val="20"/>
              </w:rPr>
              <w:t>满意度指标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C556209">
            <w:pPr>
              <w:widowControl/>
              <w:jc w:val="left"/>
              <w:rPr>
                <w:rFonts w:ascii="宋体" w:hAnsi="宋体" w:cs="宋体"/>
                <w:color w:val="000000"/>
                <w:kern w:val="0"/>
                <w:sz w:val="20"/>
                <w:szCs w:val="20"/>
              </w:rPr>
            </w:pPr>
            <w:r>
              <w:rPr>
                <w:rFonts w:hint="eastAsia" w:ascii="宋体" w:hAnsi="宋体" w:cs="宋体"/>
                <w:color w:val="000000"/>
                <w:kern w:val="0"/>
                <w:sz w:val="20"/>
                <w:szCs w:val="20"/>
              </w:rPr>
              <w:t>教职工满意度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4073EFF">
            <w:pPr>
              <w:widowControl/>
              <w:jc w:val="center"/>
              <w:rPr>
                <w:rFonts w:ascii="宋体" w:hAnsi="宋体" w:cs="宋体"/>
                <w:color w:val="000000"/>
                <w:kern w:val="0"/>
                <w:sz w:val="20"/>
                <w:szCs w:val="20"/>
              </w:rPr>
            </w:pPr>
            <w:r>
              <w:rPr>
                <w:rFonts w:hint="eastAsia" w:ascii="宋体" w:hAnsi="宋体" w:cs="宋体"/>
                <w:color w:val="000000"/>
                <w:kern w:val="0"/>
                <w:sz w:val="20"/>
                <w:szCs w:val="20"/>
              </w:rPr>
              <w:t>&gt;=95%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D8E8325">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EAAC5A3">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7BC88BE">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3169B00">
            <w:pPr>
              <w:widowControl/>
              <w:jc w:val="center"/>
              <w:rPr>
                <w:rFonts w:ascii="宋体" w:hAnsi="宋体" w:cs="宋体"/>
                <w:color w:val="000000"/>
                <w:kern w:val="0"/>
                <w:sz w:val="20"/>
                <w:szCs w:val="20"/>
              </w:rPr>
            </w:pPr>
            <w:r>
              <w:rPr>
                <w:rFonts w:hint="eastAsia" w:ascii="宋体" w:hAnsi="宋体" w:cs="宋体"/>
                <w:color w:val="000000"/>
                <w:kern w:val="0"/>
                <w:sz w:val="20"/>
                <w:szCs w:val="20"/>
              </w:rPr>
              <w:t>根据满意度调查文件，满意度为100%</w:t>
            </w:r>
          </w:p>
        </w:tc>
      </w:tr>
      <w:tr w14:paraId="7AECB3A2">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8A4C67"/>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61C508"/>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E62DFE"/>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645DF4B">
            <w:pPr>
              <w:widowControl/>
              <w:jc w:val="left"/>
              <w:rPr>
                <w:rFonts w:ascii="宋体" w:hAnsi="宋体" w:cs="宋体"/>
                <w:color w:val="000000"/>
                <w:kern w:val="0"/>
                <w:sz w:val="20"/>
                <w:szCs w:val="20"/>
              </w:rPr>
            </w:pPr>
            <w:r>
              <w:rPr>
                <w:rFonts w:hint="eastAsia" w:ascii="宋体" w:hAnsi="宋体" w:cs="宋体"/>
                <w:color w:val="000000"/>
                <w:kern w:val="0"/>
                <w:sz w:val="20"/>
                <w:szCs w:val="20"/>
              </w:rPr>
              <w:t>学生满意度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0DD3FB8">
            <w:pPr>
              <w:widowControl/>
              <w:jc w:val="center"/>
              <w:rPr>
                <w:rFonts w:ascii="宋体" w:hAnsi="宋体" w:cs="宋体"/>
                <w:color w:val="000000"/>
                <w:kern w:val="0"/>
                <w:sz w:val="20"/>
                <w:szCs w:val="20"/>
              </w:rPr>
            </w:pPr>
            <w:r>
              <w:rPr>
                <w:rFonts w:hint="eastAsia" w:ascii="宋体" w:hAnsi="宋体" w:cs="宋体"/>
                <w:color w:val="000000"/>
                <w:kern w:val="0"/>
                <w:sz w:val="20"/>
                <w:szCs w:val="20"/>
              </w:rPr>
              <w:t>&gt;=95%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DEE2414">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296B9EF">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7A90A09">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7BB0DDC">
            <w:pPr>
              <w:widowControl/>
              <w:jc w:val="center"/>
              <w:rPr>
                <w:rFonts w:ascii="宋体" w:hAnsi="宋体" w:cs="宋体"/>
                <w:color w:val="000000"/>
                <w:kern w:val="0"/>
                <w:sz w:val="20"/>
                <w:szCs w:val="20"/>
              </w:rPr>
            </w:pPr>
            <w:r>
              <w:rPr>
                <w:rFonts w:hint="eastAsia" w:ascii="宋体" w:hAnsi="宋体" w:cs="宋体"/>
                <w:color w:val="000000"/>
                <w:kern w:val="0"/>
                <w:sz w:val="20"/>
                <w:szCs w:val="20"/>
              </w:rPr>
              <w:t>根据满意度调查文件，满意度为100%</w:t>
            </w:r>
          </w:p>
        </w:tc>
      </w:tr>
      <w:tr w14:paraId="691379FB">
        <w:tblPrEx>
          <w:tblCellMar>
            <w:top w:w="0" w:type="dxa"/>
            <w:left w:w="108" w:type="dxa"/>
            <w:bottom w:w="0" w:type="dxa"/>
            <w:right w:w="108" w:type="dxa"/>
          </w:tblCellMar>
        </w:tblPrEx>
        <w:trPr>
          <w:jc w:val="center"/>
        </w:trPr>
        <w:tc>
          <w:tcPr>
            <w:tcW w:w="71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EE51B0A">
            <w:pPr>
              <w:widowControl/>
              <w:jc w:val="center"/>
              <w:rPr>
                <w:rFonts w:ascii="宋体" w:hAnsi="宋体" w:cs="宋体"/>
                <w:color w:val="000000"/>
                <w:kern w:val="0"/>
                <w:sz w:val="20"/>
                <w:szCs w:val="20"/>
              </w:rPr>
            </w:pPr>
            <w:r>
              <w:rPr>
                <w:rFonts w:hint="eastAsia" w:ascii="宋体" w:hAnsi="宋体" w:cs="宋体"/>
                <w:color w:val="000000"/>
                <w:kern w:val="0"/>
                <w:sz w:val="20"/>
                <w:szCs w:val="20"/>
              </w:rPr>
              <w:t>总分</w:t>
            </w:r>
          </w:p>
        </w:tc>
        <w:tc>
          <w:tcPr>
            <w:tcW w:w="971" w:type="dxa"/>
            <w:tcBorders>
              <w:top w:val="single" w:color="auto" w:sz="4" w:space="0"/>
              <w:left w:val="nil"/>
              <w:bottom w:val="single" w:color="auto" w:sz="4" w:space="0"/>
              <w:right w:val="single" w:color="auto" w:sz="4" w:space="0"/>
            </w:tcBorders>
            <w:shd w:val="clear" w:color="auto" w:fill="auto"/>
            <w:vAlign w:val="center"/>
          </w:tcPr>
          <w:p w14:paraId="0857164F">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6" w:type="dxa"/>
            <w:tcBorders>
              <w:top w:val="single" w:color="auto" w:sz="4" w:space="0"/>
              <w:left w:val="nil"/>
              <w:bottom w:val="single" w:color="auto" w:sz="4" w:space="0"/>
              <w:right w:val="single" w:color="auto" w:sz="4" w:space="0"/>
            </w:tcBorders>
            <w:shd w:val="clear" w:color="auto" w:fill="auto"/>
            <w:vAlign w:val="center"/>
          </w:tcPr>
          <w:p w14:paraId="2DC43D08">
            <w:pPr>
              <w:widowControl/>
              <w:jc w:val="center"/>
              <w:rPr>
                <w:rFonts w:ascii="宋体" w:hAnsi="宋体" w:cs="宋体"/>
                <w:color w:val="000000"/>
                <w:kern w:val="0"/>
                <w:sz w:val="20"/>
                <w:szCs w:val="20"/>
              </w:rPr>
            </w:pPr>
            <w:r>
              <w:rPr>
                <w:rFonts w:hint="eastAsia" w:ascii="宋体" w:hAnsi="宋体" w:cs="宋体"/>
                <w:color w:val="000000"/>
                <w:kern w:val="0"/>
                <w:sz w:val="20"/>
                <w:szCs w:val="20"/>
              </w:rPr>
              <w:t>85.46分</w:t>
            </w:r>
          </w:p>
        </w:tc>
        <w:tc>
          <w:tcPr>
            <w:tcW w:w="994" w:type="dxa"/>
            <w:tcBorders>
              <w:top w:val="single" w:color="auto" w:sz="4" w:space="0"/>
              <w:left w:val="nil"/>
              <w:bottom w:val="single" w:color="auto" w:sz="4" w:space="0"/>
              <w:right w:val="single" w:color="auto" w:sz="4" w:space="0"/>
            </w:tcBorders>
            <w:shd w:val="clear" w:color="auto" w:fill="auto"/>
            <w:vAlign w:val="center"/>
          </w:tcPr>
          <w:p w14:paraId="42AF76D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bl>
    <w:p w14:paraId="2C4C66DC">
      <w:pPr>
        <w:rPr>
          <w:rFonts w:ascii="仿宋_GB2312" w:hAnsi="宋体" w:eastAsia="仿宋_GB2312" w:cs="宋体"/>
          <w:kern w:val="0"/>
          <w:sz w:val="32"/>
          <w:szCs w:val="32"/>
        </w:rPr>
      </w:pPr>
      <w:r>
        <w:rPr>
          <w:rFonts w:ascii="仿宋_GB2312" w:hAnsi="宋体" w:eastAsia="仿宋_GB2312" w:cs="宋体"/>
          <w:kern w:val="0"/>
          <w:sz w:val="32"/>
          <w:szCs w:val="32"/>
        </w:rPr>
        <w:br w:type="page"/>
      </w:r>
    </w:p>
    <w:tbl>
      <w:tblPr>
        <w:tblStyle w:val="10"/>
        <w:tblW w:w="10051" w:type="dxa"/>
        <w:jc w:val="center"/>
        <w:tblLayout w:type="fixed"/>
        <w:tblCellMar>
          <w:top w:w="0" w:type="dxa"/>
          <w:left w:w="108" w:type="dxa"/>
          <w:bottom w:w="0" w:type="dxa"/>
          <w:right w:w="108" w:type="dxa"/>
        </w:tblCellMar>
      </w:tblPr>
      <w:tblGrid>
        <w:gridCol w:w="731"/>
        <w:gridCol w:w="851"/>
        <w:gridCol w:w="1465"/>
        <w:gridCol w:w="1210"/>
        <w:gridCol w:w="1578"/>
        <w:gridCol w:w="1275"/>
        <w:gridCol w:w="971"/>
        <w:gridCol w:w="976"/>
        <w:gridCol w:w="994"/>
      </w:tblGrid>
      <w:tr w14:paraId="0F568B82">
        <w:tblPrEx>
          <w:tblCellMar>
            <w:top w:w="0" w:type="dxa"/>
            <w:left w:w="108" w:type="dxa"/>
            <w:bottom w:w="0" w:type="dxa"/>
            <w:right w:w="108" w:type="dxa"/>
          </w:tblCellMar>
        </w:tblPrEx>
        <w:trPr>
          <w:jc w:val="center"/>
        </w:trPr>
        <w:tc>
          <w:tcPr>
            <w:tcW w:w="10051" w:type="dxa"/>
            <w:gridSpan w:val="9"/>
            <w:tcBorders>
              <w:top w:val="nil"/>
              <w:left w:val="nil"/>
              <w:bottom w:val="nil"/>
              <w:right w:val="nil"/>
            </w:tcBorders>
            <w:shd w:val="clear" w:color="auto" w:fill="auto"/>
            <w:vAlign w:val="center"/>
          </w:tcPr>
          <w:p w14:paraId="03E31BD2">
            <w:pPr>
              <w:widowControl/>
              <w:jc w:val="center"/>
              <w:rPr>
                <w:rFonts w:ascii="宋体" w:hAnsi="宋体" w:cs="宋体"/>
                <w:b/>
                <w:bCs/>
                <w:color w:val="000000"/>
                <w:kern w:val="0"/>
                <w:sz w:val="32"/>
                <w:szCs w:val="32"/>
              </w:rPr>
            </w:pPr>
            <w:r>
              <w:rPr>
                <w:rFonts w:hint="eastAsia" w:ascii="仿宋_GB2312" w:hAnsi="宋体" w:eastAsia="仿宋_GB2312" w:cs="仿宋_GB2312"/>
                <w:b/>
                <w:color w:val="000000"/>
                <w:kern w:val="0"/>
                <w:sz w:val="24"/>
                <w:lang w:bidi="ar"/>
              </w:rPr>
              <w:t>项  目  支  出  绩  效  自  评  表</w:t>
            </w:r>
          </w:p>
        </w:tc>
      </w:tr>
      <w:tr w14:paraId="38077B5C">
        <w:tblPrEx>
          <w:tblCellMar>
            <w:top w:w="0" w:type="dxa"/>
            <w:left w:w="108" w:type="dxa"/>
            <w:bottom w:w="0" w:type="dxa"/>
            <w:right w:w="108" w:type="dxa"/>
          </w:tblCellMar>
        </w:tblPrEx>
        <w:trPr>
          <w:jc w:val="center"/>
        </w:trPr>
        <w:tc>
          <w:tcPr>
            <w:tcW w:w="10051" w:type="dxa"/>
            <w:gridSpan w:val="9"/>
            <w:tcBorders>
              <w:top w:val="nil"/>
              <w:left w:val="nil"/>
              <w:bottom w:val="single" w:color="auto" w:sz="4" w:space="0"/>
              <w:right w:val="nil"/>
            </w:tcBorders>
            <w:shd w:val="clear" w:color="auto" w:fill="auto"/>
            <w:vAlign w:val="center"/>
          </w:tcPr>
          <w:p w14:paraId="1BDC0529">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(2023年度)</w:t>
            </w:r>
          </w:p>
        </w:tc>
      </w:tr>
      <w:tr w14:paraId="00C32A78">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BB6ED4">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469" w:type="dxa"/>
            <w:gridSpan w:val="7"/>
            <w:tcBorders>
              <w:top w:val="single" w:color="auto" w:sz="4" w:space="0"/>
              <w:left w:val="nil"/>
              <w:bottom w:val="single" w:color="auto" w:sz="4" w:space="0"/>
              <w:right w:val="single" w:color="auto" w:sz="4" w:space="0"/>
            </w:tcBorders>
            <w:shd w:val="clear" w:color="auto" w:fill="auto"/>
            <w:vAlign w:val="center"/>
          </w:tcPr>
          <w:p w14:paraId="29CFE639">
            <w:pPr>
              <w:widowControl/>
              <w:jc w:val="center"/>
              <w:rPr>
                <w:rFonts w:ascii="宋体" w:hAnsi="宋体" w:cs="宋体"/>
                <w:color w:val="000000"/>
                <w:kern w:val="0"/>
                <w:sz w:val="20"/>
                <w:szCs w:val="20"/>
              </w:rPr>
            </w:pPr>
            <w:r>
              <w:rPr>
                <w:rFonts w:hint="eastAsia" w:ascii="宋体" w:hAnsi="宋体" w:cs="宋体"/>
                <w:color w:val="000000"/>
                <w:kern w:val="0"/>
                <w:sz w:val="20"/>
                <w:szCs w:val="20"/>
              </w:rPr>
              <w:t>乌财行【2023】48号-2023年自治区人才发展基金第一批重大人才计划项目-自治区第二期“天山英才”计划</w:t>
            </w:r>
          </w:p>
        </w:tc>
      </w:tr>
      <w:tr w14:paraId="132290A2">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DAFFCB">
            <w:pPr>
              <w:widowControl/>
              <w:jc w:val="center"/>
              <w:rPr>
                <w:rFonts w:ascii="宋体" w:hAnsi="宋体" w:cs="宋体"/>
                <w:color w:val="000000"/>
                <w:kern w:val="0"/>
                <w:sz w:val="20"/>
                <w:szCs w:val="20"/>
              </w:rPr>
            </w:pPr>
            <w:r>
              <w:rPr>
                <w:rFonts w:hint="eastAsia" w:ascii="宋体" w:hAnsi="宋体" w:cs="宋体"/>
                <w:color w:val="000000"/>
                <w:kern w:val="0"/>
                <w:sz w:val="20"/>
                <w:szCs w:val="20"/>
              </w:rPr>
              <w:t>主管部门</w:t>
            </w:r>
          </w:p>
        </w:tc>
        <w:tc>
          <w:tcPr>
            <w:tcW w:w="2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6C1052">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79C0B00">
            <w:pPr>
              <w:widowControl/>
              <w:jc w:val="center"/>
              <w:rPr>
                <w:rFonts w:ascii="宋体" w:hAnsi="宋体" w:cs="宋体"/>
                <w:color w:val="000000"/>
                <w:kern w:val="0"/>
                <w:sz w:val="20"/>
                <w:szCs w:val="20"/>
              </w:rPr>
            </w:pPr>
            <w:r>
              <w:rPr>
                <w:rFonts w:hint="eastAsia" w:ascii="宋体" w:hAnsi="宋体" w:cs="宋体"/>
                <w:color w:val="000000"/>
                <w:kern w:val="0"/>
                <w:sz w:val="20"/>
                <w:szCs w:val="20"/>
              </w:rPr>
              <w:t>实施单位</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C52F262">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r>
      <w:tr w14:paraId="3E153559">
        <w:tblPrEx>
          <w:tblCellMar>
            <w:top w:w="0" w:type="dxa"/>
            <w:left w:w="108" w:type="dxa"/>
            <w:bottom w:w="0" w:type="dxa"/>
            <w:right w:w="108" w:type="dxa"/>
          </w:tblCellMar>
        </w:tblPrEx>
        <w:trPr>
          <w:jc w:val="center"/>
        </w:trPr>
        <w:tc>
          <w:tcPr>
            <w:tcW w:w="158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C9E37B">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项目资金</w:t>
            </w:r>
          </w:p>
          <w:p w14:paraId="258EBF5F">
            <w:pPr>
              <w:widowControl/>
              <w:jc w:val="center"/>
              <w:rPr>
                <w:rFonts w:ascii="宋体" w:hAnsi="宋体" w:cs="宋体"/>
                <w:color w:val="000000"/>
                <w:kern w:val="0"/>
                <w:sz w:val="20"/>
                <w:szCs w:val="20"/>
              </w:rPr>
            </w:pPr>
            <w:r>
              <w:rPr>
                <w:rFonts w:hint="eastAsia" w:ascii="宋体" w:hAnsi="宋体" w:cs="宋体"/>
                <w:color w:val="000000"/>
                <w:kern w:val="0"/>
                <w:sz w:val="20"/>
                <w:szCs w:val="20"/>
              </w:rPr>
              <w:t>（万元）</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7EEFF55D">
            <w:pPr>
              <w:widowControl/>
              <w:jc w:val="center"/>
              <w:rPr>
                <w:rFonts w:ascii="宋体" w:hAnsi="宋体" w:cs="宋体"/>
                <w:color w:val="000000"/>
                <w:kern w:val="0"/>
                <w:sz w:val="20"/>
                <w:szCs w:val="20"/>
              </w:rPr>
            </w:pP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EFE1CBF">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年初预算数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1D6D853">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全年预算数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B098025">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全年执行数</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EF7777E">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0AFAF2B">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执行率</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B95E723">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r>
      <w:tr w14:paraId="061CFF6F">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797463CA">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0C2E0005">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年度资金总额</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2AFF9C5">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C8DEF96">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DDF942C">
            <w:pPr>
              <w:widowControl/>
              <w:jc w:val="center"/>
              <w:rPr>
                <w:rFonts w:ascii="宋体" w:hAnsi="宋体" w:cs="宋体"/>
                <w:color w:val="000000"/>
                <w:kern w:val="0"/>
                <w:sz w:val="20"/>
                <w:szCs w:val="20"/>
              </w:rPr>
            </w:pPr>
            <w:r>
              <w:rPr>
                <w:rFonts w:hint="eastAsia" w:ascii="宋体" w:hAnsi="宋体" w:cs="宋体"/>
                <w:color w:val="000000"/>
                <w:kern w:val="0"/>
                <w:sz w:val="20"/>
                <w:szCs w:val="20"/>
              </w:rPr>
              <w:t>5.60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8955230">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7F3E240">
            <w:pPr>
              <w:widowControl/>
              <w:jc w:val="center"/>
              <w:rPr>
                <w:rFonts w:ascii="宋体" w:hAnsi="宋体" w:cs="宋体"/>
                <w:color w:val="000000"/>
                <w:kern w:val="0"/>
                <w:sz w:val="20"/>
                <w:szCs w:val="20"/>
              </w:rPr>
            </w:pPr>
            <w:r>
              <w:rPr>
                <w:rFonts w:hint="eastAsia" w:ascii="宋体" w:hAnsi="宋体" w:cs="宋体"/>
                <w:color w:val="000000"/>
                <w:kern w:val="0"/>
                <w:sz w:val="20"/>
                <w:szCs w:val="20"/>
              </w:rPr>
              <w:t>56.00%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65E445A">
            <w:pPr>
              <w:widowControl/>
              <w:jc w:val="center"/>
              <w:rPr>
                <w:rFonts w:ascii="宋体" w:hAnsi="宋体" w:cs="宋体"/>
                <w:color w:val="000000"/>
                <w:kern w:val="0"/>
                <w:sz w:val="20"/>
                <w:szCs w:val="20"/>
              </w:rPr>
            </w:pPr>
            <w:r>
              <w:rPr>
                <w:rFonts w:hint="eastAsia" w:ascii="宋体" w:hAnsi="宋体" w:cs="宋体"/>
                <w:color w:val="000000"/>
                <w:kern w:val="0"/>
                <w:sz w:val="20"/>
                <w:szCs w:val="20"/>
              </w:rPr>
              <w:t>5.60分</w:t>
            </w:r>
          </w:p>
        </w:tc>
      </w:tr>
      <w:tr w14:paraId="0E593916">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0A4E36D7">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1181738B">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其中：当年财政拨款</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8FA63CB">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28155A6">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27CC224">
            <w:pPr>
              <w:widowControl/>
              <w:jc w:val="center"/>
              <w:rPr>
                <w:rFonts w:ascii="宋体" w:hAnsi="宋体" w:cs="宋体"/>
                <w:color w:val="000000"/>
                <w:kern w:val="0"/>
                <w:sz w:val="20"/>
                <w:szCs w:val="20"/>
              </w:rPr>
            </w:pPr>
            <w:r>
              <w:rPr>
                <w:rFonts w:hint="eastAsia" w:ascii="宋体" w:hAnsi="宋体" w:cs="宋体"/>
                <w:color w:val="000000"/>
                <w:kern w:val="0"/>
                <w:sz w:val="20"/>
                <w:szCs w:val="20"/>
              </w:rPr>
              <w:t>5.60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C3CE0A0">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740D83B">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56494BC">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72FF6265">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25F79927">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2D7C49DB">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其他资金</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4B88368">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C2385C1">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F9CC6A3">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F02AFF3">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B5D997B">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4894306">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2C373384">
        <w:tblPrEx>
          <w:tblCellMar>
            <w:top w:w="0" w:type="dxa"/>
            <w:left w:w="108" w:type="dxa"/>
            <w:bottom w:w="0" w:type="dxa"/>
            <w:right w:w="108" w:type="dxa"/>
          </w:tblCellMar>
        </w:tblPrEx>
        <w:trPr>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ED5443">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年度总体目标</w:t>
            </w:r>
          </w:p>
        </w:tc>
        <w:tc>
          <w:tcPr>
            <w:tcW w:w="5104" w:type="dxa"/>
            <w:gridSpan w:val="4"/>
            <w:tcBorders>
              <w:top w:val="single" w:color="auto" w:sz="4" w:space="0"/>
              <w:left w:val="nil"/>
              <w:bottom w:val="single" w:color="auto" w:sz="4" w:space="0"/>
              <w:right w:val="single" w:color="auto" w:sz="4" w:space="0"/>
            </w:tcBorders>
            <w:shd w:val="clear" w:color="auto" w:fill="auto"/>
            <w:vAlign w:val="center"/>
          </w:tcPr>
          <w:p w14:paraId="3351795B">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预期目标</w:t>
            </w:r>
          </w:p>
        </w:tc>
        <w:tc>
          <w:tcPr>
            <w:tcW w:w="4216" w:type="dxa"/>
            <w:gridSpan w:val="4"/>
            <w:tcBorders>
              <w:top w:val="single" w:color="auto" w:sz="4" w:space="0"/>
              <w:left w:val="nil"/>
              <w:bottom w:val="single" w:color="auto" w:sz="4" w:space="0"/>
              <w:right w:val="single" w:color="auto" w:sz="4" w:space="0"/>
            </w:tcBorders>
            <w:shd w:val="clear" w:color="auto" w:fill="auto"/>
            <w:vAlign w:val="center"/>
          </w:tcPr>
          <w:p w14:paraId="7656E4DA">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实际完成情况</w:t>
            </w:r>
          </w:p>
        </w:tc>
      </w:tr>
      <w:tr w14:paraId="5C07663D">
        <w:tblPrEx>
          <w:tblCellMar>
            <w:top w:w="0" w:type="dxa"/>
            <w:left w:w="108" w:type="dxa"/>
            <w:bottom w:w="0" w:type="dxa"/>
            <w:right w:w="108" w:type="dxa"/>
          </w:tblCellMar>
        </w:tblPrEx>
        <w:trPr>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2F97C38E">
            <w:pPr>
              <w:widowControl/>
              <w:jc w:val="left"/>
              <w:rPr>
                <w:rFonts w:ascii="宋体" w:hAnsi="宋体" w:cs="宋体"/>
                <w:color w:val="000000"/>
                <w:kern w:val="0"/>
                <w:sz w:val="20"/>
                <w:szCs w:val="20"/>
              </w:rPr>
            </w:pPr>
          </w:p>
        </w:tc>
        <w:tc>
          <w:tcPr>
            <w:tcW w:w="51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8094740">
            <w:pPr>
              <w:widowControl/>
              <w:jc w:val="left"/>
              <w:rPr>
                <w:rFonts w:ascii="宋体" w:hAnsi="宋体" w:cs="宋体"/>
                <w:color w:val="000000"/>
                <w:kern w:val="0"/>
                <w:sz w:val="20"/>
                <w:szCs w:val="20"/>
              </w:rPr>
            </w:pPr>
            <w:r>
              <w:rPr>
                <w:rFonts w:hint="eastAsia" w:ascii="宋体" w:hAnsi="宋体" w:cs="宋体"/>
                <w:color w:val="000000"/>
                <w:kern w:val="0"/>
                <w:sz w:val="20"/>
                <w:szCs w:val="20"/>
              </w:rPr>
              <w:t>上半年完成剧目剧本创作，下半年完成音乐、舞蹈、戏剧等相关分项艺术创作，启动剧目排演。</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A1F84F4">
            <w:pPr>
              <w:widowControl/>
              <w:jc w:val="left"/>
              <w:rPr>
                <w:rFonts w:ascii="宋体" w:hAnsi="宋体" w:cs="宋体"/>
                <w:color w:val="000000"/>
                <w:kern w:val="0"/>
                <w:sz w:val="20"/>
                <w:szCs w:val="20"/>
              </w:rPr>
            </w:pPr>
            <w:r>
              <w:rPr>
                <w:rFonts w:hint="eastAsia" w:ascii="宋体" w:hAnsi="宋体" w:cs="宋体"/>
                <w:color w:val="000000"/>
                <w:kern w:val="0"/>
                <w:sz w:val="20"/>
                <w:szCs w:val="20"/>
              </w:rPr>
              <w:t>上半年完成剧目剧本创作，下半年完成音乐、舞蹈、戏剧等相关分项艺术创作，在12月份成功公演，但因公演相关支付推迟至2024年上半年。</w:t>
            </w:r>
          </w:p>
        </w:tc>
      </w:tr>
      <w:tr w14:paraId="7D061390">
        <w:tblPrEx>
          <w:tblCellMar>
            <w:top w:w="0" w:type="dxa"/>
            <w:left w:w="108" w:type="dxa"/>
            <w:bottom w:w="0" w:type="dxa"/>
            <w:right w:w="108" w:type="dxa"/>
          </w:tblCellMar>
        </w:tblPrEx>
        <w:trPr>
          <w:trHeight w:val="312"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8FB4A1">
            <w:pPr>
              <w:jc w:val="center"/>
            </w:pP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9C1BB4">
            <w:pPr>
              <w:jc w:val="center"/>
            </w:pPr>
            <w:r>
              <w:rPr>
                <w:sz w:val="20"/>
              </w:rPr>
              <w:t>一级指标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48719F">
            <w:pPr>
              <w:jc w:val="center"/>
            </w:pPr>
            <w:r>
              <w:rPr>
                <w:sz w:val="20"/>
              </w:rPr>
              <w:t>二级指标</w:t>
            </w:r>
          </w:p>
        </w:tc>
        <w:tc>
          <w:tcPr>
            <w:tcW w:w="12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EDA207">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1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DF3F09">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年度指标值</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CE03C8">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实际完成值</w:t>
            </w:r>
          </w:p>
        </w:tc>
        <w:tc>
          <w:tcPr>
            <w:tcW w:w="9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6E368D">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75CA16">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DC5F39">
            <w:pPr>
              <w:widowControl/>
              <w:jc w:val="center"/>
              <w:rPr>
                <w:rFonts w:ascii="宋体" w:hAnsi="宋体" w:cs="宋体"/>
                <w:color w:val="000000"/>
                <w:kern w:val="0"/>
                <w:sz w:val="20"/>
                <w:szCs w:val="20"/>
              </w:rPr>
            </w:pPr>
            <w:r>
              <w:rPr>
                <w:rFonts w:hint="eastAsia" w:ascii="宋体" w:hAnsi="宋体" w:cs="宋体"/>
                <w:color w:val="000000"/>
                <w:kern w:val="0"/>
                <w:sz w:val="20"/>
                <w:szCs w:val="20"/>
              </w:rPr>
              <w:t>偏差原因分析及改进措施</w:t>
            </w:r>
          </w:p>
        </w:tc>
      </w:tr>
      <w:tr w14:paraId="153412B2">
        <w:tblPrEx>
          <w:tblCellMar>
            <w:top w:w="0" w:type="dxa"/>
            <w:left w:w="108" w:type="dxa"/>
            <w:bottom w:w="0" w:type="dxa"/>
            <w:right w:w="108" w:type="dxa"/>
          </w:tblCellMar>
        </w:tblPrEx>
        <w:trPr>
          <w:trHeight w:val="312" w:hRule="atLeast"/>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0845141D">
            <w:pPr>
              <w:widowControl/>
              <w:jc w:val="left"/>
              <w:rPr>
                <w:rFonts w:ascii="宋体" w:hAnsi="宋体" w:cs="宋体"/>
                <w:color w:val="000000"/>
                <w:kern w:val="0"/>
                <w:sz w:val="20"/>
                <w:szCs w:val="2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523CADB7">
            <w:pPr>
              <w:widowControl/>
              <w:jc w:val="left"/>
              <w:rPr>
                <w:rFonts w:ascii="宋体" w:hAnsi="宋体" w:cs="宋体"/>
                <w:color w:val="000000"/>
                <w:kern w:val="0"/>
                <w:sz w:val="20"/>
                <w:szCs w:val="20"/>
              </w:rPr>
            </w:pPr>
          </w:p>
        </w:tc>
        <w:tc>
          <w:tcPr>
            <w:tcW w:w="1465" w:type="dxa"/>
            <w:vMerge w:val="continue"/>
            <w:tcBorders>
              <w:top w:val="single" w:color="auto" w:sz="4" w:space="0"/>
              <w:left w:val="single" w:color="auto" w:sz="4" w:space="0"/>
              <w:bottom w:val="single" w:color="auto" w:sz="4" w:space="0"/>
              <w:right w:val="single" w:color="auto" w:sz="4" w:space="0"/>
            </w:tcBorders>
            <w:vAlign w:val="center"/>
          </w:tcPr>
          <w:p w14:paraId="64118FBD">
            <w:pPr>
              <w:widowControl/>
              <w:jc w:val="left"/>
              <w:rPr>
                <w:rFonts w:ascii="宋体" w:hAnsi="宋体" w:cs="宋体"/>
                <w:color w:val="000000"/>
                <w:kern w:val="0"/>
                <w:sz w:val="20"/>
                <w:szCs w:val="20"/>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4CCAD55A">
            <w:pPr>
              <w:widowControl/>
              <w:jc w:val="left"/>
              <w:rPr>
                <w:rFonts w:ascii="宋体" w:hAnsi="宋体" w:cs="宋体"/>
                <w:color w:val="000000"/>
                <w:kern w:val="0"/>
                <w:sz w:val="20"/>
                <w:szCs w:val="20"/>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14:paraId="6D85EE82">
            <w:pPr>
              <w:widowControl/>
              <w:jc w:val="left"/>
              <w:rPr>
                <w:rFonts w:ascii="宋体" w:hAnsi="宋体" w:cs="宋体"/>
                <w:color w:val="000000"/>
                <w:kern w:val="0"/>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1105AF0B">
            <w:pPr>
              <w:widowControl/>
              <w:jc w:val="left"/>
              <w:rPr>
                <w:rFonts w:ascii="宋体" w:hAnsi="宋体" w:cs="宋体"/>
                <w:color w:val="000000"/>
                <w:kern w:val="0"/>
                <w:sz w:val="20"/>
                <w:szCs w:val="20"/>
              </w:rPr>
            </w:pPr>
          </w:p>
        </w:tc>
        <w:tc>
          <w:tcPr>
            <w:tcW w:w="971" w:type="dxa"/>
            <w:vMerge w:val="continue"/>
            <w:tcBorders>
              <w:top w:val="single" w:color="auto" w:sz="4" w:space="0"/>
              <w:left w:val="single" w:color="auto" w:sz="4" w:space="0"/>
              <w:bottom w:val="single" w:color="auto" w:sz="4" w:space="0"/>
              <w:right w:val="single" w:color="auto" w:sz="4" w:space="0"/>
            </w:tcBorders>
            <w:vAlign w:val="center"/>
          </w:tcPr>
          <w:p w14:paraId="1BBE1406">
            <w:pPr>
              <w:widowControl/>
              <w:jc w:val="left"/>
              <w:rPr>
                <w:rFonts w:ascii="宋体" w:hAnsi="宋体" w:cs="宋体"/>
                <w:color w:val="000000"/>
                <w:kern w:val="0"/>
                <w:sz w:val="20"/>
                <w:szCs w:val="20"/>
              </w:rPr>
            </w:pPr>
          </w:p>
        </w:tc>
        <w:tc>
          <w:tcPr>
            <w:tcW w:w="976" w:type="dxa"/>
            <w:vMerge w:val="continue"/>
            <w:tcBorders>
              <w:top w:val="single" w:color="auto" w:sz="4" w:space="0"/>
              <w:left w:val="single" w:color="auto" w:sz="4" w:space="0"/>
              <w:bottom w:val="single" w:color="auto" w:sz="4" w:space="0"/>
              <w:right w:val="single" w:color="auto" w:sz="4" w:space="0"/>
            </w:tcBorders>
            <w:vAlign w:val="center"/>
          </w:tcPr>
          <w:p w14:paraId="7B0273DF">
            <w:pPr>
              <w:widowControl/>
              <w:jc w:val="left"/>
              <w:rPr>
                <w:rFonts w:ascii="宋体" w:hAnsi="宋体" w:cs="宋体"/>
                <w:color w:val="000000"/>
                <w:kern w:val="0"/>
                <w:sz w:val="20"/>
                <w:szCs w:val="20"/>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1921D229">
            <w:pPr>
              <w:widowControl/>
              <w:jc w:val="left"/>
              <w:rPr>
                <w:rFonts w:ascii="宋体" w:hAnsi="宋体" w:cs="宋体"/>
                <w:color w:val="000000"/>
                <w:kern w:val="0"/>
                <w:sz w:val="20"/>
                <w:szCs w:val="20"/>
              </w:rPr>
            </w:pPr>
          </w:p>
        </w:tc>
      </w:tr>
      <w:tr w14:paraId="2293314F">
        <w:tblPrEx>
          <w:tblCellMar>
            <w:top w:w="0" w:type="dxa"/>
            <w:left w:w="108" w:type="dxa"/>
            <w:bottom w:w="0" w:type="dxa"/>
            <w:right w:w="108" w:type="dxa"/>
          </w:tblCellMar>
        </w:tblPrEx>
        <w:trPr>
          <w:trHeight w:val="823"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C3D78E">
            <w:pPr>
              <w:jc w:val="center"/>
            </w:pPr>
            <w:r>
              <w:rPr>
                <w:sz w:val="20"/>
              </w:rPr>
              <w:t>年度绩效指标完成情况</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9B9009">
            <w:pPr>
              <w:jc w:val="center"/>
            </w:pPr>
            <w:r>
              <w:rPr>
                <w:sz w:val="20"/>
              </w:rPr>
              <w:t>产出指标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A69F00">
            <w:pPr>
              <w:jc w:val="center"/>
            </w:pPr>
            <w:r>
              <w:rPr>
                <w:sz w:val="20"/>
              </w:rPr>
              <w:t>数量指标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EA5DCBA">
            <w:pPr>
              <w:widowControl/>
              <w:jc w:val="left"/>
              <w:rPr>
                <w:rFonts w:ascii="宋体" w:hAnsi="宋体" w:cs="宋体"/>
                <w:color w:val="000000"/>
                <w:kern w:val="0"/>
                <w:sz w:val="20"/>
                <w:szCs w:val="20"/>
              </w:rPr>
            </w:pPr>
            <w:r>
              <w:rPr>
                <w:rFonts w:hint="eastAsia" w:ascii="宋体" w:hAnsi="宋体" w:cs="宋体"/>
                <w:color w:val="000000"/>
                <w:kern w:val="0"/>
                <w:sz w:val="20"/>
                <w:szCs w:val="20"/>
              </w:rPr>
              <w:t>演出场次</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869117B">
            <w:pPr>
              <w:widowControl/>
              <w:jc w:val="center"/>
              <w:rPr>
                <w:rFonts w:ascii="宋体" w:hAnsi="宋体" w:cs="宋体"/>
                <w:color w:val="000000"/>
                <w:kern w:val="0"/>
                <w:sz w:val="20"/>
                <w:szCs w:val="20"/>
              </w:rPr>
            </w:pPr>
            <w:r>
              <w:rPr>
                <w:rFonts w:hint="eastAsia" w:ascii="宋体" w:hAnsi="宋体" w:cs="宋体"/>
                <w:color w:val="000000"/>
                <w:kern w:val="0"/>
                <w:sz w:val="20"/>
                <w:szCs w:val="20"/>
              </w:rPr>
              <w:t>&gt;=2场</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11CEA22">
            <w:pPr>
              <w:widowControl/>
              <w:jc w:val="center"/>
              <w:rPr>
                <w:rFonts w:ascii="宋体" w:hAnsi="宋体" w:cs="宋体"/>
                <w:color w:val="000000"/>
                <w:kern w:val="0"/>
                <w:sz w:val="20"/>
                <w:szCs w:val="20"/>
              </w:rPr>
            </w:pPr>
            <w:r>
              <w:rPr>
                <w:rFonts w:hint="eastAsia" w:ascii="宋体" w:hAnsi="宋体" w:cs="宋体"/>
                <w:color w:val="000000"/>
                <w:kern w:val="0"/>
                <w:sz w:val="20"/>
                <w:szCs w:val="20"/>
              </w:rPr>
              <w:t>=2场</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99AA82F">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28D063F">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639C8BF">
            <w:pPr>
              <w:widowControl/>
              <w:jc w:val="center"/>
              <w:rPr>
                <w:rFonts w:ascii="宋体" w:hAnsi="宋体" w:cs="宋体"/>
                <w:color w:val="000000"/>
                <w:kern w:val="0"/>
                <w:sz w:val="20"/>
                <w:szCs w:val="20"/>
              </w:rPr>
            </w:pPr>
          </w:p>
        </w:tc>
      </w:tr>
      <w:tr w14:paraId="32067068">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00CE6F"/>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84AF98"/>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C11C92"/>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F783D73">
            <w:pPr>
              <w:widowControl/>
              <w:jc w:val="left"/>
              <w:rPr>
                <w:rFonts w:ascii="宋体" w:hAnsi="宋体" w:cs="宋体"/>
                <w:color w:val="000000"/>
                <w:kern w:val="0"/>
                <w:sz w:val="20"/>
                <w:szCs w:val="20"/>
              </w:rPr>
            </w:pPr>
            <w:r>
              <w:rPr>
                <w:rFonts w:hint="eastAsia" w:ascii="宋体" w:hAnsi="宋体" w:cs="宋体"/>
                <w:color w:val="000000"/>
                <w:kern w:val="0"/>
                <w:sz w:val="20"/>
                <w:szCs w:val="20"/>
              </w:rPr>
              <w:t>剧本</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CE27212">
            <w:pPr>
              <w:widowControl/>
              <w:jc w:val="center"/>
              <w:rPr>
                <w:rFonts w:ascii="宋体" w:hAnsi="宋体" w:cs="宋体"/>
                <w:color w:val="000000"/>
                <w:kern w:val="0"/>
                <w:sz w:val="20"/>
                <w:szCs w:val="20"/>
              </w:rPr>
            </w:pPr>
            <w:r>
              <w:rPr>
                <w:rFonts w:hint="eastAsia" w:ascii="宋体" w:hAnsi="宋体" w:cs="宋体"/>
                <w:color w:val="000000"/>
                <w:kern w:val="0"/>
                <w:sz w:val="20"/>
                <w:szCs w:val="20"/>
              </w:rPr>
              <w:t>=2本</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EF75882">
            <w:pPr>
              <w:widowControl/>
              <w:jc w:val="center"/>
              <w:rPr>
                <w:rFonts w:ascii="宋体" w:hAnsi="宋体" w:cs="宋体"/>
                <w:color w:val="000000"/>
                <w:kern w:val="0"/>
                <w:sz w:val="20"/>
                <w:szCs w:val="20"/>
              </w:rPr>
            </w:pPr>
            <w:r>
              <w:rPr>
                <w:rFonts w:hint="eastAsia" w:ascii="宋体" w:hAnsi="宋体" w:cs="宋体"/>
                <w:color w:val="000000"/>
                <w:kern w:val="0"/>
                <w:sz w:val="20"/>
                <w:szCs w:val="20"/>
              </w:rPr>
              <w:t>=2本</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6221410">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A28E114">
            <w:pPr>
              <w:widowControl/>
              <w:jc w:val="center"/>
              <w:rPr>
                <w:rFonts w:ascii="宋体" w:hAnsi="宋体" w:cs="宋体"/>
                <w:color w:val="000000"/>
                <w:kern w:val="0"/>
                <w:sz w:val="20"/>
                <w:szCs w:val="20"/>
              </w:rPr>
            </w:pPr>
            <w:r>
              <w:rPr>
                <w:rFonts w:hint="eastAsia" w:ascii="宋体" w:hAnsi="宋体" w:cs="宋体"/>
                <w:color w:val="000000"/>
                <w:kern w:val="0"/>
                <w:sz w:val="20"/>
                <w:szCs w:val="20"/>
              </w:rPr>
              <w:t>7.00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6F638D9">
            <w:pPr>
              <w:widowControl/>
              <w:jc w:val="center"/>
              <w:rPr>
                <w:rFonts w:ascii="宋体" w:hAnsi="宋体" w:cs="宋体"/>
                <w:color w:val="000000"/>
                <w:kern w:val="0"/>
                <w:sz w:val="20"/>
                <w:szCs w:val="20"/>
              </w:rPr>
            </w:pPr>
          </w:p>
        </w:tc>
      </w:tr>
      <w:tr w14:paraId="41EB60AD">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68A2BC"/>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1B6FF6"/>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E73594"/>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15B5A6B">
            <w:pPr>
              <w:widowControl/>
              <w:jc w:val="left"/>
              <w:rPr>
                <w:rFonts w:ascii="宋体" w:hAnsi="宋体" w:cs="宋体"/>
                <w:color w:val="000000"/>
                <w:kern w:val="0"/>
                <w:sz w:val="20"/>
                <w:szCs w:val="20"/>
              </w:rPr>
            </w:pPr>
            <w:r>
              <w:rPr>
                <w:rFonts w:hint="eastAsia" w:ascii="宋体" w:hAnsi="宋体" w:cs="宋体"/>
                <w:color w:val="000000"/>
                <w:kern w:val="0"/>
                <w:sz w:val="20"/>
                <w:szCs w:val="20"/>
              </w:rPr>
              <w:t>完整原创音乐作品</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C968ACF">
            <w:pPr>
              <w:widowControl/>
              <w:jc w:val="center"/>
              <w:rPr>
                <w:rFonts w:ascii="宋体" w:hAnsi="宋体" w:cs="宋体"/>
                <w:color w:val="000000"/>
                <w:kern w:val="0"/>
                <w:sz w:val="20"/>
                <w:szCs w:val="20"/>
              </w:rPr>
            </w:pPr>
            <w:r>
              <w:rPr>
                <w:rFonts w:hint="eastAsia" w:ascii="宋体" w:hAnsi="宋体" w:cs="宋体"/>
                <w:color w:val="000000"/>
                <w:kern w:val="0"/>
                <w:sz w:val="20"/>
                <w:szCs w:val="20"/>
              </w:rPr>
              <w:t>&gt;=7部</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980767E">
            <w:pPr>
              <w:widowControl/>
              <w:jc w:val="center"/>
              <w:rPr>
                <w:rFonts w:ascii="宋体" w:hAnsi="宋体" w:cs="宋体"/>
                <w:color w:val="000000"/>
                <w:kern w:val="0"/>
                <w:sz w:val="20"/>
                <w:szCs w:val="20"/>
              </w:rPr>
            </w:pPr>
            <w:r>
              <w:rPr>
                <w:rFonts w:hint="eastAsia" w:ascii="宋体" w:hAnsi="宋体" w:cs="宋体"/>
                <w:color w:val="000000"/>
                <w:kern w:val="0"/>
                <w:sz w:val="20"/>
                <w:szCs w:val="20"/>
              </w:rPr>
              <w:t>=7部</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26ECA30">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D2426BF">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C38E4DA">
            <w:pPr>
              <w:widowControl/>
              <w:jc w:val="center"/>
              <w:rPr>
                <w:rFonts w:ascii="宋体" w:hAnsi="宋体" w:cs="宋体"/>
                <w:color w:val="000000"/>
                <w:kern w:val="0"/>
                <w:sz w:val="20"/>
                <w:szCs w:val="20"/>
              </w:rPr>
            </w:pPr>
          </w:p>
        </w:tc>
      </w:tr>
      <w:tr w14:paraId="7008A5CB">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211919"/>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CD6B87"/>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868432"/>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EEA00E8">
            <w:pPr>
              <w:widowControl/>
              <w:jc w:val="left"/>
              <w:rPr>
                <w:rFonts w:ascii="宋体" w:hAnsi="宋体" w:cs="宋体"/>
                <w:color w:val="000000"/>
                <w:kern w:val="0"/>
                <w:sz w:val="20"/>
                <w:szCs w:val="20"/>
              </w:rPr>
            </w:pPr>
            <w:r>
              <w:rPr>
                <w:rFonts w:hint="eastAsia" w:ascii="宋体" w:hAnsi="宋体" w:cs="宋体"/>
                <w:color w:val="000000"/>
                <w:kern w:val="0"/>
                <w:sz w:val="20"/>
                <w:szCs w:val="20"/>
              </w:rPr>
              <w:t>完整剧场版演出视频</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0EBB5F1">
            <w:pPr>
              <w:widowControl/>
              <w:jc w:val="center"/>
              <w:rPr>
                <w:rFonts w:ascii="宋体" w:hAnsi="宋体" w:cs="宋体"/>
                <w:color w:val="000000"/>
                <w:kern w:val="0"/>
                <w:sz w:val="20"/>
                <w:szCs w:val="20"/>
              </w:rPr>
            </w:pPr>
            <w:r>
              <w:rPr>
                <w:rFonts w:hint="eastAsia" w:ascii="宋体" w:hAnsi="宋体" w:cs="宋体"/>
                <w:color w:val="000000"/>
                <w:kern w:val="0"/>
                <w:sz w:val="20"/>
                <w:szCs w:val="20"/>
              </w:rPr>
              <w:t>&gt;=60分钟</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11F957C">
            <w:pPr>
              <w:widowControl/>
              <w:jc w:val="center"/>
              <w:rPr>
                <w:rFonts w:ascii="宋体" w:hAnsi="宋体" w:cs="宋体"/>
                <w:color w:val="000000"/>
                <w:kern w:val="0"/>
                <w:sz w:val="20"/>
                <w:szCs w:val="20"/>
              </w:rPr>
            </w:pPr>
            <w:r>
              <w:rPr>
                <w:rFonts w:hint="eastAsia" w:ascii="宋体" w:hAnsi="宋体" w:cs="宋体"/>
                <w:color w:val="000000"/>
                <w:kern w:val="0"/>
                <w:sz w:val="20"/>
                <w:szCs w:val="20"/>
              </w:rPr>
              <w:t>=70分钟</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F5BBDBB">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6BAC2D1">
            <w:pPr>
              <w:widowControl/>
              <w:jc w:val="center"/>
              <w:rPr>
                <w:rFonts w:ascii="宋体" w:hAnsi="宋体" w:cs="宋体"/>
                <w:color w:val="000000"/>
                <w:kern w:val="0"/>
                <w:sz w:val="20"/>
                <w:szCs w:val="20"/>
              </w:rPr>
            </w:pPr>
            <w:r>
              <w:rPr>
                <w:rFonts w:hint="eastAsia" w:ascii="宋体" w:hAnsi="宋体" w:cs="宋体"/>
                <w:color w:val="000000"/>
                <w:kern w:val="0"/>
                <w:sz w:val="20"/>
                <w:szCs w:val="20"/>
              </w:rPr>
              <w:t>2.00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71AB9DF">
            <w:pPr>
              <w:widowControl/>
              <w:jc w:val="center"/>
              <w:rPr>
                <w:rFonts w:ascii="宋体" w:hAnsi="宋体" w:cs="宋体"/>
                <w:color w:val="000000"/>
                <w:kern w:val="0"/>
                <w:sz w:val="20"/>
                <w:szCs w:val="20"/>
              </w:rPr>
            </w:pPr>
            <w:r>
              <w:rPr>
                <w:rFonts w:hint="eastAsia" w:ascii="宋体" w:hAnsi="宋体" w:cs="宋体"/>
                <w:color w:val="000000"/>
                <w:kern w:val="0"/>
                <w:sz w:val="20"/>
                <w:szCs w:val="20"/>
              </w:rPr>
              <w:t>剧目体量比目标计划增加目标时长</w:t>
            </w:r>
          </w:p>
        </w:tc>
      </w:tr>
      <w:tr w14:paraId="4BE03A9D">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C1B209"/>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5F371E"/>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3452F8B7">
            <w:pPr>
              <w:widowControl/>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E2C66E5">
            <w:pPr>
              <w:widowControl/>
              <w:jc w:val="left"/>
              <w:rPr>
                <w:rFonts w:ascii="宋体" w:hAnsi="宋体" w:cs="宋体"/>
                <w:color w:val="000000"/>
                <w:kern w:val="0"/>
                <w:sz w:val="20"/>
                <w:szCs w:val="20"/>
              </w:rPr>
            </w:pPr>
            <w:r>
              <w:rPr>
                <w:rFonts w:hint="eastAsia" w:ascii="宋体" w:hAnsi="宋体" w:cs="宋体"/>
                <w:color w:val="000000"/>
                <w:kern w:val="0"/>
                <w:sz w:val="20"/>
                <w:szCs w:val="20"/>
              </w:rPr>
              <w:t>自主知识产权比例</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524398D">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6118C73">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832E360">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4937508">
            <w:pPr>
              <w:widowControl/>
              <w:jc w:val="center"/>
              <w:rPr>
                <w:rFonts w:ascii="宋体" w:hAnsi="宋体" w:cs="宋体"/>
                <w:color w:val="000000"/>
                <w:kern w:val="0"/>
                <w:sz w:val="20"/>
                <w:szCs w:val="20"/>
              </w:rPr>
            </w:pPr>
            <w:r>
              <w:rPr>
                <w:rFonts w:hint="eastAsia" w:ascii="宋体" w:hAnsi="宋体" w:cs="宋体"/>
                <w:color w:val="000000"/>
                <w:kern w:val="0"/>
                <w:sz w:val="20"/>
                <w:szCs w:val="20"/>
              </w:rPr>
              <w:t>20.00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24D6607">
            <w:pPr>
              <w:widowControl/>
              <w:jc w:val="center"/>
              <w:rPr>
                <w:rFonts w:ascii="宋体" w:hAnsi="宋体" w:cs="宋体"/>
                <w:color w:val="000000"/>
                <w:kern w:val="0"/>
                <w:sz w:val="20"/>
                <w:szCs w:val="20"/>
              </w:rPr>
            </w:pPr>
          </w:p>
        </w:tc>
      </w:tr>
      <w:tr w14:paraId="73D04C34">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5C529D"/>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CCB8FF"/>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3398ED42">
            <w:pPr>
              <w:widowControl/>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AAB4D0B">
            <w:pPr>
              <w:widowControl/>
              <w:jc w:val="left"/>
              <w:rPr>
                <w:rFonts w:ascii="宋体" w:hAnsi="宋体" w:cs="宋体"/>
                <w:color w:val="000000"/>
                <w:kern w:val="0"/>
                <w:sz w:val="20"/>
                <w:szCs w:val="20"/>
              </w:rPr>
            </w:pPr>
            <w:r>
              <w:rPr>
                <w:rFonts w:hint="eastAsia" w:ascii="宋体" w:hAnsi="宋体" w:cs="宋体"/>
                <w:color w:val="000000"/>
                <w:kern w:val="0"/>
                <w:sz w:val="20"/>
                <w:szCs w:val="20"/>
              </w:rPr>
              <w:t>演出编排时间</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57076FF">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2023年11月-2024年5月</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4D0C72E">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2023年12月</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AA3C10F">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BA1781C">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C519253">
            <w:pPr>
              <w:widowControl/>
              <w:jc w:val="center"/>
              <w:rPr>
                <w:rFonts w:ascii="宋体" w:hAnsi="宋体" w:cs="宋体"/>
                <w:color w:val="000000"/>
                <w:kern w:val="0"/>
                <w:sz w:val="20"/>
                <w:szCs w:val="20"/>
              </w:rPr>
            </w:pPr>
          </w:p>
        </w:tc>
      </w:tr>
      <w:tr w14:paraId="51BEA6FA">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8B8BC5"/>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3C6DF1">
            <w:pPr>
              <w:jc w:val="center"/>
            </w:pPr>
            <w:r>
              <w:rPr>
                <w:sz w:val="20"/>
              </w:rPr>
              <w:t>成本指标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DC0592">
            <w:pPr>
              <w:jc w:val="center"/>
            </w:pPr>
            <w:r>
              <w:rPr>
                <w:sz w:val="20"/>
              </w:rPr>
              <w:t>经济成本指标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116A533">
            <w:pPr>
              <w:widowControl/>
              <w:jc w:val="left"/>
              <w:rPr>
                <w:rFonts w:ascii="宋体" w:hAnsi="宋体" w:cs="宋体"/>
                <w:color w:val="000000"/>
                <w:kern w:val="0"/>
                <w:sz w:val="20"/>
                <w:szCs w:val="20"/>
              </w:rPr>
            </w:pPr>
            <w:r>
              <w:rPr>
                <w:rFonts w:hint="eastAsia" w:ascii="宋体" w:hAnsi="宋体" w:cs="宋体"/>
                <w:color w:val="000000"/>
                <w:kern w:val="0"/>
                <w:sz w:val="20"/>
                <w:szCs w:val="20"/>
              </w:rPr>
              <w:t>文旅、教育部、技能大赛等专项会议差旅费</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759EFBA">
            <w:pPr>
              <w:widowControl/>
              <w:jc w:val="center"/>
              <w:rPr>
                <w:rFonts w:ascii="宋体" w:hAnsi="宋体" w:cs="宋体"/>
                <w:color w:val="000000"/>
                <w:kern w:val="0"/>
                <w:sz w:val="20"/>
                <w:szCs w:val="20"/>
              </w:rPr>
            </w:pPr>
            <w:r>
              <w:rPr>
                <w:rFonts w:hint="eastAsia" w:ascii="宋体" w:hAnsi="宋体" w:cs="宋体"/>
                <w:color w:val="000000"/>
                <w:kern w:val="0"/>
                <w:sz w:val="20"/>
                <w:szCs w:val="20"/>
              </w:rPr>
              <w:t>&lt;=14000元</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57A04F5">
            <w:pPr>
              <w:widowControl/>
              <w:jc w:val="center"/>
              <w:rPr>
                <w:rFonts w:ascii="宋体" w:hAnsi="宋体" w:cs="宋体"/>
                <w:color w:val="000000"/>
                <w:kern w:val="0"/>
                <w:sz w:val="20"/>
                <w:szCs w:val="20"/>
              </w:rPr>
            </w:pPr>
            <w:r>
              <w:rPr>
                <w:rFonts w:hint="eastAsia" w:ascii="宋体" w:hAnsi="宋体" w:cs="宋体"/>
                <w:color w:val="000000"/>
                <w:kern w:val="0"/>
                <w:sz w:val="20"/>
                <w:szCs w:val="20"/>
              </w:rPr>
              <w:t>=2058元</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AFF30DB">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CAF7919">
            <w:pPr>
              <w:widowControl/>
              <w:jc w:val="center"/>
              <w:rPr>
                <w:rFonts w:ascii="宋体" w:hAnsi="宋体" w:cs="宋体"/>
                <w:color w:val="000000"/>
                <w:kern w:val="0"/>
                <w:sz w:val="20"/>
                <w:szCs w:val="20"/>
              </w:rPr>
            </w:pPr>
            <w:r>
              <w:rPr>
                <w:rFonts w:hint="eastAsia" w:ascii="宋体" w:hAnsi="宋体" w:cs="宋体"/>
                <w:color w:val="000000"/>
                <w:kern w:val="0"/>
                <w:sz w:val="20"/>
                <w:szCs w:val="20"/>
              </w:rPr>
              <w:t>0.44</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481A23C">
            <w:pPr>
              <w:widowControl/>
              <w:jc w:val="center"/>
              <w:rPr>
                <w:rFonts w:ascii="宋体" w:hAnsi="宋体" w:cs="宋体"/>
                <w:color w:val="000000"/>
                <w:kern w:val="0"/>
                <w:sz w:val="20"/>
                <w:szCs w:val="20"/>
              </w:rPr>
            </w:pPr>
            <w:r>
              <w:rPr>
                <w:rFonts w:hint="eastAsia" w:ascii="宋体" w:hAnsi="宋体" w:cs="宋体"/>
                <w:color w:val="000000"/>
                <w:kern w:val="0"/>
                <w:sz w:val="20"/>
                <w:szCs w:val="20"/>
              </w:rPr>
              <w:t>因疫情原因推后出差时间，导致差旅费未支付完成</w:t>
            </w:r>
          </w:p>
        </w:tc>
      </w:tr>
      <w:tr w14:paraId="0B0FCDCA">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BC7444"/>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E5E928"/>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879108"/>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BB8E036">
            <w:pPr>
              <w:widowControl/>
              <w:jc w:val="left"/>
              <w:rPr>
                <w:rFonts w:ascii="宋体" w:hAnsi="宋体" w:cs="宋体"/>
                <w:color w:val="000000"/>
                <w:kern w:val="0"/>
                <w:sz w:val="20"/>
                <w:szCs w:val="20"/>
              </w:rPr>
            </w:pPr>
            <w:r>
              <w:rPr>
                <w:rFonts w:hint="eastAsia" w:ascii="宋体" w:hAnsi="宋体" w:cs="宋体"/>
                <w:color w:val="000000"/>
                <w:kern w:val="0"/>
                <w:sz w:val="20"/>
                <w:szCs w:val="20"/>
              </w:rPr>
              <w:t>委托第三方公司完成个人专业进修</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2765E40">
            <w:pPr>
              <w:widowControl/>
              <w:jc w:val="center"/>
              <w:rPr>
                <w:rFonts w:ascii="宋体" w:hAnsi="宋体" w:cs="宋体"/>
                <w:color w:val="000000"/>
                <w:kern w:val="0"/>
                <w:sz w:val="20"/>
                <w:szCs w:val="20"/>
              </w:rPr>
            </w:pPr>
            <w:r>
              <w:rPr>
                <w:rFonts w:hint="eastAsia" w:ascii="宋体" w:hAnsi="宋体" w:cs="宋体"/>
                <w:color w:val="000000"/>
                <w:kern w:val="0"/>
                <w:sz w:val="20"/>
                <w:szCs w:val="20"/>
              </w:rPr>
              <w:t>&lt;=10000元</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DDBA47F">
            <w:pPr>
              <w:widowControl/>
              <w:jc w:val="center"/>
              <w:rPr>
                <w:rFonts w:ascii="宋体" w:hAnsi="宋体" w:cs="宋体"/>
                <w:color w:val="000000"/>
                <w:kern w:val="0"/>
                <w:sz w:val="20"/>
                <w:szCs w:val="20"/>
              </w:rPr>
            </w:pPr>
            <w:r>
              <w:rPr>
                <w:rFonts w:hint="eastAsia" w:ascii="宋体" w:hAnsi="宋体" w:cs="宋体"/>
                <w:color w:val="000000"/>
                <w:kern w:val="0"/>
                <w:sz w:val="20"/>
                <w:szCs w:val="20"/>
              </w:rPr>
              <w:t>=0元</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7555889">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522A28E">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D871DC4">
            <w:pPr>
              <w:widowControl/>
              <w:jc w:val="center"/>
              <w:rPr>
                <w:rFonts w:ascii="宋体" w:hAnsi="宋体" w:cs="宋体"/>
                <w:color w:val="000000"/>
                <w:kern w:val="0"/>
                <w:sz w:val="20"/>
                <w:szCs w:val="20"/>
              </w:rPr>
            </w:pPr>
            <w:r>
              <w:rPr>
                <w:rFonts w:hint="eastAsia" w:ascii="宋体" w:hAnsi="宋体" w:cs="宋体"/>
                <w:color w:val="000000"/>
                <w:kern w:val="0"/>
                <w:sz w:val="20"/>
                <w:szCs w:val="20"/>
              </w:rPr>
              <w:t>部分项目因招标的原因支付未完成，于2024年上半年完成支付</w:t>
            </w:r>
          </w:p>
        </w:tc>
      </w:tr>
      <w:tr w14:paraId="526E4CEF">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0B0FCB"/>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19B7E5"/>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B3B435"/>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38DAA0B">
            <w:pPr>
              <w:widowControl/>
              <w:jc w:val="left"/>
              <w:rPr>
                <w:rFonts w:ascii="宋体" w:hAnsi="宋体" w:cs="宋体"/>
                <w:color w:val="000000"/>
                <w:kern w:val="0"/>
                <w:sz w:val="20"/>
                <w:szCs w:val="20"/>
              </w:rPr>
            </w:pPr>
            <w:r>
              <w:rPr>
                <w:rFonts w:hint="eastAsia" w:ascii="宋体" w:hAnsi="宋体" w:cs="宋体"/>
                <w:color w:val="000000"/>
                <w:kern w:val="0"/>
                <w:sz w:val="20"/>
                <w:szCs w:val="20"/>
              </w:rPr>
              <w:t>科研培训及项目课题申报</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95D1E9E">
            <w:pPr>
              <w:widowControl/>
              <w:jc w:val="center"/>
              <w:rPr>
                <w:rFonts w:ascii="宋体" w:hAnsi="宋体" w:cs="宋体"/>
                <w:color w:val="000000"/>
                <w:kern w:val="0"/>
                <w:sz w:val="20"/>
                <w:szCs w:val="20"/>
              </w:rPr>
            </w:pPr>
            <w:r>
              <w:rPr>
                <w:rFonts w:hint="eastAsia" w:ascii="宋体" w:hAnsi="宋体" w:cs="宋体"/>
                <w:color w:val="000000"/>
                <w:kern w:val="0"/>
                <w:sz w:val="20"/>
                <w:szCs w:val="20"/>
              </w:rPr>
              <w:t>&lt;=20000元</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478F101">
            <w:pPr>
              <w:widowControl/>
              <w:jc w:val="center"/>
              <w:rPr>
                <w:rFonts w:ascii="宋体" w:hAnsi="宋体" w:cs="宋体"/>
                <w:color w:val="000000"/>
                <w:kern w:val="0"/>
                <w:sz w:val="20"/>
                <w:szCs w:val="20"/>
              </w:rPr>
            </w:pPr>
            <w:r>
              <w:rPr>
                <w:rFonts w:hint="eastAsia" w:ascii="宋体" w:hAnsi="宋体" w:cs="宋体"/>
                <w:color w:val="000000"/>
                <w:kern w:val="0"/>
                <w:sz w:val="20"/>
                <w:szCs w:val="20"/>
              </w:rPr>
              <w:t>=3960元</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F905BF9">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16B2E3C">
            <w:pPr>
              <w:widowControl/>
              <w:jc w:val="center"/>
              <w:rPr>
                <w:rFonts w:ascii="宋体" w:hAnsi="宋体" w:cs="宋体"/>
                <w:color w:val="000000"/>
                <w:kern w:val="0"/>
                <w:sz w:val="20"/>
                <w:szCs w:val="20"/>
              </w:rPr>
            </w:pPr>
            <w:r>
              <w:rPr>
                <w:rFonts w:hint="eastAsia" w:ascii="宋体" w:hAnsi="宋体" w:cs="宋体"/>
                <w:color w:val="000000"/>
                <w:kern w:val="0"/>
                <w:sz w:val="20"/>
                <w:szCs w:val="20"/>
              </w:rPr>
              <w:t>0.79</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5B5EF09">
            <w:pPr>
              <w:widowControl/>
              <w:jc w:val="center"/>
              <w:rPr>
                <w:rFonts w:ascii="宋体" w:hAnsi="宋体" w:cs="宋体"/>
                <w:color w:val="000000"/>
                <w:kern w:val="0"/>
                <w:sz w:val="20"/>
                <w:szCs w:val="20"/>
              </w:rPr>
            </w:pPr>
            <w:r>
              <w:rPr>
                <w:rFonts w:hint="eastAsia" w:ascii="宋体" w:hAnsi="宋体" w:cs="宋体"/>
                <w:color w:val="000000"/>
                <w:kern w:val="0"/>
                <w:sz w:val="20"/>
                <w:szCs w:val="20"/>
              </w:rPr>
              <w:t>因去年演出原因未执行，延迟到2024年上半年完成</w:t>
            </w:r>
          </w:p>
        </w:tc>
      </w:tr>
      <w:tr w14:paraId="2B8E45A2">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BFCD2A"/>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8FE4B8"/>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FE37F2"/>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6C0C621">
            <w:pPr>
              <w:widowControl/>
              <w:jc w:val="left"/>
              <w:rPr>
                <w:rFonts w:ascii="宋体" w:hAnsi="宋体" w:cs="宋体"/>
                <w:color w:val="000000"/>
                <w:kern w:val="0"/>
                <w:sz w:val="20"/>
                <w:szCs w:val="20"/>
              </w:rPr>
            </w:pPr>
            <w:r>
              <w:rPr>
                <w:rFonts w:hint="eastAsia" w:ascii="宋体" w:hAnsi="宋体" w:cs="宋体"/>
                <w:color w:val="000000"/>
                <w:kern w:val="0"/>
                <w:sz w:val="20"/>
                <w:szCs w:val="20"/>
              </w:rPr>
              <w:t>专业软件购买技术服务支持及维保</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BF314ED">
            <w:pPr>
              <w:widowControl/>
              <w:jc w:val="center"/>
              <w:rPr>
                <w:rFonts w:ascii="宋体" w:hAnsi="宋体" w:cs="宋体"/>
                <w:color w:val="000000"/>
                <w:kern w:val="0"/>
                <w:sz w:val="20"/>
                <w:szCs w:val="20"/>
              </w:rPr>
            </w:pPr>
            <w:r>
              <w:rPr>
                <w:rFonts w:hint="eastAsia" w:ascii="宋体" w:hAnsi="宋体" w:cs="宋体"/>
                <w:color w:val="000000"/>
                <w:kern w:val="0"/>
                <w:sz w:val="20"/>
                <w:szCs w:val="20"/>
              </w:rPr>
              <w:t>&lt;=40000元</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35D3EBA">
            <w:pPr>
              <w:widowControl/>
              <w:jc w:val="center"/>
              <w:rPr>
                <w:rFonts w:ascii="宋体" w:hAnsi="宋体" w:cs="宋体"/>
                <w:color w:val="000000"/>
                <w:kern w:val="0"/>
                <w:sz w:val="20"/>
                <w:szCs w:val="20"/>
              </w:rPr>
            </w:pPr>
            <w:r>
              <w:rPr>
                <w:rFonts w:hint="eastAsia" w:ascii="宋体" w:hAnsi="宋体" w:cs="宋体"/>
                <w:color w:val="000000"/>
                <w:kern w:val="0"/>
                <w:sz w:val="20"/>
                <w:szCs w:val="20"/>
              </w:rPr>
              <w:t>=40000元</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C2960FB">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767BDF4">
            <w:pPr>
              <w:widowControl/>
              <w:jc w:val="center"/>
              <w:rPr>
                <w:rFonts w:ascii="宋体" w:hAnsi="宋体" w:cs="宋体"/>
                <w:color w:val="000000"/>
                <w:kern w:val="0"/>
                <w:sz w:val="20"/>
                <w:szCs w:val="20"/>
              </w:rPr>
            </w:pPr>
            <w:r>
              <w:rPr>
                <w:rFonts w:hint="eastAsia" w:ascii="宋体" w:hAnsi="宋体" w:cs="宋体"/>
                <w:color w:val="000000"/>
                <w:kern w:val="0"/>
                <w:sz w:val="20"/>
                <w:szCs w:val="20"/>
              </w:rPr>
              <w:t>4.00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966AAF8">
            <w:pPr>
              <w:widowControl/>
              <w:jc w:val="center"/>
              <w:rPr>
                <w:rFonts w:ascii="宋体" w:hAnsi="宋体" w:cs="宋体"/>
                <w:color w:val="000000"/>
                <w:kern w:val="0"/>
                <w:sz w:val="20"/>
                <w:szCs w:val="20"/>
              </w:rPr>
            </w:pPr>
          </w:p>
        </w:tc>
      </w:tr>
      <w:tr w14:paraId="3D9902E9">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23BED7"/>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018831"/>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0B2FCD"/>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D76C189">
            <w:pPr>
              <w:widowControl/>
              <w:jc w:val="left"/>
              <w:rPr>
                <w:rFonts w:ascii="宋体" w:hAnsi="宋体" w:cs="宋体"/>
                <w:color w:val="000000"/>
                <w:kern w:val="0"/>
                <w:sz w:val="20"/>
                <w:szCs w:val="20"/>
              </w:rPr>
            </w:pPr>
            <w:r>
              <w:rPr>
                <w:rFonts w:hint="eastAsia" w:ascii="宋体" w:hAnsi="宋体" w:cs="宋体"/>
                <w:color w:val="000000"/>
                <w:kern w:val="0"/>
                <w:sz w:val="20"/>
                <w:szCs w:val="20"/>
              </w:rPr>
              <w:t>职业技能资格认证</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172C637">
            <w:pPr>
              <w:widowControl/>
              <w:jc w:val="center"/>
              <w:rPr>
                <w:rFonts w:ascii="宋体" w:hAnsi="宋体" w:cs="宋体"/>
                <w:color w:val="000000"/>
                <w:kern w:val="0"/>
                <w:sz w:val="20"/>
                <w:szCs w:val="20"/>
              </w:rPr>
            </w:pPr>
            <w:r>
              <w:rPr>
                <w:rFonts w:hint="eastAsia" w:ascii="宋体" w:hAnsi="宋体" w:cs="宋体"/>
                <w:color w:val="000000"/>
                <w:kern w:val="0"/>
                <w:sz w:val="20"/>
                <w:szCs w:val="20"/>
              </w:rPr>
              <w:t>&lt;=10000元</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B7365B8">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=10000元</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36BE586">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CB60072">
            <w:pPr>
              <w:widowControl/>
              <w:jc w:val="center"/>
              <w:rPr>
                <w:rFonts w:ascii="宋体" w:hAnsi="宋体" w:cs="宋体"/>
                <w:color w:val="000000"/>
                <w:kern w:val="0"/>
                <w:sz w:val="20"/>
                <w:szCs w:val="20"/>
              </w:rPr>
            </w:pPr>
            <w:r>
              <w:rPr>
                <w:rFonts w:hint="eastAsia" w:ascii="宋体" w:hAnsi="宋体" w:cs="宋体"/>
                <w:color w:val="000000"/>
                <w:kern w:val="0"/>
                <w:sz w:val="20"/>
                <w:szCs w:val="20"/>
              </w:rPr>
              <w:t>4.00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997AE0B">
            <w:pPr>
              <w:widowControl/>
              <w:jc w:val="center"/>
              <w:rPr>
                <w:rFonts w:ascii="宋体" w:hAnsi="宋体" w:cs="宋体"/>
                <w:color w:val="000000"/>
                <w:kern w:val="0"/>
                <w:sz w:val="20"/>
                <w:szCs w:val="20"/>
              </w:rPr>
            </w:pPr>
          </w:p>
        </w:tc>
      </w:tr>
      <w:tr w14:paraId="33BB2320">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39DE96"/>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7CA16D"/>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BFAD46"/>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9D5D4FA">
            <w:pPr>
              <w:widowControl/>
              <w:jc w:val="left"/>
              <w:rPr>
                <w:rFonts w:ascii="宋体" w:hAnsi="宋体" w:cs="宋体"/>
                <w:color w:val="000000"/>
                <w:kern w:val="0"/>
                <w:sz w:val="20"/>
                <w:szCs w:val="20"/>
              </w:rPr>
            </w:pPr>
            <w:r>
              <w:rPr>
                <w:rFonts w:hint="eastAsia" w:ascii="宋体" w:hAnsi="宋体" w:cs="宋体"/>
                <w:color w:val="000000"/>
                <w:kern w:val="0"/>
                <w:sz w:val="20"/>
                <w:szCs w:val="20"/>
              </w:rPr>
              <w:t>培训费</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389D807">
            <w:pPr>
              <w:widowControl/>
              <w:jc w:val="center"/>
              <w:rPr>
                <w:rFonts w:ascii="宋体" w:hAnsi="宋体" w:cs="宋体"/>
                <w:color w:val="000000"/>
                <w:kern w:val="0"/>
                <w:sz w:val="20"/>
                <w:szCs w:val="20"/>
              </w:rPr>
            </w:pPr>
            <w:r>
              <w:rPr>
                <w:rFonts w:hint="eastAsia" w:ascii="宋体" w:hAnsi="宋体" w:cs="宋体"/>
                <w:color w:val="000000"/>
                <w:kern w:val="0"/>
                <w:sz w:val="20"/>
                <w:szCs w:val="20"/>
              </w:rPr>
              <w:t>&lt;=6000元</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36D8CB1">
            <w:pPr>
              <w:widowControl/>
              <w:jc w:val="center"/>
              <w:rPr>
                <w:rFonts w:ascii="宋体" w:hAnsi="宋体" w:cs="宋体"/>
                <w:color w:val="000000"/>
                <w:kern w:val="0"/>
                <w:sz w:val="20"/>
                <w:szCs w:val="20"/>
              </w:rPr>
            </w:pPr>
            <w:r>
              <w:rPr>
                <w:rFonts w:hint="eastAsia" w:ascii="宋体" w:hAnsi="宋体" w:cs="宋体"/>
                <w:color w:val="000000"/>
                <w:kern w:val="0"/>
                <w:sz w:val="20"/>
                <w:szCs w:val="20"/>
              </w:rPr>
              <w:t>=0元</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32D3DBC">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0263491">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833A887">
            <w:pPr>
              <w:widowControl/>
              <w:jc w:val="center"/>
              <w:rPr>
                <w:rFonts w:ascii="宋体" w:hAnsi="宋体" w:cs="宋体"/>
                <w:color w:val="000000"/>
                <w:kern w:val="0"/>
                <w:sz w:val="20"/>
                <w:szCs w:val="20"/>
              </w:rPr>
            </w:pPr>
            <w:r>
              <w:rPr>
                <w:rFonts w:hint="eastAsia" w:ascii="宋体" w:hAnsi="宋体" w:cs="宋体"/>
                <w:color w:val="000000"/>
                <w:kern w:val="0"/>
                <w:sz w:val="20"/>
                <w:szCs w:val="20"/>
              </w:rPr>
              <w:t>因去年演出原因未执行，延迟到2024年上半年完成</w:t>
            </w:r>
          </w:p>
        </w:tc>
      </w:tr>
      <w:tr w14:paraId="5B915ECF">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E881EC"/>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F6D297">
            <w:pPr>
              <w:jc w:val="center"/>
            </w:pPr>
            <w:r>
              <w:rPr>
                <w:sz w:val="20"/>
              </w:rPr>
              <w:t>效益指标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8E392F">
            <w:pPr>
              <w:jc w:val="center"/>
            </w:pPr>
            <w:r>
              <w:rPr>
                <w:sz w:val="20"/>
              </w:rPr>
              <w:t>社会效益指标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2FDF115">
            <w:pPr>
              <w:widowControl/>
              <w:jc w:val="left"/>
              <w:rPr>
                <w:rFonts w:ascii="宋体" w:hAnsi="宋体" w:cs="宋体"/>
                <w:color w:val="000000"/>
                <w:kern w:val="0"/>
                <w:sz w:val="20"/>
                <w:szCs w:val="20"/>
              </w:rPr>
            </w:pPr>
            <w:r>
              <w:rPr>
                <w:rFonts w:hint="eastAsia" w:ascii="宋体" w:hAnsi="宋体" w:cs="宋体"/>
                <w:color w:val="000000"/>
                <w:kern w:val="0"/>
                <w:sz w:val="20"/>
                <w:szCs w:val="20"/>
              </w:rPr>
              <w:t>持续提高乌鲁木齐职业大学职业教育品牌知名度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0DD1572">
            <w:pPr>
              <w:widowControl/>
              <w:jc w:val="center"/>
              <w:rPr>
                <w:rFonts w:ascii="宋体" w:hAnsi="宋体" w:cs="宋体"/>
                <w:color w:val="000000"/>
                <w:kern w:val="0"/>
                <w:sz w:val="20"/>
                <w:szCs w:val="20"/>
              </w:rPr>
            </w:pPr>
            <w:r>
              <w:rPr>
                <w:rFonts w:hint="eastAsia" w:ascii="宋体" w:hAnsi="宋体" w:cs="宋体"/>
                <w:color w:val="000000"/>
                <w:kern w:val="0"/>
                <w:sz w:val="20"/>
                <w:szCs w:val="20"/>
              </w:rPr>
              <w:t>持续提高</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CE67D42">
            <w:pPr>
              <w:widowControl/>
              <w:jc w:val="center"/>
              <w:rPr>
                <w:rFonts w:ascii="宋体" w:hAnsi="宋体" w:cs="宋体"/>
                <w:color w:val="000000"/>
                <w:kern w:val="0"/>
                <w:sz w:val="20"/>
                <w:szCs w:val="20"/>
              </w:rPr>
            </w:pPr>
            <w:r>
              <w:rPr>
                <w:rFonts w:hint="eastAsia" w:ascii="宋体" w:hAnsi="宋体" w:cs="宋体"/>
                <w:color w:val="000000"/>
                <w:kern w:val="0"/>
                <w:sz w:val="20"/>
                <w:szCs w:val="20"/>
              </w:rPr>
              <w:t>完全达到预期</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F71AAFE">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6EEBF91">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DBB2E72">
            <w:pPr>
              <w:widowControl/>
              <w:jc w:val="center"/>
              <w:rPr>
                <w:rFonts w:ascii="宋体" w:hAnsi="宋体" w:cs="宋体"/>
                <w:color w:val="000000"/>
                <w:kern w:val="0"/>
                <w:sz w:val="20"/>
                <w:szCs w:val="20"/>
              </w:rPr>
            </w:pPr>
          </w:p>
        </w:tc>
      </w:tr>
      <w:tr w14:paraId="3304A2C5">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A708B9"/>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33F5E6"/>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6138C7"/>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55ABFE2">
            <w:pPr>
              <w:widowControl/>
              <w:jc w:val="left"/>
              <w:rPr>
                <w:rFonts w:ascii="宋体" w:hAnsi="宋体" w:cs="宋体"/>
                <w:color w:val="000000"/>
                <w:kern w:val="0"/>
                <w:sz w:val="20"/>
                <w:szCs w:val="20"/>
              </w:rPr>
            </w:pPr>
            <w:r>
              <w:rPr>
                <w:rFonts w:hint="eastAsia" w:ascii="宋体" w:hAnsi="宋体" w:cs="宋体"/>
                <w:color w:val="000000"/>
                <w:kern w:val="0"/>
                <w:sz w:val="20"/>
                <w:szCs w:val="20"/>
              </w:rPr>
              <w:t>持续提高乌鲁木齐职业大学艺术剧目创作品牌影响力</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62E3725">
            <w:pPr>
              <w:widowControl/>
              <w:jc w:val="center"/>
              <w:rPr>
                <w:rFonts w:ascii="宋体" w:hAnsi="宋体" w:cs="宋体"/>
                <w:color w:val="000000"/>
                <w:kern w:val="0"/>
                <w:sz w:val="20"/>
                <w:szCs w:val="20"/>
              </w:rPr>
            </w:pPr>
            <w:r>
              <w:rPr>
                <w:rFonts w:hint="eastAsia" w:ascii="宋体" w:hAnsi="宋体" w:cs="宋体"/>
                <w:color w:val="000000"/>
                <w:kern w:val="0"/>
                <w:sz w:val="20"/>
                <w:szCs w:val="20"/>
              </w:rPr>
              <w:t>持续提高</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37AE5B8">
            <w:pPr>
              <w:widowControl/>
              <w:jc w:val="center"/>
              <w:rPr>
                <w:rFonts w:ascii="宋体" w:hAnsi="宋体" w:cs="宋体"/>
                <w:color w:val="000000"/>
                <w:kern w:val="0"/>
                <w:sz w:val="20"/>
                <w:szCs w:val="20"/>
              </w:rPr>
            </w:pPr>
            <w:r>
              <w:rPr>
                <w:rFonts w:hint="eastAsia" w:ascii="宋体" w:hAnsi="宋体" w:cs="宋体"/>
                <w:color w:val="000000"/>
                <w:kern w:val="0"/>
                <w:sz w:val="20"/>
                <w:szCs w:val="20"/>
              </w:rPr>
              <w:t>完全达到预期</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7AE1EA6">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C05874B">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98F334C">
            <w:pPr>
              <w:widowControl/>
              <w:jc w:val="center"/>
              <w:rPr>
                <w:rFonts w:ascii="宋体" w:hAnsi="宋体" w:cs="宋体"/>
                <w:color w:val="000000"/>
                <w:kern w:val="0"/>
                <w:sz w:val="20"/>
                <w:szCs w:val="20"/>
              </w:rPr>
            </w:pPr>
          </w:p>
        </w:tc>
      </w:tr>
      <w:tr w14:paraId="1A4E95D2">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27D168"/>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B2096EF">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130CB427">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59B0F02">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服务对象满意度指标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A3E2D25">
            <w:pPr>
              <w:widowControl/>
              <w:jc w:val="center"/>
              <w:rPr>
                <w:rFonts w:ascii="宋体" w:hAnsi="宋体" w:cs="宋体"/>
                <w:color w:val="000000"/>
                <w:kern w:val="0"/>
                <w:sz w:val="20"/>
                <w:szCs w:val="20"/>
              </w:rPr>
            </w:pPr>
            <w:r>
              <w:rPr>
                <w:rFonts w:hint="eastAsia" w:ascii="宋体" w:hAnsi="宋体" w:cs="宋体"/>
                <w:color w:val="000000"/>
                <w:kern w:val="0"/>
                <w:sz w:val="20"/>
                <w:szCs w:val="20"/>
              </w:rPr>
              <w:t>&gt;=95%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639AC9E">
            <w:pPr>
              <w:widowControl/>
              <w:jc w:val="center"/>
              <w:rPr>
                <w:rFonts w:ascii="宋体" w:hAnsi="宋体" w:cs="宋体"/>
                <w:color w:val="000000"/>
                <w:kern w:val="0"/>
                <w:sz w:val="20"/>
                <w:szCs w:val="20"/>
              </w:rPr>
            </w:pPr>
            <w:r>
              <w:rPr>
                <w:rFonts w:hint="eastAsia" w:ascii="宋体" w:hAnsi="宋体" w:cs="宋体"/>
                <w:color w:val="000000"/>
                <w:kern w:val="0"/>
                <w:sz w:val="20"/>
                <w:szCs w:val="20"/>
              </w:rPr>
              <w:t>=99.13%</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B42386C">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0068C88">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0A2ECE7">
            <w:pPr>
              <w:widowControl/>
              <w:jc w:val="center"/>
              <w:rPr>
                <w:rFonts w:ascii="宋体" w:hAnsi="宋体" w:cs="宋体"/>
                <w:color w:val="000000"/>
                <w:kern w:val="0"/>
                <w:sz w:val="20"/>
                <w:szCs w:val="20"/>
              </w:rPr>
            </w:pPr>
            <w:r>
              <w:rPr>
                <w:rFonts w:hint="eastAsia" w:ascii="宋体" w:hAnsi="宋体" w:cs="宋体"/>
                <w:color w:val="000000"/>
                <w:kern w:val="0"/>
                <w:sz w:val="20"/>
                <w:szCs w:val="20"/>
              </w:rPr>
              <w:t>观众满意度超出预期，广受好评</w:t>
            </w:r>
          </w:p>
        </w:tc>
      </w:tr>
      <w:tr w14:paraId="4B41851F">
        <w:tblPrEx>
          <w:tblCellMar>
            <w:top w:w="0" w:type="dxa"/>
            <w:left w:w="108" w:type="dxa"/>
            <w:bottom w:w="0" w:type="dxa"/>
            <w:right w:w="108" w:type="dxa"/>
          </w:tblCellMar>
        </w:tblPrEx>
        <w:trPr>
          <w:jc w:val="center"/>
        </w:trPr>
        <w:tc>
          <w:tcPr>
            <w:tcW w:w="71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7FF718B">
            <w:pPr>
              <w:widowControl/>
              <w:jc w:val="center"/>
              <w:rPr>
                <w:rFonts w:ascii="宋体" w:hAnsi="宋体" w:cs="宋体"/>
                <w:color w:val="000000"/>
                <w:kern w:val="0"/>
                <w:sz w:val="20"/>
                <w:szCs w:val="20"/>
              </w:rPr>
            </w:pPr>
            <w:r>
              <w:rPr>
                <w:rFonts w:hint="eastAsia" w:ascii="宋体" w:hAnsi="宋体" w:cs="宋体"/>
                <w:color w:val="000000"/>
                <w:kern w:val="0"/>
                <w:sz w:val="20"/>
                <w:szCs w:val="20"/>
              </w:rPr>
              <w:t>总分</w:t>
            </w:r>
          </w:p>
        </w:tc>
        <w:tc>
          <w:tcPr>
            <w:tcW w:w="971" w:type="dxa"/>
            <w:tcBorders>
              <w:top w:val="single" w:color="auto" w:sz="4" w:space="0"/>
              <w:left w:val="nil"/>
              <w:bottom w:val="single" w:color="auto" w:sz="4" w:space="0"/>
              <w:right w:val="single" w:color="auto" w:sz="4" w:space="0"/>
            </w:tcBorders>
            <w:shd w:val="clear" w:color="auto" w:fill="auto"/>
            <w:vAlign w:val="center"/>
          </w:tcPr>
          <w:p w14:paraId="5EAD6C80">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6" w:type="dxa"/>
            <w:tcBorders>
              <w:top w:val="single" w:color="auto" w:sz="4" w:space="0"/>
              <w:left w:val="nil"/>
              <w:bottom w:val="single" w:color="auto" w:sz="4" w:space="0"/>
              <w:right w:val="single" w:color="auto" w:sz="4" w:space="0"/>
            </w:tcBorders>
            <w:shd w:val="clear" w:color="auto" w:fill="auto"/>
            <w:vAlign w:val="center"/>
          </w:tcPr>
          <w:p w14:paraId="3095ECFA">
            <w:pPr>
              <w:widowControl/>
              <w:jc w:val="center"/>
              <w:rPr>
                <w:rFonts w:ascii="宋体" w:hAnsi="宋体" w:cs="宋体"/>
                <w:color w:val="000000"/>
                <w:kern w:val="0"/>
                <w:sz w:val="20"/>
                <w:szCs w:val="20"/>
              </w:rPr>
            </w:pPr>
            <w:r>
              <w:rPr>
                <w:rFonts w:hint="eastAsia" w:ascii="宋体" w:hAnsi="宋体" w:cs="宋体"/>
                <w:color w:val="000000"/>
                <w:kern w:val="0"/>
                <w:sz w:val="20"/>
                <w:szCs w:val="20"/>
              </w:rPr>
              <w:t>84.83分</w:t>
            </w:r>
          </w:p>
        </w:tc>
        <w:tc>
          <w:tcPr>
            <w:tcW w:w="994" w:type="dxa"/>
            <w:tcBorders>
              <w:top w:val="single" w:color="auto" w:sz="4" w:space="0"/>
              <w:left w:val="nil"/>
              <w:bottom w:val="single" w:color="auto" w:sz="4" w:space="0"/>
              <w:right w:val="single" w:color="auto" w:sz="4" w:space="0"/>
            </w:tcBorders>
            <w:shd w:val="clear" w:color="auto" w:fill="auto"/>
            <w:vAlign w:val="center"/>
          </w:tcPr>
          <w:p w14:paraId="30312B8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bl>
    <w:p w14:paraId="25F5279C">
      <w:pPr>
        <w:rPr>
          <w:rFonts w:ascii="仿宋_GB2312" w:hAnsi="宋体" w:eastAsia="仿宋_GB2312" w:cs="宋体"/>
          <w:kern w:val="0"/>
          <w:sz w:val="32"/>
          <w:szCs w:val="32"/>
        </w:rPr>
      </w:pPr>
      <w:r>
        <w:rPr>
          <w:rFonts w:ascii="仿宋_GB2312" w:hAnsi="宋体" w:eastAsia="仿宋_GB2312" w:cs="宋体"/>
          <w:kern w:val="0"/>
          <w:sz w:val="32"/>
          <w:szCs w:val="32"/>
        </w:rPr>
        <w:br w:type="page"/>
      </w:r>
    </w:p>
    <w:tbl>
      <w:tblPr>
        <w:tblStyle w:val="10"/>
        <w:tblW w:w="10051" w:type="dxa"/>
        <w:jc w:val="center"/>
        <w:tblLayout w:type="fixed"/>
        <w:tblCellMar>
          <w:top w:w="0" w:type="dxa"/>
          <w:left w:w="108" w:type="dxa"/>
          <w:bottom w:w="0" w:type="dxa"/>
          <w:right w:w="108" w:type="dxa"/>
        </w:tblCellMar>
      </w:tblPr>
      <w:tblGrid>
        <w:gridCol w:w="731"/>
        <w:gridCol w:w="851"/>
        <w:gridCol w:w="1465"/>
        <w:gridCol w:w="1210"/>
        <w:gridCol w:w="1578"/>
        <w:gridCol w:w="1275"/>
        <w:gridCol w:w="971"/>
        <w:gridCol w:w="976"/>
        <w:gridCol w:w="994"/>
      </w:tblGrid>
      <w:tr w14:paraId="6127A82C">
        <w:tblPrEx>
          <w:tblCellMar>
            <w:top w:w="0" w:type="dxa"/>
            <w:left w:w="108" w:type="dxa"/>
            <w:bottom w:w="0" w:type="dxa"/>
            <w:right w:w="108" w:type="dxa"/>
          </w:tblCellMar>
        </w:tblPrEx>
        <w:trPr>
          <w:jc w:val="center"/>
        </w:trPr>
        <w:tc>
          <w:tcPr>
            <w:tcW w:w="10051" w:type="dxa"/>
            <w:gridSpan w:val="9"/>
            <w:tcBorders>
              <w:top w:val="nil"/>
              <w:left w:val="nil"/>
              <w:bottom w:val="nil"/>
              <w:right w:val="nil"/>
            </w:tcBorders>
            <w:shd w:val="clear" w:color="auto" w:fill="auto"/>
            <w:vAlign w:val="center"/>
          </w:tcPr>
          <w:p w14:paraId="057CF9E7">
            <w:pPr>
              <w:widowControl/>
              <w:jc w:val="center"/>
              <w:rPr>
                <w:rFonts w:ascii="宋体" w:hAnsi="宋体" w:cs="宋体"/>
                <w:b/>
                <w:bCs/>
                <w:color w:val="000000"/>
                <w:kern w:val="0"/>
                <w:sz w:val="32"/>
                <w:szCs w:val="32"/>
              </w:rPr>
            </w:pPr>
            <w:r>
              <w:rPr>
                <w:rFonts w:hint="eastAsia" w:ascii="仿宋_GB2312" w:hAnsi="宋体" w:eastAsia="仿宋_GB2312" w:cs="仿宋_GB2312"/>
                <w:b/>
                <w:color w:val="000000"/>
                <w:kern w:val="0"/>
                <w:sz w:val="24"/>
                <w:lang w:bidi="ar"/>
              </w:rPr>
              <w:t>项  目  支  出  绩  效  自  评  表</w:t>
            </w:r>
          </w:p>
        </w:tc>
      </w:tr>
      <w:tr w14:paraId="4169AF4E">
        <w:tblPrEx>
          <w:tblCellMar>
            <w:top w:w="0" w:type="dxa"/>
            <w:left w:w="108" w:type="dxa"/>
            <w:bottom w:w="0" w:type="dxa"/>
            <w:right w:w="108" w:type="dxa"/>
          </w:tblCellMar>
        </w:tblPrEx>
        <w:trPr>
          <w:jc w:val="center"/>
        </w:trPr>
        <w:tc>
          <w:tcPr>
            <w:tcW w:w="10051" w:type="dxa"/>
            <w:gridSpan w:val="9"/>
            <w:tcBorders>
              <w:top w:val="nil"/>
              <w:left w:val="nil"/>
              <w:bottom w:val="single" w:color="auto" w:sz="4" w:space="0"/>
              <w:right w:val="nil"/>
            </w:tcBorders>
            <w:shd w:val="clear" w:color="auto" w:fill="auto"/>
            <w:vAlign w:val="center"/>
          </w:tcPr>
          <w:p w14:paraId="011C63C4">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(2023年度)</w:t>
            </w:r>
          </w:p>
        </w:tc>
      </w:tr>
      <w:tr w14:paraId="2169925E">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EAABA5">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469" w:type="dxa"/>
            <w:gridSpan w:val="7"/>
            <w:tcBorders>
              <w:top w:val="single" w:color="auto" w:sz="4" w:space="0"/>
              <w:left w:val="nil"/>
              <w:bottom w:val="single" w:color="auto" w:sz="4" w:space="0"/>
              <w:right w:val="single" w:color="auto" w:sz="4" w:space="0"/>
            </w:tcBorders>
            <w:shd w:val="clear" w:color="auto" w:fill="auto"/>
            <w:vAlign w:val="center"/>
          </w:tcPr>
          <w:p w14:paraId="6CD435FD">
            <w:pPr>
              <w:widowControl/>
              <w:jc w:val="center"/>
              <w:rPr>
                <w:rFonts w:ascii="宋体" w:hAnsi="宋体" w:cs="宋体"/>
                <w:color w:val="000000"/>
                <w:kern w:val="0"/>
                <w:sz w:val="20"/>
                <w:szCs w:val="20"/>
              </w:rPr>
            </w:pPr>
            <w:r>
              <w:rPr>
                <w:rFonts w:hint="eastAsia" w:ascii="宋体" w:hAnsi="宋体" w:cs="宋体"/>
                <w:color w:val="000000"/>
                <w:kern w:val="0"/>
                <w:sz w:val="20"/>
                <w:szCs w:val="20"/>
              </w:rPr>
              <w:t>高校学生伙食补助市级配套</w:t>
            </w:r>
          </w:p>
        </w:tc>
      </w:tr>
      <w:tr w14:paraId="3237BB41">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F5C362">
            <w:pPr>
              <w:widowControl/>
              <w:jc w:val="center"/>
              <w:rPr>
                <w:rFonts w:ascii="宋体" w:hAnsi="宋体" w:cs="宋体"/>
                <w:color w:val="000000"/>
                <w:kern w:val="0"/>
                <w:sz w:val="20"/>
                <w:szCs w:val="20"/>
              </w:rPr>
            </w:pPr>
            <w:r>
              <w:rPr>
                <w:rFonts w:hint="eastAsia" w:ascii="宋体" w:hAnsi="宋体" w:cs="宋体"/>
                <w:color w:val="000000"/>
                <w:kern w:val="0"/>
                <w:sz w:val="20"/>
                <w:szCs w:val="20"/>
              </w:rPr>
              <w:t>主管部门</w:t>
            </w:r>
          </w:p>
        </w:tc>
        <w:tc>
          <w:tcPr>
            <w:tcW w:w="2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D568D9">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DAC0E0C">
            <w:pPr>
              <w:widowControl/>
              <w:jc w:val="center"/>
              <w:rPr>
                <w:rFonts w:ascii="宋体" w:hAnsi="宋体" w:cs="宋体"/>
                <w:color w:val="000000"/>
                <w:kern w:val="0"/>
                <w:sz w:val="20"/>
                <w:szCs w:val="20"/>
              </w:rPr>
            </w:pPr>
            <w:r>
              <w:rPr>
                <w:rFonts w:hint="eastAsia" w:ascii="宋体" w:hAnsi="宋体" w:cs="宋体"/>
                <w:color w:val="000000"/>
                <w:kern w:val="0"/>
                <w:sz w:val="20"/>
                <w:szCs w:val="20"/>
              </w:rPr>
              <w:t>实施单位</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7CA1B59">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r>
      <w:tr w14:paraId="44A41FC0">
        <w:tblPrEx>
          <w:tblCellMar>
            <w:top w:w="0" w:type="dxa"/>
            <w:left w:w="108" w:type="dxa"/>
            <w:bottom w:w="0" w:type="dxa"/>
            <w:right w:w="108" w:type="dxa"/>
          </w:tblCellMar>
        </w:tblPrEx>
        <w:trPr>
          <w:jc w:val="center"/>
        </w:trPr>
        <w:tc>
          <w:tcPr>
            <w:tcW w:w="158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B90E90">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项目资金</w:t>
            </w:r>
          </w:p>
          <w:p w14:paraId="7E50A22D">
            <w:pPr>
              <w:widowControl/>
              <w:jc w:val="center"/>
              <w:rPr>
                <w:rFonts w:ascii="宋体" w:hAnsi="宋体" w:cs="宋体"/>
                <w:color w:val="000000"/>
                <w:kern w:val="0"/>
                <w:sz w:val="20"/>
                <w:szCs w:val="20"/>
              </w:rPr>
            </w:pPr>
            <w:r>
              <w:rPr>
                <w:rFonts w:hint="eastAsia" w:ascii="宋体" w:hAnsi="宋体" w:cs="宋体"/>
                <w:color w:val="000000"/>
                <w:kern w:val="0"/>
                <w:sz w:val="20"/>
                <w:szCs w:val="20"/>
              </w:rPr>
              <w:t>（万元）</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78B0BCB7">
            <w:pPr>
              <w:widowControl/>
              <w:jc w:val="center"/>
              <w:rPr>
                <w:rFonts w:ascii="宋体" w:hAnsi="宋体" w:cs="宋体"/>
                <w:color w:val="000000"/>
                <w:kern w:val="0"/>
                <w:sz w:val="20"/>
                <w:szCs w:val="20"/>
              </w:rPr>
            </w:pP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0426C34">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年初预算数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D68B0A4">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全年预算数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B9DD845">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全年执行数</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6A4B36E">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C7CABCD">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执行率</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9BB759B">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r>
      <w:tr w14:paraId="43EB4588">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0C9BF7F8">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402E776C">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年度资金总额</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517CF11">
            <w:pPr>
              <w:widowControl/>
              <w:jc w:val="center"/>
              <w:rPr>
                <w:rFonts w:ascii="宋体" w:hAnsi="宋体" w:cs="宋体"/>
                <w:color w:val="000000"/>
                <w:kern w:val="0"/>
                <w:sz w:val="20"/>
                <w:szCs w:val="20"/>
              </w:rPr>
            </w:pPr>
            <w:r>
              <w:rPr>
                <w:rFonts w:hint="eastAsia" w:ascii="宋体" w:hAnsi="宋体" w:cs="宋体"/>
                <w:color w:val="000000"/>
                <w:kern w:val="0"/>
                <w:sz w:val="20"/>
                <w:szCs w:val="20"/>
              </w:rPr>
              <w:t>273.10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D899451">
            <w:pPr>
              <w:widowControl/>
              <w:jc w:val="center"/>
              <w:rPr>
                <w:rFonts w:ascii="宋体" w:hAnsi="宋体" w:cs="宋体"/>
                <w:color w:val="000000"/>
                <w:kern w:val="0"/>
                <w:sz w:val="20"/>
                <w:szCs w:val="20"/>
              </w:rPr>
            </w:pPr>
            <w:r>
              <w:rPr>
                <w:rFonts w:hint="eastAsia" w:ascii="宋体" w:hAnsi="宋体" w:cs="宋体"/>
                <w:color w:val="000000"/>
                <w:kern w:val="0"/>
                <w:sz w:val="20"/>
                <w:szCs w:val="20"/>
              </w:rPr>
              <w:t>273.10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2B1B2C5">
            <w:pPr>
              <w:widowControl/>
              <w:jc w:val="center"/>
              <w:rPr>
                <w:rFonts w:ascii="宋体" w:hAnsi="宋体" w:cs="宋体"/>
                <w:color w:val="000000"/>
                <w:kern w:val="0"/>
                <w:sz w:val="20"/>
                <w:szCs w:val="20"/>
              </w:rPr>
            </w:pPr>
            <w:r>
              <w:rPr>
                <w:rFonts w:hint="eastAsia" w:ascii="宋体" w:hAnsi="宋体" w:cs="宋体"/>
                <w:color w:val="000000"/>
                <w:kern w:val="0"/>
                <w:sz w:val="20"/>
                <w:szCs w:val="20"/>
              </w:rPr>
              <w:t>273.10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2A72592">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F91BA35">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40767C6">
            <w:pPr>
              <w:widowControl/>
              <w:jc w:val="center"/>
              <w:rPr>
                <w:rFonts w:ascii="宋体" w:hAnsi="宋体" w:cs="宋体"/>
                <w:color w:val="000000"/>
                <w:kern w:val="0"/>
                <w:sz w:val="20"/>
                <w:szCs w:val="20"/>
              </w:rPr>
            </w:pPr>
            <w:r>
              <w:rPr>
                <w:rFonts w:hint="eastAsia" w:ascii="宋体" w:hAnsi="宋体" w:cs="宋体"/>
                <w:color w:val="000000"/>
                <w:kern w:val="0"/>
                <w:sz w:val="20"/>
                <w:szCs w:val="20"/>
              </w:rPr>
              <w:t>10.00分</w:t>
            </w:r>
          </w:p>
        </w:tc>
      </w:tr>
      <w:tr w14:paraId="48C3AF67">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2A4B5462">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4FA39395">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其中：当年财政拨款</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3130320">
            <w:pPr>
              <w:widowControl/>
              <w:jc w:val="center"/>
              <w:rPr>
                <w:rFonts w:ascii="宋体" w:hAnsi="宋体" w:cs="宋体"/>
                <w:color w:val="000000"/>
                <w:kern w:val="0"/>
                <w:sz w:val="20"/>
                <w:szCs w:val="20"/>
              </w:rPr>
            </w:pPr>
            <w:r>
              <w:rPr>
                <w:rFonts w:hint="eastAsia" w:ascii="宋体" w:hAnsi="宋体" w:cs="宋体"/>
                <w:color w:val="000000"/>
                <w:kern w:val="0"/>
                <w:sz w:val="20"/>
                <w:szCs w:val="20"/>
              </w:rPr>
              <w:t>273.10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A2B0E27">
            <w:pPr>
              <w:widowControl/>
              <w:jc w:val="center"/>
              <w:rPr>
                <w:rFonts w:ascii="宋体" w:hAnsi="宋体" w:cs="宋体"/>
                <w:color w:val="000000"/>
                <w:kern w:val="0"/>
                <w:sz w:val="20"/>
                <w:szCs w:val="20"/>
              </w:rPr>
            </w:pPr>
            <w:r>
              <w:rPr>
                <w:rFonts w:hint="eastAsia" w:ascii="宋体" w:hAnsi="宋体" w:cs="宋体"/>
                <w:color w:val="000000"/>
                <w:kern w:val="0"/>
                <w:sz w:val="20"/>
                <w:szCs w:val="20"/>
              </w:rPr>
              <w:t>273.10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913F4B0">
            <w:pPr>
              <w:widowControl/>
              <w:jc w:val="center"/>
              <w:rPr>
                <w:rFonts w:ascii="宋体" w:hAnsi="宋体" w:cs="宋体"/>
                <w:color w:val="000000"/>
                <w:kern w:val="0"/>
                <w:sz w:val="20"/>
                <w:szCs w:val="20"/>
              </w:rPr>
            </w:pPr>
            <w:r>
              <w:rPr>
                <w:rFonts w:hint="eastAsia" w:ascii="宋体" w:hAnsi="宋体" w:cs="宋体"/>
                <w:color w:val="000000"/>
                <w:kern w:val="0"/>
                <w:sz w:val="20"/>
                <w:szCs w:val="20"/>
              </w:rPr>
              <w:t>273.10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7E3BFB77">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44F7976">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CCC8B8C">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0159EE03">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311A0CD6">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6176D154">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其他资金</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15B51E7">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043132F">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2A0C411">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B107DDE">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DA40616">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67E00D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5923871A">
        <w:tblPrEx>
          <w:tblCellMar>
            <w:top w:w="0" w:type="dxa"/>
            <w:left w:w="108" w:type="dxa"/>
            <w:bottom w:w="0" w:type="dxa"/>
            <w:right w:w="108" w:type="dxa"/>
          </w:tblCellMar>
        </w:tblPrEx>
        <w:trPr>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811AFA">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年度总体目标</w:t>
            </w:r>
          </w:p>
        </w:tc>
        <w:tc>
          <w:tcPr>
            <w:tcW w:w="5104" w:type="dxa"/>
            <w:gridSpan w:val="4"/>
            <w:tcBorders>
              <w:top w:val="single" w:color="auto" w:sz="4" w:space="0"/>
              <w:left w:val="nil"/>
              <w:bottom w:val="single" w:color="auto" w:sz="4" w:space="0"/>
              <w:right w:val="single" w:color="auto" w:sz="4" w:space="0"/>
            </w:tcBorders>
            <w:shd w:val="clear" w:color="auto" w:fill="auto"/>
            <w:vAlign w:val="center"/>
          </w:tcPr>
          <w:p w14:paraId="54926637">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预期目标</w:t>
            </w:r>
          </w:p>
        </w:tc>
        <w:tc>
          <w:tcPr>
            <w:tcW w:w="4216" w:type="dxa"/>
            <w:gridSpan w:val="4"/>
            <w:tcBorders>
              <w:top w:val="single" w:color="auto" w:sz="4" w:space="0"/>
              <w:left w:val="nil"/>
              <w:bottom w:val="single" w:color="auto" w:sz="4" w:space="0"/>
              <w:right w:val="single" w:color="auto" w:sz="4" w:space="0"/>
            </w:tcBorders>
            <w:shd w:val="clear" w:color="auto" w:fill="auto"/>
            <w:vAlign w:val="center"/>
          </w:tcPr>
          <w:p w14:paraId="0E89A493">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实际完成情况</w:t>
            </w:r>
          </w:p>
        </w:tc>
      </w:tr>
      <w:tr w14:paraId="6E6BB59F">
        <w:tblPrEx>
          <w:tblCellMar>
            <w:top w:w="0" w:type="dxa"/>
            <w:left w:w="108" w:type="dxa"/>
            <w:bottom w:w="0" w:type="dxa"/>
            <w:right w:w="108" w:type="dxa"/>
          </w:tblCellMar>
        </w:tblPrEx>
        <w:trPr>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45EAADC2">
            <w:pPr>
              <w:widowControl/>
              <w:jc w:val="left"/>
              <w:rPr>
                <w:rFonts w:ascii="宋体" w:hAnsi="宋体" w:cs="宋体"/>
                <w:color w:val="000000"/>
                <w:kern w:val="0"/>
                <w:sz w:val="20"/>
                <w:szCs w:val="20"/>
              </w:rPr>
            </w:pPr>
          </w:p>
        </w:tc>
        <w:tc>
          <w:tcPr>
            <w:tcW w:w="51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7F539EF">
            <w:pPr>
              <w:widowControl/>
              <w:jc w:val="left"/>
              <w:rPr>
                <w:rFonts w:ascii="宋体" w:hAnsi="宋体" w:cs="宋体"/>
                <w:color w:val="000000"/>
                <w:kern w:val="0"/>
                <w:sz w:val="20"/>
                <w:szCs w:val="20"/>
              </w:rPr>
            </w:pPr>
            <w:r>
              <w:rPr>
                <w:rFonts w:hint="eastAsia" w:ascii="宋体" w:hAnsi="宋体" w:cs="宋体"/>
                <w:color w:val="000000"/>
                <w:kern w:val="0"/>
                <w:sz w:val="20"/>
                <w:szCs w:val="20"/>
              </w:rPr>
              <w:t>2023年3月至本学年结束共计8个月，每月及时发放补助约34.14万元；照对各食堂进行伙食补助，按照受益学生5462人，全年每人500元标准，全年共计273.1万元。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每月做好学生满意度调查，保证满意率达到95%。保持饭菜质量不下降、数量不减少，价格不上涨，对各食堂食品定价进行严格审核。</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0F61FCD">
            <w:pPr>
              <w:widowControl/>
              <w:jc w:val="left"/>
              <w:rPr>
                <w:rFonts w:ascii="宋体" w:hAnsi="宋体" w:cs="宋体"/>
                <w:color w:val="000000"/>
                <w:kern w:val="0"/>
                <w:sz w:val="20"/>
                <w:szCs w:val="20"/>
              </w:rPr>
            </w:pP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完成2023年3月至本学年结束共计8个月，每月及时发放补助约34.14万元；照对各食堂进行伙食补助，按照受益学生5462人，全年每人500元标准，全年共计273.1万元。 每月做好学生满意度调查，保证满意率达到95%。保持饭菜质量不下降、数量不减少，价格不上涨，对各食堂食品定价进行严格审核。</w:t>
            </w:r>
          </w:p>
        </w:tc>
      </w:tr>
      <w:tr w14:paraId="36A0CBB0">
        <w:tblPrEx>
          <w:tblCellMar>
            <w:top w:w="0" w:type="dxa"/>
            <w:left w:w="108" w:type="dxa"/>
            <w:bottom w:w="0" w:type="dxa"/>
            <w:right w:w="108" w:type="dxa"/>
          </w:tblCellMar>
        </w:tblPrEx>
        <w:trPr>
          <w:trHeight w:val="312"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5D15B3">
            <w:pPr>
              <w:jc w:val="center"/>
            </w:pP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7C5CF6">
            <w:pPr>
              <w:jc w:val="center"/>
            </w:pPr>
            <w:r>
              <w:rPr>
                <w:sz w:val="20"/>
              </w:rPr>
              <w:t>一级指标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DCD279">
            <w:pPr>
              <w:jc w:val="center"/>
            </w:pPr>
            <w:r>
              <w:rPr>
                <w:sz w:val="20"/>
              </w:rPr>
              <w:t>二级指标</w:t>
            </w:r>
          </w:p>
        </w:tc>
        <w:tc>
          <w:tcPr>
            <w:tcW w:w="12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C3EC5D">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1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E63F15">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年度指标值</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C9519C">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实际完成值</w:t>
            </w:r>
          </w:p>
        </w:tc>
        <w:tc>
          <w:tcPr>
            <w:tcW w:w="9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88E4C6">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1385C0">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299317">
            <w:pPr>
              <w:widowControl/>
              <w:jc w:val="center"/>
              <w:rPr>
                <w:rFonts w:ascii="宋体" w:hAnsi="宋体" w:cs="宋体"/>
                <w:color w:val="000000"/>
                <w:kern w:val="0"/>
                <w:sz w:val="20"/>
                <w:szCs w:val="20"/>
              </w:rPr>
            </w:pPr>
            <w:r>
              <w:rPr>
                <w:rFonts w:hint="eastAsia" w:ascii="宋体" w:hAnsi="宋体" w:cs="宋体"/>
                <w:color w:val="000000"/>
                <w:kern w:val="0"/>
                <w:sz w:val="20"/>
                <w:szCs w:val="20"/>
              </w:rPr>
              <w:t>偏差原因分析及改进措施</w:t>
            </w:r>
          </w:p>
        </w:tc>
      </w:tr>
      <w:tr w14:paraId="0464549E">
        <w:tblPrEx>
          <w:tblCellMar>
            <w:top w:w="0" w:type="dxa"/>
            <w:left w:w="108" w:type="dxa"/>
            <w:bottom w:w="0" w:type="dxa"/>
            <w:right w:w="108" w:type="dxa"/>
          </w:tblCellMar>
        </w:tblPrEx>
        <w:trPr>
          <w:trHeight w:val="312" w:hRule="atLeast"/>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218AD3D6">
            <w:pPr>
              <w:widowControl/>
              <w:jc w:val="left"/>
              <w:rPr>
                <w:rFonts w:ascii="宋体" w:hAnsi="宋体" w:cs="宋体"/>
                <w:color w:val="000000"/>
                <w:kern w:val="0"/>
                <w:sz w:val="20"/>
                <w:szCs w:val="2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36A7EAE6">
            <w:pPr>
              <w:widowControl/>
              <w:jc w:val="left"/>
              <w:rPr>
                <w:rFonts w:ascii="宋体" w:hAnsi="宋体" w:cs="宋体"/>
                <w:color w:val="000000"/>
                <w:kern w:val="0"/>
                <w:sz w:val="20"/>
                <w:szCs w:val="20"/>
              </w:rPr>
            </w:pPr>
          </w:p>
        </w:tc>
        <w:tc>
          <w:tcPr>
            <w:tcW w:w="1465" w:type="dxa"/>
            <w:vMerge w:val="continue"/>
            <w:tcBorders>
              <w:top w:val="single" w:color="auto" w:sz="4" w:space="0"/>
              <w:left w:val="single" w:color="auto" w:sz="4" w:space="0"/>
              <w:bottom w:val="single" w:color="auto" w:sz="4" w:space="0"/>
              <w:right w:val="single" w:color="auto" w:sz="4" w:space="0"/>
            </w:tcBorders>
            <w:vAlign w:val="center"/>
          </w:tcPr>
          <w:p w14:paraId="7CAA83D3">
            <w:pPr>
              <w:widowControl/>
              <w:jc w:val="left"/>
              <w:rPr>
                <w:rFonts w:ascii="宋体" w:hAnsi="宋体" w:cs="宋体"/>
                <w:color w:val="000000"/>
                <w:kern w:val="0"/>
                <w:sz w:val="20"/>
                <w:szCs w:val="20"/>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796F4FAF">
            <w:pPr>
              <w:widowControl/>
              <w:jc w:val="left"/>
              <w:rPr>
                <w:rFonts w:ascii="宋体" w:hAnsi="宋体" w:cs="宋体"/>
                <w:color w:val="000000"/>
                <w:kern w:val="0"/>
                <w:sz w:val="20"/>
                <w:szCs w:val="20"/>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14:paraId="19FE2E01">
            <w:pPr>
              <w:widowControl/>
              <w:jc w:val="left"/>
              <w:rPr>
                <w:rFonts w:ascii="宋体" w:hAnsi="宋体" w:cs="宋体"/>
                <w:color w:val="000000"/>
                <w:kern w:val="0"/>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6CD66959">
            <w:pPr>
              <w:widowControl/>
              <w:jc w:val="left"/>
              <w:rPr>
                <w:rFonts w:ascii="宋体" w:hAnsi="宋体" w:cs="宋体"/>
                <w:color w:val="000000"/>
                <w:kern w:val="0"/>
                <w:sz w:val="20"/>
                <w:szCs w:val="20"/>
              </w:rPr>
            </w:pPr>
          </w:p>
        </w:tc>
        <w:tc>
          <w:tcPr>
            <w:tcW w:w="971" w:type="dxa"/>
            <w:vMerge w:val="continue"/>
            <w:tcBorders>
              <w:top w:val="single" w:color="auto" w:sz="4" w:space="0"/>
              <w:left w:val="single" w:color="auto" w:sz="4" w:space="0"/>
              <w:bottom w:val="single" w:color="auto" w:sz="4" w:space="0"/>
              <w:right w:val="single" w:color="auto" w:sz="4" w:space="0"/>
            </w:tcBorders>
            <w:vAlign w:val="center"/>
          </w:tcPr>
          <w:p w14:paraId="56EAFCD1">
            <w:pPr>
              <w:widowControl/>
              <w:jc w:val="left"/>
              <w:rPr>
                <w:rFonts w:ascii="宋体" w:hAnsi="宋体" w:cs="宋体"/>
                <w:color w:val="000000"/>
                <w:kern w:val="0"/>
                <w:sz w:val="20"/>
                <w:szCs w:val="20"/>
              </w:rPr>
            </w:pPr>
          </w:p>
        </w:tc>
        <w:tc>
          <w:tcPr>
            <w:tcW w:w="976" w:type="dxa"/>
            <w:vMerge w:val="continue"/>
            <w:tcBorders>
              <w:top w:val="single" w:color="auto" w:sz="4" w:space="0"/>
              <w:left w:val="single" w:color="auto" w:sz="4" w:space="0"/>
              <w:bottom w:val="single" w:color="auto" w:sz="4" w:space="0"/>
              <w:right w:val="single" w:color="auto" w:sz="4" w:space="0"/>
            </w:tcBorders>
            <w:vAlign w:val="center"/>
          </w:tcPr>
          <w:p w14:paraId="2095F0E3">
            <w:pPr>
              <w:widowControl/>
              <w:jc w:val="left"/>
              <w:rPr>
                <w:rFonts w:ascii="宋体" w:hAnsi="宋体" w:cs="宋体"/>
                <w:color w:val="000000"/>
                <w:kern w:val="0"/>
                <w:sz w:val="20"/>
                <w:szCs w:val="20"/>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63BC0BB1">
            <w:pPr>
              <w:widowControl/>
              <w:jc w:val="left"/>
              <w:rPr>
                <w:rFonts w:ascii="宋体" w:hAnsi="宋体" w:cs="宋体"/>
                <w:color w:val="000000"/>
                <w:kern w:val="0"/>
                <w:sz w:val="20"/>
                <w:szCs w:val="20"/>
              </w:rPr>
            </w:pPr>
          </w:p>
        </w:tc>
      </w:tr>
      <w:tr w14:paraId="0BEA4D72">
        <w:tblPrEx>
          <w:tblCellMar>
            <w:top w:w="0" w:type="dxa"/>
            <w:left w:w="108" w:type="dxa"/>
            <w:bottom w:w="0" w:type="dxa"/>
            <w:right w:w="108" w:type="dxa"/>
          </w:tblCellMar>
        </w:tblPrEx>
        <w:trPr>
          <w:trHeight w:val="823"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B30923">
            <w:pPr>
              <w:jc w:val="center"/>
            </w:pPr>
            <w:r>
              <w:rPr>
                <w:sz w:val="20"/>
              </w:rPr>
              <w:t>年度绩效指标完成情况</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25EAC5">
            <w:pPr>
              <w:jc w:val="center"/>
            </w:pPr>
            <w:r>
              <w:rPr>
                <w:sz w:val="20"/>
              </w:rPr>
              <w:t>产出指标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3C3B5F">
            <w:pPr>
              <w:jc w:val="center"/>
            </w:pPr>
            <w:r>
              <w:rPr>
                <w:sz w:val="20"/>
              </w:rPr>
              <w:t>数量指标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9EDC56A">
            <w:pPr>
              <w:widowControl/>
              <w:jc w:val="left"/>
              <w:rPr>
                <w:rFonts w:ascii="宋体" w:hAnsi="宋体" w:cs="宋体"/>
                <w:color w:val="000000"/>
                <w:kern w:val="0"/>
                <w:sz w:val="20"/>
                <w:szCs w:val="20"/>
              </w:rPr>
            </w:pPr>
            <w:r>
              <w:rPr>
                <w:rFonts w:hint="eastAsia" w:ascii="宋体" w:hAnsi="宋体" w:cs="宋体"/>
                <w:color w:val="000000"/>
                <w:kern w:val="0"/>
                <w:sz w:val="20"/>
                <w:szCs w:val="20"/>
              </w:rPr>
              <w:t>高校伙食补助人数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095616B">
            <w:pPr>
              <w:widowControl/>
              <w:jc w:val="center"/>
              <w:rPr>
                <w:rFonts w:ascii="宋体" w:hAnsi="宋体" w:cs="宋体"/>
                <w:color w:val="000000"/>
                <w:kern w:val="0"/>
                <w:sz w:val="20"/>
                <w:szCs w:val="20"/>
              </w:rPr>
            </w:pPr>
            <w:r>
              <w:rPr>
                <w:rFonts w:hint="eastAsia" w:ascii="宋体" w:hAnsi="宋体" w:cs="宋体"/>
                <w:color w:val="000000"/>
                <w:kern w:val="0"/>
                <w:sz w:val="20"/>
                <w:szCs w:val="20"/>
              </w:rPr>
              <w:t>&lt;=5462人</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E545CBC">
            <w:pPr>
              <w:widowControl/>
              <w:jc w:val="center"/>
              <w:rPr>
                <w:rFonts w:ascii="宋体" w:hAnsi="宋体" w:cs="宋体"/>
                <w:color w:val="000000"/>
                <w:kern w:val="0"/>
                <w:sz w:val="20"/>
                <w:szCs w:val="20"/>
              </w:rPr>
            </w:pPr>
            <w:r>
              <w:rPr>
                <w:rFonts w:hint="eastAsia" w:ascii="宋体" w:hAnsi="宋体" w:cs="宋体"/>
                <w:color w:val="000000"/>
                <w:kern w:val="0"/>
                <w:sz w:val="20"/>
                <w:szCs w:val="20"/>
              </w:rPr>
              <w:t>=1471人</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D573BA7">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E951ECF">
            <w:pPr>
              <w:widowControl/>
              <w:jc w:val="center"/>
              <w:rPr>
                <w:rFonts w:ascii="宋体" w:hAnsi="宋体" w:cs="宋体"/>
                <w:color w:val="000000"/>
                <w:kern w:val="0"/>
                <w:sz w:val="20"/>
                <w:szCs w:val="20"/>
              </w:rPr>
            </w:pPr>
            <w:r>
              <w:rPr>
                <w:rFonts w:hint="eastAsia" w:ascii="宋体" w:hAnsi="宋体" w:cs="宋体"/>
                <w:color w:val="000000"/>
                <w:kern w:val="0"/>
                <w:sz w:val="20"/>
                <w:szCs w:val="20"/>
              </w:rPr>
              <w:t>2.70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42D334A">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实际受助人数为1471人，年初立项时不知道会有多少学生需要受助，新生人数也不确定</w:t>
            </w:r>
          </w:p>
        </w:tc>
      </w:tr>
      <w:tr w14:paraId="4A390C7C">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D6B52F"/>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7A6B58"/>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DAC7AE"/>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1999872">
            <w:pPr>
              <w:widowControl/>
              <w:jc w:val="left"/>
              <w:rPr>
                <w:rFonts w:ascii="宋体" w:hAnsi="宋体" w:cs="宋体"/>
                <w:color w:val="000000"/>
                <w:kern w:val="0"/>
                <w:sz w:val="20"/>
                <w:szCs w:val="20"/>
              </w:rPr>
            </w:pPr>
            <w:r>
              <w:rPr>
                <w:rFonts w:hint="eastAsia" w:ascii="宋体" w:hAnsi="宋体" w:cs="宋体"/>
                <w:color w:val="000000"/>
                <w:kern w:val="0"/>
                <w:sz w:val="20"/>
                <w:szCs w:val="20"/>
              </w:rPr>
              <w:t>伙食补助月份</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D40EFAB">
            <w:pPr>
              <w:widowControl/>
              <w:jc w:val="center"/>
              <w:rPr>
                <w:rFonts w:ascii="宋体" w:hAnsi="宋体" w:cs="宋体"/>
                <w:color w:val="000000"/>
                <w:kern w:val="0"/>
                <w:sz w:val="20"/>
                <w:szCs w:val="20"/>
              </w:rPr>
            </w:pPr>
            <w:r>
              <w:rPr>
                <w:rFonts w:hint="eastAsia" w:ascii="宋体" w:hAnsi="宋体" w:cs="宋体"/>
                <w:color w:val="000000"/>
                <w:kern w:val="0"/>
                <w:sz w:val="20"/>
                <w:szCs w:val="20"/>
              </w:rPr>
              <w:t>&lt;=8个月</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AB7AC7D">
            <w:pPr>
              <w:widowControl/>
              <w:jc w:val="center"/>
              <w:rPr>
                <w:rFonts w:ascii="宋体" w:hAnsi="宋体" w:cs="宋体"/>
                <w:color w:val="000000"/>
                <w:kern w:val="0"/>
                <w:sz w:val="20"/>
                <w:szCs w:val="20"/>
              </w:rPr>
            </w:pPr>
            <w:r>
              <w:rPr>
                <w:rFonts w:hint="eastAsia" w:ascii="宋体" w:hAnsi="宋体" w:cs="宋体"/>
                <w:color w:val="000000"/>
                <w:kern w:val="0"/>
                <w:sz w:val="20"/>
                <w:szCs w:val="20"/>
              </w:rPr>
              <w:t>=8个月</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7BF4F702">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8814CEC">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E8F1032">
            <w:pPr>
              <w:widowControl/>
              <w:jc w:val="center"/>
              <w:rPr>
                <w:rFonts w:ascii="宋体" w:hAnsi="宋体" w:cs="宋体"/>
                <w:color w:val="000000"/>
                <w:kern w:val="0"/>
                <w:sz w:val="20"/>
                <w:szCs w:val="20"/>
              </w:rPr>
            </w:pPr>
          </w:p>
        </w:tc>
      </w:tr>
      <w:tr w14:paraId="54FF8D0C">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8A9E5D"/>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A05AC8"/>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653BE5E8">
            <w:pPr>
              <w:widowControl/>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F9CC623">
            <w:pPr>
              <w:widowControl/>
              <w:jc w:val="left"/>
              <w:rPr>
                <w:rFonts w:ascii="宋体" w:hAnsi="宋体" w:cs="宋体"/>
                <w:color w:val="000000"/>
                <w:kern w:val="0"/>
                <w:sz w:val="20"/>
                <w:szCs w:val="20"/>
              </w:rPr>
            </w:pPr>
            <w:r>
              <w:rPr>
                <w:rFonts w:hint="eastAsia" w:ascii="宋体" w:hAnsi="宋体" w:cs="宋体"/>
                <w:color w:val="000000"/>
                <w:kern w:val="0"/>
                <w:sz w:val="20"/>
                <w:szCs w:val="20"/>
              </w:rPr>
              <w:t>应受助伙食补助学生覆盖率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DADA2B3">
            <w:pPr>
              <w:widowControl/>
              <w:jc w:val="center"/>
              <w:rPr>
                <w:rFonts w:ascii="宋体" w:hAnsi="宋体" w:cs="宋体"/>
                <w:color w:val="000000"/>
                <w:kern w:val="0"/>
                <w:sz w:val="20"/>
                <w:szCs w:val="20"/>
              </w:rPr>
            </w:pPr>
            <w:r>
              <w:rPr>
                <w:rFonts w:hint="eastAsia" w:ascii="宋体" w:hAnsi="宋体" w:cs="宋体"/>
                <w:color w:val="000000"/>
                <w:kern w:val="0"/>
                <w:sz w:val="20"/>
                <w:szCs w:val="20"/>
              </w:rPr>
              <w:t>&gt;=95%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1949D73">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4CBD5B7">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5D0222E">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6F7EE29">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年初立项时应受助伙食补助学生覆盖率指标设置标准过低，本年按照《伙食补助专项资金管理办法》全额覆盖应受助学生。</w:t>
            </w:r>
          </w:p>
        </w:tc>
      </w:tr>
      <w:tr w14:paraId="0DFE8EC7">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33E5D9"/>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73E9FF"/>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43F29A7E">
            <w:pPr>
              <w:widowControl/>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A55D0B9">
            <w:pPr>
              <w:widowControl/>
              <w:jc w:val="left"/>
              <w:rPr>
                <w:rFonts w:ascii="宋体" w:hAnsi="宋体" w:cs="宋体"/>
                <w:color w:val="000000"/>
                <w:kern w:val="0"/>
                <w:sz w:val="20"/>
                <w:szCs w:val="20"/>
              </w:rPr>
            </w:pPr>
            <w:r>
              <w:rPr>
                <w:rFonts w:hint="eastAsia" w:ascii="宋体" w:hAnsi="宋体" w:cs="宋体"/>
                <w:color w:val="000000"/>
                <w:kern w:val="0"/>
                <w:sz w:val="20"/>
                <w:szCs w:val="20"/>
              </w:rPr>
              <w:t>高校伙食补助发放及时率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C8C996D">
            <w:pPr>
              <w:widowControl/>
              <w:jc w:val="center"/>
              <w:rPr>
                <w:rFonts w:ascii="宋体" w:hAnsi="宋体" w:cs="宋体"/>
                <w:color w:val="000000"/>
                <w:kern w:val="0"/>
                <w:sz w:val="20"/>
                <w:szCs w:val="20"/>
              </w:rPr>
            </w:pPr>
            <w:r>
              <w:rPr>
                <w:rFonts w:hint="eastAsia" w:ascii="宋体" w:hAnsi="宋体" w:cs="宋体"/>
                <w:color w:val="000000"/>
                <w:kern w:val="0"/>
                <w:sz w:val="20"/>
                <w:szCs w:val="20"/>
              </w:rPr>
              <w:t>&gt;=95%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134F368">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783AD62B">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4194085">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1117B57">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年初立项时应受助伙食补助学生覆盖率指标设置标准过低，本年度伙食补助及时发放</w:t>
            </w:r>
          </w:p>
        </w:tc>
      </w:tr>
      <w:tr w14:paraId="3317CBF0">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4A1F4B"/>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233BB4F">
            <w:pPr>
              <w:widowControl/>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3F48A778">
            <w:pPr>
              <w:widowControl/>
              <w:jc w:val="center"/>
              <w:rPr>
                <w:rFonts w:ascii="宋体" w:hAnsi="宋体" w:cs="宋体"/>
                <w:color w:val="000000"/>
                <w:kern w:val="0"/>
                <w:sz w:val="20"/>
                <w:szCs w:val="20"/>
              </w:rPr>
            </w:pPr>
            <w:r>
              <w:rPr>
                <w:rFonts w:hint="eastAsia" w:ascii="宋体" w:hAnsi="宋体" w:cs="宋体"/>
                <w:color w:val="000000"/>
                <w:kern w:val="0"/>
                <w:sz w:val="20"/>
                <w:szCs w:val="20"/>
              </w:rPr>
              <w:t>经济成本指标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B797698">
            <w:pPr>
              <w:widowControl/>
              <w:jc w:val="left"/>
              <w:rPr>
                <w:rFonts w:ascii="宋体" w:hAnsi="宋体" w:cs="宋体"/>
                <w:color w:val="000000"/>
                <w:kern w:val="0"/>
                <w:sz w:val="20"/>
                <w:szCs w:val="20"/>
              </w:rPr>
            </w:pPr>
            <w:r>
              <w:rPr>
                <w:rFonts w:hint="eastAsia" w:ascii="宋体" w:hAnsi="宋体" w:cs="宋体"/>
                <w:color w:val="000000"/>
                <w:kern w:val="0"/>
                <w:sz w:val="20"/>
                <w:szCs w:val="20"/>
              </w:rPr>
              <w:t>高校伙食补助标准</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AFD16EF">
            <w:pPr>
              <w:widowControl/>
              <w:jc w:val="center"/>
              <w:rPr>
                <w:rFonts w:ascii="宋体" w:hAnsi="宋体" w:cs="宋体"/>
                <w:color w:val="000000"/>
                <w:kern w:val="0"/>
                <w:sz w:val="20"/>
                <w:szCs w:val="20"/>
              </w:rPr>
            </w:pPr>
            <w:r>
              <w:rPr>
                <w:rFonts w:hint="eastAsia" w:ascii="宋体" w:hAnsi="宋体" w:cs="宋体"/>
                <w:color w:val="000000"/>
                <w:kern w:val="0"/>
                <w:sz w:val="20"/>
                <w:szCs w:val="20"/>
              </w:rPr>
              <w:t>=500元/人</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3F66555">
            <w:pPr>
              <w:widowControl/>
              <w:jc w:val="center"/>
              <w:rPr>
                <w:rFonts w:ascii="宋体" w:hAnsi="宋体" w:cs="宋体"/>
                <w:color w:val="000000"/>
                <w:kern w:val="0"/>
                <w:sz w:val="20"/>
                <w:szCs w:val="20"/>
              </w:rPr>
            </w:pPr>
            <w:r>
              <w:rPr>
                <w:rFonts w:hint="eastAsia" w:ascii="宋体" w:hAnsi="宋体" w:cs="宋体"/>
                <w:color w:val="000000"/>
                <w:kern w:val="0"/>
                <w:sz w:val="20"/>
                <w:szCs w:val="20"/>
              </w:rPr>
              <w:t>=500元/人</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BF81F28">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76ED2C2">
            <w:pPr>
              <w:widowControl/>
              <w:jc w:val="center"/>
              <w:rPr>
                <w:rFonts w:ascii="宋体" w:hAnsi="宋体" w:cs="宋体"/>
                <w:color w:val="000000"/>
                <w:kern w:val="0"/>
                <w:sz w:val="20"/>
                <w:szCs w:val="20"/>
              </w:rPr>
            </w:pPr>
            <w:r>
              <w:rPr>
                <w:rFonts w:hint="eastAsia" w:ascii="宋体" w:hAnsi="宋体" w:cs="宋体"/>
                <w:color w:val="000000"/>
                <w:kern w:val="0"/>
                <w:sz w:val="20"/>
                <w:szCs w:val="20"/>
              </w:rPr>
              <w:t>20.00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E94578B">
            <w:pPr>
              <w:widowControl/>
              <w:jc w:val="center"/>
              <w:rPr>
                <w:rFonts w:ascii="宋体" w:hAnsi="宋体" w:cs="宋体"/>
                <w:color w:val="000000"/>
                <w:kern w:val="0"/>
                <w:sz w:val="20"/>
                <w:szCs w:val="20"/>
              </w:rPr>
            </w:pPr>
          </w:p>
        </w:tc>
      </w:tr>
      <w:tr w14:paraId="212BDC41">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362DE8"/>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47FF069">
            <w:pPr>
              <w:widowControl/>
              <w:jc w:val="center"/>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4A87D96E">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社会效益指标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2DEBF61">
            <w:pPr>
              <w:widowControl/>
              <w:jc w:val="left"/>
              <w:rPr>
                <w:rFonts w:ascii="宋体" w:hAnsi="宋体" w:cs="宋体"/>
                <w:color w:val="000000"/>
                <w:kern w:val="0"/>
                <w:sz w:val="20"/>
                <w:szCs w:val="20"/>
              </w:rPr>
            </w:pPr>
            <w:r>
              <w:rPr>
                <w:rFonts w:hint="eastAsia" w:ascii="宋体" w:hAnsi="宋体" w:cs="宋体"/>
                <w:color w:val="000000"/>
                <w:kern w:val="0"/>
                <w:sz w:val="20"/>
                <w:szCs w:val="20"/>
              </w:rPr>
              <w:t>减轻高校学生经济负担</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7C2DA53">
            <w:pPr>
              <w:widowControl/>
              <w:jc w:val="center"/>
              <w:rPr>
                <w:rFonts w:ascii="宋体" w:hAnsi="宋体" w:cs="宋体"/>
                <w:color w:val="000000"/>
                <w:kern w:val="0"/>
                <w:sz w:val="20"/>
                <w:szCs w:val="20"/>
              </w:rPr>
            </w:pPr>
            <w:r>
              <w:rPr>
                <w:rFonts w:hint="eastAsia" w:ascii="宋体" w:hAnsi="宋体" w:cs="宋体"/>
                <w:color w:val="000000"/>
                <w:kern w:val="0"/>
                <w:sz w:val="20"/>
                <w:szCs w:val="20"/>
              </w:rPr>
              <w:t>有效减轻</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CB484E7">
            <w:pPr>
              <w:widowControl/>
              <w:jc w:val="center"/>
              <w:rPr>
                <w:rFonts w:ascii="宋体" w:hAnsi="宋体" w:cs="宋体"/>
                <w:color w:val="000000"/>
                <w:kern w:val="0"/>
                <w:sz w:val="20"/>
                <w:szCs w:val="20"/>
              </w:rPr>
            </w:pPr>
            <w:r>
              <w:rPr>
                <w:rFonts w:hint="eastAsia" w:ascii="宋体" w:hAnsi="宋体" w:cs="宋体"/>
                <w:color w:val="000000"/>
                <w:kern w:val="0"/>
                <w:sz w:val="20"/>
                <w:szCs w:val="20"/>
              </w:rPr>
              <w:t>完全达到预期结果</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6AA0190">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8FBA87E">
            <w:pPr>
              <w:widowControl/>
              <w:jc w:val="center"/>
              <w:rPr>
                <w:rFonts w:ascii="宋体" w:hAnsi="宋体" w:cs="宋体"/>
                <w:color w:val="000000"/>
                <w:kern w:val="0"/>
                <w:sz w:val="20"/>
                <w:szCs w:val="20"/>
              </w:rPr>
            </w:pPr>
            <w:r>
              <w:rPr>
                <w:rFonts w:hint="eastAsia" w:ascii="宋体" w:hAnsi="宋体" w:cs="宋体"/>
                <w:color w:val="000000"/>
                <w:kern w:val="0"/>
                <w:sz w:val="20"/>
                <w:szCs w:val="20"/>
              </w:rPr>
              <w:t>20.00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D00F964">
            <w:pPr>
              <w:widowControl/>
              <w:jc w:val="center"/>
              <w:rPr>
                <w:rFonts w:ascii="宋体" w:hAnsi="宋体" w:cs="宋体"/>
                <w:color w:val="000000"/>
                <w:kern w:val="0"/>
                <w:sz w:val="20"/>
                <w:szCs w:val="20"/>
              </w:rPr>
            </w:pPr>
          </w:p>
        </w:tc>
      </w:tr>
      <w:tr w14:paraId="60613146">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EA0FD4"/>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840DBF5">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1B4A911A">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DB1F72A">
            <w:pPr>
              <w:widowControl/>
              <w:jc w:val="left"/>
              <w:rPr>
                <w:rFonts w:ascii="宋体" w:hAnsi="宋体" w:cs="宋体"/>
                <w:color w:val="000000"/>
                <w:kern w:val="0"/>
                <w:sz w:val="20"/>
                <w:szCs w:val="20"/>
              </w:rPr>
            </w:pPr>
            <w:r>
              <w:rPr>
                <w:rFonts w:hint="eastAsia" w:ascii="宋体" w:hAnsi="宋体" w:cs="宋体"/>
                <w:color w:val="000000"/>
                <w:kern w:val="0"/>
                <w:sz w:val="20"/>
                <w:szCs w:val="20"/>
              </w:rPr>
              <w:t>学生满意度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9EA8078">
            <w:pPr>
              <w:widowControl/>
              <w:jc w:val="center"/>
              <w:rPr>
                <w:rFonts w:ascii="宋体" w:hAnsi="宋体" w:cs="宋体"/>
                <w:color w:val="000000"/>
                <w:kern w:val="0"/>
                <w:sz w:val="20"/>
                <w:szCs w:val="20"/>
              </w:rPr>
            </w:pPr>
            <w:r>
              <w:rPr>
                <w:rFonts w:hint="eastAsia" w:ascii="宋体" w:hAnsi="宋体" w:cs="宋体"/>
                <w:color w:val="000000"/>
                <w:kern w:val="0"/>
                <w:sz w:val="20"/>
                <w:szCs w:val="20"/>
              </w:rPr>
              <w:t>&gt;=95%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D6A6006">
            <w:pPr>
              <w:widowControl/>
              <w:jc w:val="center"/>
              <w:rPr>
                <w:rFonts w:ascii="宋体" w:hAnsi="宋体" w:cs="宋体"/>
                <w:color w:val="000000"/>
                <w:kern w:val="0"/>
                <w:sz w:val="20"/>
                <w:szCs w:val="20"/>
              </w:rPr>
            </w:pPr>
            <w:r>
              <w:rPr>
                <w:rFonts w:hint="eastAsia" w:ascii="宋体" w:hAnsi="宋体" w:cs="宋体"/>
                <w:color w:val="000000"/>
                <w:kern w:val="0"/>
                <w:sz w:val="20"/>
                <w:szCs w:val="20"/>
              </w:rPr>
              <w:t>=95.45%</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71230F45">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D20F78A">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DC5DA86">
            <w:pPr>
              <w:widowControl/>
              <w:jc w:val="center"/>
              <w:rPr>
                <w:rFonts w:ascii="宋体" w:hAnsi="宋体" w:cs="宋体"/>
                <w:color w:val="000000"/>
                <w:kern w:val="0"/>
                <w:sz w:val="20"/>
                <w:szCs w:val="20"/>
              </w:rPr>
            </w:pPr>
          </w:p>
        </w:tc>
      </w:tr>
      <w:tr w14:paraId="5284A520">
        <w:tblPrEx>
          <w:tblCellMar>
            <w:top w:w="0" w:type="dxa"/>
            <w:left w:w="108" w:type="dxa"/>
            <w:bottom w:w="0" w:type="dxa"/>
            <w:right w:w="108" w:type="dxa"/>
          </w:tblCellMar>
        </w:tblPrEx>
        <w:trPr>
          <w:jc w:val="center"/>
        </w:trPr>
        <w:tc>
          <w:tcPr>
            <w:tcW w:w="71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09191FE">
            <w:pPr>
              <w:widowControl/>
              <w:jc w:val="center"/>
              <w:rPr>
                <w:rFonts w:ascii="宋体" w:hAnsi="宋体" w:cs="宋体"/>
                <w:color w:val="000000"/>
                <w:kern w:val="0"/>
                <w:sz w:val="20"/>
                <w:szCs w:val="20"/>
              </w:rPr>
            </w:pPr>
            <w:r>
              <w:rPr>
                <w:rFonts w:hint="eastAsia" w:ascii="宋体" w:hAnsi="宋体" w:cs="宋体"/>
                <w:color w:val="000000"/>
                <w:kern w:val="0"/>
                <w:sz w:val="20"/>
                <w:szCs w:val="20"/>
              </w:rPr>
              <w:t>总分</w:t>
            </w:r>
          </w:p>
        </w:tc>
        <w:tc>
          <w:tcPr>
            <w:tcW w:w="971" w:type="dxa"/>
            <w:tcBorders>
              <w:top w:val="single" w:color="auto" w:sz="4" w:space="0"/>
              <w:left w:val="nil"/>
              <w:bottom w:val="single" w:color="auto" w:sz="4" w:space="0"/>
              <w:right w:val="single" w:color="auto" w:sz="4" w:space="0"/>
            </w:tcBorders>
            <w:shd w:val="clear" w:color="auto" w:fill="auto"/>
            <w:vAlign w:val="center"/>
          </w:tcPr>
          <w:p w14:paraId="53CBAC5C">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6" w:type="dxa"/>
            <w:tcBorders>
              <w:top w:val="single" w:color="auto" w:sz="4" w:space="0"/>
              <w:left w:val="nil"/>
              <w:bottom w:val="single" w:color="auto" w:sz="4" w:space="0"/>
              <w:right w:val="single" w:color="auto" w:sz="4" w:space="0"/>
            </w:tcBorders>
            <w:shd w:val="clear" w:color="auto" w:fill="auto"/>
            <w:vAlign w:val="center"/>
          </w:tcPr>
          <w:p w14:paraId="6B8D13E3">
            <w:pPr>
              <w:widowControl/>
              <w:jc w:val="center"/>
              <w:rPr>
                <w:rFonts w:ascii="宋体" w:hAnsi="宋体" w:cs="宋体"/>
                <w:color w:val="000000"/>
                <w:kern w:val="0"/>
                <w:sz w:val="20"/>
                <w:szCs w:val="20"/>
              </w:rPr>
            </w:pPr>
            <w:r>
              <w:rPr>
                <w:rFonts w:hint="eastAsia" w:ascii="宋体" w:hAnsi="宋体" w:cs="宋体"/>
                <w:color w:val="000000"/>
                <w:kern w:val="0"/>
                <w:sz w:val="20"/>
                <w:szCs w:val="20"/>
              </w:rPr>
              <w:t>92.70分</w:t>
            </w:r>
          </w:p>
        </w:tc>
        <w:tc>
          <w:tcPr>
            <w:tcW w:w="994" w:type="dxa"/>
            <w:tcBorders>
              <w:top w:val="single" w:color="auto" w:sz="4" w:space="0"/>
              <w:left w:val="nil"/>
              <w:bottom w:val="single" w:color="auto" w:sz="4" w:space="0"/>
              <w:right w:val="single" w:color="auto" w:sz="4" w:space="0"/>
            </w:tcBorders>
            <w:shd w:val="clear" w:color="auto" w:fill="auto"/>
            <w:vAlign w:val="center"/>
          </w:tcPr>
          <w:p w14:paraId="2F01BA3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bl>
    <w:p w14:paraId="12D0161C">
      <w:pPr>
        <w:rPr>
          <w:rFonts w:ascii="仿宋_GB2312" w:hAnsi="宋体" w:eastAsia="仿宋_GB2312" w:cs="宋体"/>
          <w:kern w:val="0"/>
          <w:sz w:val="32"/>
          <w:szCs w:val="32"/>
        </w:rPr>
      </w:pPr>
      <w:r>
        <w:rPr>
          <w:rFonts w:ascii="仿宋_GB2312" w:hAnsi="宋体" w:eastAsia="仿宋_GB2312" w:cs="宋体"/>
          <w:kern w:val="0"/>
          <w:sz w:val="32"/>
          <w:szCs w:val="32"/>
        </w:rPr>
        <w:br w:type="page"/>
      </w:r>
    </w:p>
    <w:tbl>
      <w:tblPr>
        <w:tblStyle w:val="10"/>
        <w:tblW w:w="10051" w:type="dxa"/>
        <w:jc w:val="center"/>
        <w:tblLayout w:type="fixed"/>
        <w:tblCellMar>
          <w:top w:w="0" w:type="dxa"/>
          <w:left w:w="108" w:type="dxa"/>
          <w:bottom w:w="0" w:type="dxa"/>
          <w:right w:w="108" w:type="dxa"/>
        </w:tblCellMar>
      </w:tblPr>
      <w:tblGrid>
        <w:gridCol w:w="731"/>
        <w:gridCol w:w="851"/>
        <w:gridCol w:w="1465"/>
        <w:gridCol w:w="1210"/>
        <w:gridCol w:w="1578"/>
        <w:gridCol w:w="1275"/>
        <w:gridCol w:w="971"/>
        <w:gridCol w:w="976"/>
        <w:gridCol w:w="994"/>
      </w:tblGrid>
      <w:tr w14:paraId="33045281">
        <w:tblPrEx>
          <w:tblCellMar>
            <w:top w:w="0" w:type="dxa"/>
            <w:left w:w="108" w:type="dxa"/>
            <w:bottom w:w="0" w:type="dxa"/>
            <w:right w:w="108" w:type="dxa"/>
          </w:tblCellMar>
        </w:tblPrEx>
        <w:trPr>
          <w:jc w:val="center"/>
        </w:trPr>
        <w:tc>
          <w:tcPr>
            <w:tcW w:w="10051" w:type="dxa"/>
            <w:gridSpan w:val="9"/>
            <w:tcBorders>
              <w:top w:val="nil"/>
              <w:left w:val="nil"/>
              <w:bottom w:val="nil"/>
              <w:right w:val="nil"/>
            </w:tcBorders>
            <w:shd w:val="clear" w:color="auto" w:fill="auto"/>
            <w:vAlign w:val="center"/>
          </w:tcPr>
          <w:p w14:paraId="3BF8D723">
            <w:pPr>
              <w:widowControl/>
              <w:jc w:val="center"/>
              <w:rPr>
                <w:rFonts w:ascii="宋体" w:hAnsi="宋体" w:cs="宋体"/>
                <w:b/>
                <w:bCs/>
                <w:color w:val="000000"/>
                <w:kern w:val="0"/>
                <w:sz w:val="32"/>
                <w:szCs w:val="32"/>
              </w:rPr>
            </w:pPr>
            <w:r>
              <w:rPr>
                <w:rFonts w:hint="eastAsia" w:ascii="仿宋_GB2312" w:hAnsi="宋体" w:eastAsia="仿宋_GB2312" w:cs="仿宋_GB2312"/>
                <w:b/>
                <w:color w:val="000000"/>
                <w:kern w:val="0"/>
                <w:sz w:val="24"/>
                <w:lang w:bidi="ar"/>
              </w:rPr>
              <w:t>项  目  支  出  绩  效  自  评  表</w:t>
            </w:r>
          </w:p>
        </w:tc>
      </w:tr>
      <w:tr w14:paraId="66C50070">
        <w:tblPrEx>
          <w:tblCellMar>
            <w:top w:w="0" w:type="dxa"/>
            <w:left w:w="108" w:type="dxa"/>
            <w:bottom w:w="0" w:type="dxa"/>
            <w:right w:w="108" w:type="dxa"/>
          </w:tblCellMar>
        </w:tblPrEx>
        <w:trPr>
          <w:jc w:val="center"/>
        </w:trPr>
        <w:tc>
          <w:tcPr>
            <w:tcW w:w="10051" w:type="dxa"/>
            <w:gridSpan w:val="9"/>
            <w:tcBorders>
              <w:top w:val="nil"/>
              <w:left w:val="nil"/>
              <w:bottom w:val="single" w:color="auto" w:sz="4" w:space="0"/>
              <w:right w:val="nil"/>
            </w:tcBorders>
            <w:shd w:val="clear" w:color="auto" w:fill="auto"/>
            <w:vAlign w:val="center"/>
          </w:tcPr>
          <w:p w14:paraId="30C573AE">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(2023年度)</w:t>
            </w:r>
          </w:p>
        </w:tc>
      </w:tr>
      <w:tr w14:paraId="25A7C983">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8CF454">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469" w:type="dxa"/>
            <w:gridSpan w:val="7"/>
            <w:tcBorders>
              <w:top w:val="single" w:color="auto" w:sz="4" w:space="0"/>
              <w:left w:val="nil"/>
              <w:bottom w:val="single" w:color="auto" w:sz="4" w:space="0"/>
              <w:right w:val="single" w:color="auto" w:sz="4" w:space="0"/>
            </w:tcBorders>
            <w:shd w:val="clear" w:color="auto" w:fill="auto"/>
            <w:vAlign w:val="center"/>
          </w:tcPr>
          <w:p w14:paraId="60F609BD">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2023年自治区职业教育专项235万</w:t>
            </w:r>
          </w:p>
        </w:tc>
      </w:tr>
      <w:tr w14:paraId="226F7BED">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AD833F">
            <w:pPr>
              <w:widowControl/>
              <w:jc w:val="center"/>
              <w:rPr>
                <w:rFonts w:ascii="宋体" w:hAnsi="宋体" w:cs="宋体"/>
                <w:color w:val="000000"/>
                <w:kern w:val="0"/>
                <w:sz w:val="20"/>
                <w:szCs w:val="20"/>
              </w:rPr>
            </w:pPr>
            <w:r>
              <w:rPr>
                <w:rFonts w:hint="eastAsia" w:ascii="宋体" w:hAnsi="宋体" w:cs="宋体"/>
                <w:color w:val="000000"/>
                <w:kern w:val="0"/>
                <w:sz w:val="20"/>
                <w:szCs w:val="20"/>
              </w:rPr>
              <w:t>主管部门</w:t>
            </w:r>
          </w:p>
        </w:tc>
        <w:tc>
          <w:tcPr>
            <w:tcW w:w="2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B81F72">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009711B">
            <w:pPr>
              <w:widowControl/>
              <w:jc w:val="center"/>
              <w:rPr>
                <w:rFonts w:ascii="宋体" w:hAnsi="宋体" w:cs="宋体"/>
                <w:color w:val="000000"/>
                <w:kern w:val="0"/>
                <w:sz w:val="20"/>
                <w:szCs w:val="20"/>
              </w:rPr>
            </w:pPr>
            <w:r>
              <w:rPr>
                <w:rFonts w:hint="eastAsia" w:ascii="宋体" w:hAnsi="宋体" w:cs="宋体"/>
                <w:color w:val="000000"/>
                <w:kern w:val="0"/>
                <w:sz w:val="20"/>
                <w:szCs w:val="20"/>
              </w:rPr>
              <w:t>实施单位</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3AA8FD9">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r>
      <w:tr w14:paraId="3581BB14">
        <w:tblPrEx>
          <w:tblCellMar>
            <w:top w:w="0" w:type="dxa"/>
            <w:left w:w="108" w:type="dxa"/>
            <w:bottom w:w="0" w:type="dxa"/>
            <w:right w:w="108" w:type="dxa"/>
          </w:tblCellMar>
        </w:tblPrEx>
        <w:trPr>
          <w:jc w:val="center"/>
        </w:trPr>
        <w:tc>
          <w:tcPr>
            <w:tcW w:w="158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0808A7">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项目资金</w:t>
            </w:r>
          </w:p>
          <w:p w14:paraId="12E98EBA">
            <w:pPr>
              <w:widowControl/>
              <w:jc w:val="center"/>
              <w:rPr>
                <w:rFonts w:ascii="宋体" w:hAnsi="宋体" w:cs="宋体"/>
                <w:color w:val="000000"/>
                <w:kern w:val="0"/>
                <w:sz w:val="20"/>
                <w:szCs w:val="20"/>
              </w:rPr>
            </w:pPr>
            <w:r>
              <w:rPr>
                <w:rFonts w:hint="eastAsia" w:ascii="宋体" w:hAnsi="宋体" w:cs="宋体"/>
                <w:color w:val="000000"/>
                <w:kern w:val="0"/>
                <w:sz w:val="20"/>
                <w:szCs w:val="20"/>
              </w:rPr>
              <w:t>（万元）</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5B6D6125">
            <w:pPr>
              <w:widowControl/>
              <w:jc w:val="center"/>
              <w:rPr>
                <w:rFonts w:ascii="宋体" w:hAnsi="宋体" w:cs="宋体"/>
                <w:color w:val="000000"/>
                <w:kern w:val="0"/>
                <w:sz w:val="20"/>
                <w:szCs w:val="20"/>
              </w:rPr>
            </w:pP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C604E32">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年初预算数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6EC9485">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全年预算数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A476933">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全年执行数</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0916181">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6DA4183">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执行率</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0447CB9">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r>
      <w:tr w14:paraId="664C1778">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749E6863">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22BDEF3F">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年度资金总额</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E66A239">
            <w:pPr>
              <w:widowControl/>
              <w:jc w:val="center"/>
              <w:rPr>
                <w:rFonts w:ascii="宋体" w:hAnsi="宋体" w:cs="宋体"/>
                <w:color w:val="000000"/>
                <w:kern w:val="0"/>
                <w:sz w:val="20"/>
                <w:szCs w:val="20"/>
              </w:rPr>
            </w:pPr>
            <w:r>
              <w:rPr>
                <w:rFonts w:hint="eastAsia" w:ascii="宋体" w:hAnsi="宋体" w:cs="宋体"/>
                <w:color w:val="000000"/>
                <w:kern w:val="0"/>
                <w:sz w:val="20"/>
                <w:szCs w:val="20"/>
              </w:rPr>
              <w:t>235.00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950EF40">
            <w:pPr>
              <w:widowControl/>
              <w:jc w:val="center"/>
              <w:rPr>
                <w:rFonts w:ascii="宋体" w:hAnsi="宋体" w:cs="宋体"/>
                <w:color w:val="000000"/>
                <w:kern w:val="0"/>
                <w:sz w:val="20"/>
                <w:szCs w:val="20"/>
              </w:rPr>
            </w:pPr>
            <w:r>
              <w:rPr>
                <w:rFonts w:hint="eastAsia" w:ascii="宋体" w:hAnsi="宋体" w:cs="宋体"/>
                <w:color w:val="000000"/>
                <w:kern w:val="0"/>
                <w:sz w:val="20"/>
                <w:szCs w:val="20"/>
              </w:rPr>
              <w:t>235.00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D4F435C">
            <w:pPr>
              <w:widowControl/>
              <w:jc w:val="center"/>
              <w:rPr>
                <w:rFonts w:ascii="宋体" w:hAnsi="宋体" w:cs="宋体"/>
                <w:color w:val="000000"/>
                <w:kern w:val="0"/>
                <w:sz w:val="20"/>
                <w:szCs w:val="20"/>
              </w:rPr>
            </w:pPr>
            <w:r>
              <w:rPr>
                <w:rFonts w:hint="eastAsia" w:ascii="宋体" w:hAnsi="宋体" w:cs="宋体"/>
                <w:color w:val="000000"/>
                <w:kern w:val="0"/>
                <w:sz w:val="20"/>
                <w:szCs w:val="20"/>
              </w:rPr>
              <w:t>63.59</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AAFD676">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37A3E01">
            <w:pPr>
              <w:widowControl/>
              <w:jc w:val="center"/>
              <w:rPr>
                <w:rFonts w:ascii="宋体" w:hAnsi="宋体" w:cs="宋体"/>
                <w:color w:val="000000"/>
                <w:kern w:val="0"/>
                <w:sz w:val="20"/>
                <w:szCs w:val="20"/>
              </w:rPr>
            </w:pPr>
            <w:r>
              <w:rPr>
                <w:rFonts w:hint="eastAsia" w:ascii="宋体" w:hAnsi="宋体" w:cs="宋体"/>
                <w:color w:val="000000"/>
                <w:kern w:val="0"/>
                <w:sz w:val="20"/>
                <w:szCs w:val="20"/>
              </w:rPr>
              <w:t>27.06%</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EF781C9">
            <w:pPr>
              <w:widowControl/>
              <w:jc w:val="center"/>
              <w:rPr>
                <w:rFonts w:ascii="宋体" w:hAnsi="宋体" w:cs="宋体"/>
                <w:color w:val="000000"/>
                <w:kern w:val="0"/>
                <w:sz w:val="20"/>
                <w:szCs w:val="20"/>
              </w:rPr>
            </w:pPr>
            <w:r>
              <w:rPr>
                <w:rFonts w:hint="eastAsia" w:ascii="宋体" w:hAnsi="宋体" w:cs="宋体"/>
                <w:color w:val="000000"/>
                <w:kern w:val="0"/>
                <w:sz w:val="20"/>
                <w:szCs w:val="20"/>
              </w:rPr>
              <w:t>2.71分</w:t>
            </w:r>
          </w:p>
        </w:tc>
      </w:tr>
      <w:tr w14:paraId="019B9C64">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0AB8D4B8">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1AD3C96D">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其中：当年财政拨款</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814F54E">
            <w:pPr>
              <w:widowControl/>
              <w:jc w:val="center"/>
              <w:rPr>
                <w:rFonts w:ascii="宋体" w:hAnsi="宋体" w:cs="宋体"/>
                <w:color w:val="000000"/>
                <w:kern w:val="0"/>
                <w:sz w:val="20"/>
                <w:szCs w:val="20"/>
              </w:rPr>
            </w:pPr>
            <w:r>
              <w:rPr>
                <w:rFonts w:hint="eastAsia" w:ascii="宋体" w:hAnsi="宋体" w:cs="宋体"/>
                <w:color w:val="000000"/>
                <w:kern w:val="0"/>
                <w:sz w:val="20"/>
                <w:szCs w:val="20"/>
              </w:rPr>
              <w:t>235.00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1600331">
            <w:pPr>
              <w:widowControl/>
              <w:jc w:val="center"/>
              <w:rPr>
                <w:rFonts w:ascii="宋体" w:hAnsi="宋体" w:cs="宋体"/>
                <w:color w:val="000000"/>
                <w:kern w:val="0"/>
                <w:sz w:val="20"/>
                <w:szCs w:val="20"/>
              </w:rPr>
            </w:pPr>
            <w:r>
              <w:rPr>
                <w:rFonts w:hint="eastAsia" w:ascii="宋体" w:hAnsi="宋体" w:cs="宋体"/>
                <w:color w:val="000000"/>
                <w:kern w:val="0"/>
                <w:sz w:val="20"/>
                <w:szCs w:val="20"/>
              </w:rPr>
              <w:t>235.00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D6226A2">
            <w:pPr>
              <w:widowControl/>
              <w:jc w:val="center"/>
              <w:rPr>
                <w:rFonts w:ascii="宋体" w:hAnsi="宋体" w:cs="宋体"/>
                <w:color w:val="000000"/>
                <w:kern w:val="0"/>
                <w:sz w:val="20"/>
                <w:szCs w:val="20"/>
              </w:rPr>
            </w:pPr>
            <w:r>
              <w:rPr>
                <w:rFonts w:hint="eastAsia" w:ascii="宋体" w:hAnsi="宋体" w:cs="宋体"/>
                <w:color w:val="000000"/>
                <w:kern w:val="0"/>
                <w:sz w:val="20"/>
                <w:szCs w:val="20"/>
              </w:rPr>
              <w:t>63.59</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4CBB251">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47282E1">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676D159">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22DBA989">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760185F2">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2ED104FD">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其他资金</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7351F03">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D601DCD">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8937D73">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09D4F70">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BE812B2">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B79C61F">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54D66C65">
        <w:tblPrEx>
          <w:tblCellMar>
            <w:top w:w="0" w:type="dxa"/>
            <w:left w:w="108" w:type="dxa"/>
            <w:bottom w:w="0" w:type="dxa"/>
            <w:right w:w="108" w:type="dxa"/>
          </w:tblCellMar>
        </w:tblPrEx>
        <w:trPr>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4F7890">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年度总体目标</w:t>
            </w:r>
          </w:p>
        </w:tc>
        <w:tc>
          <w:tcPr>
            <w:tcW w:w="5104" w:type="dxa"/>
            <w:gridSpan w:val="4"/>
            <w:tcBorders>
              <w:top w:val="single" w:color="auto" w:sz="4" w:space="0"/>
              <w:left w:val="nil"/>
              <w:bottom w:val="single" w:color="auto" w:sz="4" w:space="0"/>
              <w:right w:val="single" w:color="auto" w:sz="4" w:space="0"/>
            </w:tcBorders>
            <w:shd w:val="clear" w:color="auto" w:fill="auto"/>
            <w:vAlign w:val="center"/>
          </w:tcPr>
          <w:p w14:paraId="67F9B631">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预期目标</w:t>
            </w:r>
          </w:p>
        </w:tc>
        <w:tc>
          <w:tcPr>
            <w:tcW w:w="4216" w:type="dxa"/>
            <w:gridSpan w:val="4"/>
            <w:tcBorders>
              <w:top w:val="single" w:color="auto" w:sz="4" w:space="0"/>
              <w:left w:val="nil"/>
              <w:bottom w:val="single" w:color="auto" w:sz="4" w:space="0"/>
              <w:right w:val="single" w:color="auto" w:sz="4" w:space="0"/>
            </w:tcBorders>
            <w:shd w:val="clear" w:color="auto" w:fill="auto"/>
            <w:vAlign w:val="center"/>
          </w:tcPr>
          <w:p w14:paraId="1DF3C812">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实际完成情况</w:t>
            </w:r>
          </w:p>
        </w:tc>
      </w:tr>
      <w:tr w14:paraId="07C69A06">
        <w:tblPrEx>
          <w:tblCellMar>
            <w:top w:w="0" w:type="dxa"/>
            <w:left w:w="108" w:type="dxa"/>
            <w:bottom w:w="0" w:type="dxa"/>
            <w:right w:w="108" w:type="dxa"/>
          </w:tblCellMar>
        </w:tblPrEx>
        <w:trPr>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0007E6CB">
            <w:pPr>
              <w:widowControl/>
              <w:jc w:val="left"/>
              <w:rPr>
                <w:rFonts w:ascii="宋体" w:hAnsi="宋体" w:cs="宋体"/>
                <w:color w:val="000000"/>
                <w:kern w:val="0"/>
                <w:sz w:val="20"/>
                <w:szCs w:val="20"/>
              </w:rPr>
            </w:pPr>
          </w:p>
        </w:tc>
        <w:tc>
          <w:tcPr>
            <w:tcW w:w="51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A6CC2A8">
            <w:pPr>
              <w:widowControl/>
              <w:jc w:val="left"/>
              <w:rPr>
                <w:rFonts w:ascii="宋体" w:hAnsi="宋体" w:cs="宋体"/>
                <w:color w:val="000000"/>
                <w:kern w:val="0"/>
                <w:sz w:val="20"/>
                <w:szCs w:val="20"/>
              </w:rPr>
            </w:pPr>
            <w:r>
              <w:rPr>
                <w:rFonts w:hint="eastAsia" w:ascii="宋体" w:hAnsi="宋体" w:cs="宋体"/>
                <w:color w:val="000000"/>
                <w:kern w:val="0"/>
                <w:sz w:val="20"/>
                <w:szCs w:val="20"/>
              </w:rPr>
              <w:t>教师学生利用《国家通用语言专业词汇手册》，提升国家通用语言文字应用能力，力争学生普通话测试等级达到二级乙等及以上水平。完成产教融合基地建设，通过验收。完成1+X证书制度试点项目和具有职业教育特点的课程思政教育案例、课程思政示范课、“课堂革命”典型案例、职业教育精品在线开放课程等若干门，开发建设新形态一体化教材、工作手册式教材、活页式教材各1本初稿，自治区级各类大赛获等次奖若干项。完成一体化教学资源需要报告、项目建设招标、启动一体化教学资源建设。</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D40AE97">
            <w:pPr>
              <w:widowControl/>
              <w:jc w:val="left"/>
              <w:rPr>
                <w:rFonts w:ascii="宋体" w:hAnsi="宋体" w:cs="宋体"/>
                <w:color w:val="000000"/>
                <w:kern w:val="0"/>
                <w:sz w:val="20"/>
                <w:szCs w:val="20"/>
              </w:rPr>
            </w:pPr>
            <w:r>
              <w:rPr>
                <w:rFonts w:hint="eastAsia" w:ascii="宋体" w:hAnsi="宋体" w:cs="宋体"/>
                <w:color w:val="000000"/>
                <w:kern w:val="0"/>
                <w:sz w:val="20"/>
                <w:szCs w:val="20"/>
              </w:rPr>
              <w:t>完成产教融合基地建设、完成1+X证书制度试点项目和具有职业教育特点的课程思政教育案例、课程思政示范课、“课堂革命”典型案例、职业教育精品在线开放课程等若干门，开发建设新形态一体化教材、工作手册式教材、活页式教材各1本初稿，自治区级各类大赛获等次奖若干项。完成一体化教学资源需要报告、项目建设招标、启动一体化教学资源建设。力争学生普通话测试等级达到二级乙等及以上水平,教师学生利用《国家通用语言专业词汇手册》，提升国家通用语言文字应用能力。</w:t>
            </w:r>
          </w:p>
        </w:tc>
      </w:tr>
      <w:tr w14:paraId="030FF091">
        <w:tblPrEx>
          <w:tblCellMar>
            <w:top w:w="0" w:type="dxa"/>
            <w:left w:w="108" w:type="dxa"/>
            <w:bottom w:w="0" w:type="dxa"/>
            <w:right w:w="108" w:type="dxa"/>
          </w:tblCellMar>
        </w:tblPrEx>
        <w:trPr>
          <w:trHeight w:val="312"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7AD0B2">
            <w:pPr>
              <w:jc w:val="center"/>
            </w:pP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8567B8">
            <w:pPr>
              <w:jc w:val="center"/>
            </w:pPr>
            <w:r>
              <w:rPr>
                <w:sz w:val="20"/>
              </w:rPr>
              <w:t>一级指标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4D4318">
            <w:pPr>
              <w:jc w:val="center"/>
            </w:pPr>
            <w:r>
              <w:rPr>
                <w:sz w:val="20"/>
              </w:rPr>
              <w:t>二级指标</w:t>
            </w:r>
          </w:p>
        </w:tc>
        <w:tc>
          <w:tcPr>
            <w:tcW w:w="12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75C7AC">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1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036FA7">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年度指标值</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990888">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实际完成值</w:t>
            </w:r>
          </w:p>
        </w:tc>
        <w:tc>
          <w:tcPr>
            <w:tcW w:w="9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1F6EB0">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E9D0A5">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96D0C5">
            <w:pPr>
              <w:widowControl/>
              <w:jc w:val="center"/>
              <w:rPr>
                <w:rFonts w:ascii="宋体" w:hAnsi="宋体" w:cs="宋体"/>
                <w:color w:val="000000"/>
                <w:kern w:val="0"/>
                <w:sz w:val="20"/>
                <w:szCs w:val="20"/>
              </w:rPr>
            </w:pPr>
            <w:r>
              <w:rPr>
                <w:rFonts w:hint="eastAsia" w:ascii="宋体" w:hAnsi="宋体" w:cs="宋体"/>
                <w:color w:val="000000"/>
                <w:kern w:val="0"/>
                <w:sz w:val="20"/>
                <w:szCs w:val="20"/>
              </w:rPr>
              <w:t>偏差原因分析及改进措施</w:t>
            </w:r>
          </w:p>
        </w:tc>
      </w:tr>
      <w:tr w14:paraId="5B840007">
        <w:tblPrEx>
          <w:tblCellMar>
            <w:top w:w="0" w:type="dxa"/>
            <w:left w:w="108" w:type="dxa"/>
            <w:bottom w:w="0" w:type="dxa"/>
            <w:right w:w="108" w:type="dxa"/>
          </w:tblCellMar>
        </w:tblPrEx>
        <w:trPr>
          <w:trHeight w:val="312" w:hRule="atLeast"/>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36D3C934">
            <w:pPr>
              <w:widowControl/>
              <w:jc w:val="left"/>
              <w:rPr>
                <w:rFonts w:ascii="宋体" w:hAnsi="宋体" w:cs="宋体"/>
                <w:color w:val="000000"/>
                <w:kern w:val="0"/>
                <w:sz w:val="20"/>
                <w:szCs w:val="2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310BCE4A">
            <w:pPr>
              <w:widowControl/>
              <w:jc w:val="left"/>
              <w:rPr>
                <w:rFonts w:ascii="宋体" w:hAnsi="宋体" w:cs="宋体"/>
                <w:color w:val="000000"/>
                <w:kern w:val="0"/>
                <w:sz w:val="20"/>
                <w:szCs w:val="20"/>
              </w:rPr>
            </w:pPr>
          </w:p>
        </w:tc>
        <w:tc>
          <w:tcPr>
            <w:tcW w:w="1465" w:type="dxa"/>
            <w:vMerge w:val="continue"/>
            <w:tcBorders>
              <w:top w:val="single" w:color="auto" w:sz="4" w:space="0"/>
              <w:left w:val="single" w:color="auto" w:sz="4" w:space="0"/>
              <w:bottom w:val="single" w:color="auto" w:sz="4" w:space="0"/>
              <w:right w:val="single" w:color="auto" w:sz="4" w:space="0"/>
            </w:tcBorders>
            <w:vAlign w:val="center"/>
          </w:tcPr>
          <w:p w14:paraId="66BD7848">
            <w:pPr>
              <w:widowControl/>
              <w:jc w:val="left"/>
              <w:rPr>
                <w:rFonts w:ascii="宋体" w:hAnsi="宋体" w:cs="宋体"/>
                <w:color w:val="000000"/>
                <w:kern w:val="0"/>
                <w:sz w:val="20"/>
                <w:szCs w:val="20"/>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48333C06">
            <w:pPr>
              <w:widowControl/>
              <w:jc w:val="left"/>
              <w:rPr>
                <w:rFonts w:ascii="宋体" w:hAnsi="宋体" w:cs="宋体"/>
                <w:color w:val="000000"/>
                <w:kern w:val="0"/>
                <w:sz w:val="20"/>
                <w:szCs w:val="20"/>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14:paraId="12C89163">
            <w:pPr>
              <w:widowControl/>
              <w:jc w:val="left"/>
              <w:rPr>
                <w:rFonts w:ascii="宋体" w:hAnsi="宋体" w:cs="宋体"/>
                <w:color w:val="000000"/>
                <w:kern w:val="0"/>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351FEE87">
            <w:pPr>
              <w:widowControl/>
              <w:jc w:val="left"/>
              <w:rPr>
                <w:rFonts w:ascii="宋体" w:hAnsi="宋体" w:cs="宋体"/>
                <w:color w:val="000000"/>
                <w:kern w:val="0"/>
                <w:sz w:val="20"/>
                <w:szCs w:val="20"/>
              </w:rPr>
            </w:pPr>
          </w:p>
        </w:tc>
        <w:tc>
          <w:tcPr>
            <w:tcW w:w="971" w:type="dxa"/>
            <w:vMerge w:val="continue"/>
            <w:tcBorders>
              <w:top w:val="single" w:color="auto" w:sz="4" w:space="0"/>
              <w:left w:val="single" w:color="auto" w:sz="4" w:space="0"/>
              <w:bottom w:val="single" w:color="auto" w:sz="4" w:space="0"/>
              <w:right w:val="single" w:color="auto" w:sz="4" w:space="0"/>
            </w:tcBorders>
            <w:vAlign w:val="center"/>
          </w:tcPr>
          <w:p w14:paraId="176E66EB">
            <w:pPr>
              <w:widowControl/>
              <w:jc w:val="left"/>
              <w:rPr>
                <w:rFonts w:ascii="宋体" w:hAnsi="宋体" w:cs="宋体"/>
                <w:color w:val="000000"/>
                <w:kern w:val="0"/>
                <w:sz w:val="20"/>
                <w:szCs w:val="20"/>
              </w:rPr>
            </w:pPr>
          </w:p>
        </w:tc>
        <w:tc>
          <w:tcPr>
            <w:tcW w:w="976" w:type="dxa"/>
            <w:vMerge w:val="continue"/>
            <w:tcBorders>
              <w:top w:val="single" w:color="auto" w:sz="4" w:space="0"/>
              <w:left w:val="single" w:color="auto" w:sz="4" w:space="0"/>
              <w:bottom w:val="single" w:color="auto" w:sz="4" w:space="0"/>
              <w:right w:val="single" w:color="auto" w:sz="4" w:space="0"/>
            </w:tcBorders>
            <w:vAlign w:val="center"/>
          </w:tcPr>
          <w:p w14:paraId="16A1C246">
            <w:pPr>
              <w:widowControl/>
              <w:jc w:val="left"/>
              <w:rPr>
                <w:rFonts w:ascii="宋体" w:hAnsi="宋体" w:cs="宋体"/>
                <w:color w:val="000000"/>
                <w:kern w:val="0"/>
                <w:sz w:val="20"/>
                <w:szCs w:val="20"/>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421AAD97">
            <w:pPr>
              <w:widowControl/>
              <w:jc w:val="left"/>
              <w:rPr>
                <w:rFonts w:ascii="宋体" w:hAnsi="宋体" w:cs="宋体"/>
                <w:color w:val="000000"/>
                <w:kern w:val="0"/>
                <w:sz w:val="20"/>
                <w:szCs w:val="20"/>
              </w:rPr>
            </w:pPr>
          </w:p>
        </w:tc>
      </w:tr>
      <w:tr w14:paraId="347FEA93">
        <w:tblPrEx>
          <w:tblCellMar>
            <w:top w:w="0" w:type="dxa"/>
            <w:left w:w="108" w:type="dxa"/>
            <w:bottom w:w="0" w:type="dxa"/>
            <w:right w:w="108" w:type="dxa"/>
          </w:tblCellMar>
        </w:tblPrEx>
        <w:trPr>
          <w:trHeight w:val="823"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B9C981">
            <w:pPr>
              <w:jc w:val="center"/>
            </w:pPr>
            <w:r>
              <w:rPr>
                <w:sz w:val="20"/>
              </w:rPr>
              <w:t>年度绩效指标完成情况</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F8BC68">
            <w:pPr>
              <w:jc w:val="center"/>
            </w:pPr>
            <w:r>
              <w:rPr>
                <w:sz w:val="20"/>
              </w:rPr>
              <w:t>产出指标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75A985">
            <w:pPr>
              <w:jc w:val="center"/>
            </w:pPr>
            <w:r>
              <w:rPr>
                <w:sz w:val="20"/>
              </w:rPr>
              <w:t>数量指标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E7ECEFF">
            <w:pPr>
              <w:widowControl/>
              <w:jc w:val="left"/>
              <w:rPr>
                <w:rFonts w:ascii="宋体" w:hAnsi="宋体" w:cs="宋体"/>
                <w:color w:val="000000"/>
                <w:kern w:val="0"/>
                <w:sz w:val="20"/>
                <w:szCs w:val="20"/>
              </w:rPr>
            </w:pPr>
            <w:r>
              <w:rPr>
                <w:rFonts w:hint="eastAsia" w:ascii="宋体" w:hAnsi="宋体" w:cs="宋体"/>
                <w:color w:val="000000"/>
                <w:kern w:val="0"/>
                <w:sz w:val="20"/>
                <w:szCs w:val="20"/>
              </w:rPr>
              <w:t>实训基地数量</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B0ACC08">
            <w:pPr>
              <w:widowControl/>
              <w:jc w:val="center"/>
              <w:rPr>
                <w:rFonts w:ascii="宋体" w:hAnsi="宋体" w:cs="宋体"/>
                <w:color w:val="000000"/>
                <w:kern w:val="0"/>
                <w:sz w:val="20"/>
                <w:szCs w:val="20"/>
              </w:rPr>
            </w:pPr>
            <w:r>
              <w:rPr>
                <w:rFonts w:hint="eastAsia" w:ascii="宋体" w:hAnsi="宋体" w:cs="宋体"/>
                <w:color w:val="000000"/>
                <w:kern w:val="0"/>
                <w:sz w:val="20"/>
                <w:szCs w:val="20"/>
              </w:rPr>
              <w:t>&gt;=2个</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33A4ECC">
            <w:pPr>
              <w:widowControl/>
              <w:jc w:val="center"/>
              <w:rPr>
                <w:rFonts w:ascii="宋体" w:hAnsi="宋体" w:cs="宋体"/>
                <w:color w:val="000000"/>
                <w:kern w:val="0"/>
                <w:sz w:val="20"/>
                <w:szCs w:val="20"/>
              </w:rPr>
            </w:pPr>
            <w:r>
              <w:rPr>
                <w:rFonts w:hint="eastAsia" w:ascii="宋体" w:hAnsi="宋体" w:cs="宋体"/>
                <w:color w:val="000000"/>
                <w:kern w:val="0"/>
                <w:sz w:val="20"/>
                <w:szCs w:val="20"/>
              </w:rPr>
              <w:t>=1个</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564A21D">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4347865">
            <w:pPr>
              <w:widowControl/>
              <w:jc w:val="center"/>
              <w:rPr>
                <w:rFonts w:ascii="宋体" w:hAnsi="宋体" w:cs="宋体"/>
                <w:color w:val="000000"/>
                <w:kern w:val="0"/>
                <w:sz w:val="20"/>
                <w:szCs w:val="20"/>
              </w:rPr>
            </w:pPr>
            <w:r>
              <w:rPr>
                <w:rFonts w:hint="eastAsia" w:ascii="宋体" w:hAnsi="宋体" w:cs="宋体"/>
                <w:color w:val="000000"/>
                <w:kern w:val="0"/>
                <w:sz w:val="20"/>
                <w:szCs w:val="20"/>
              </w:rPr>
              <w:t>2.50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98103D7">
            <w:pPr>
              <w:widowControl/>
              <w:jc w:val="center"/>
              <w:rPr>
                <w:rFonts w:ascii="宋体" w:hAnsi="宋体" w:cs="宋体"/>
                <w:color w:val="000000"/>
                <w:kern w:val="0"/>
                <w:sz w:val="20"/>
                <w:szCs w:val="20"/>
              </w:rPr>
            </w:pPr>
            <w:r>
              <w:rPr>
                <w:rFonts w:hint="eastAsia" w:ascii="宋体" w:hAnsi="宋体" w:cs="宋体"/>
                <w:color w:val="000000"/>
                <w:kern w:val="0"/>
                <w:sz w:val="20"/>
                <w:szCs w:val="20"/>
              </w:rPr>
              <w:t>新一代产教融合实训基地于11月完成招标，还未完成实训基地建设。</w:t>
            </w:r>
          </w:p>
        </w:tc>
      </w:tr>
      <w:tr w14:paraId="03F1C253">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648795"/>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A1334C"/>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03DF10"/>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56C193B">
            <w:pPr>
              <w:widowControl/>
              <w:jc w:val="left"/>
              <w:rPr>
                <w:rFonts w:ascii="宋体" w:hAnsi="宋体" w:cs="宋体"/>
                <w:color w:val="000000"/>
                <w:kern w:val="0"/>
                <w:sz w:val="20"/>
                <w:szCs w:val="20"/>
              </w:rPr>
            </w:pPr>
            <w:r>
              <w:rPr>
                <w:rFonts w:hint="eastAsia" w:ascii="宋体" w:hAnsi="宋体" w:cs="宋体"/>
                <w:color w:val="000000"/>
                <w:kern w:val="0"/>
                <w:sz w:val="20"/>
                <w:szCs w:val="20"/>
              </w:rPr>
              <w:t>购买设备及资源数量</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37194D4">
            <w:pPr>
              <w:widowControl/>
              <w:jc w:val="center"/>
              <w:rPr>
                <w:rFonts w:ascii="宋体" w:hAnsi="宋体" w:cs="宋体"/>
                <w:color w:val="000000"/>
                <w:kern w:val="0"/>
                <w:sz w:val="20"/>
                <w:szCs w:val="20"/>
              </w:rPr>
            </w:pPr>
            <w:r>
              <w:rPr>
                <w:rFonts w:hint="eastAsia" w:ascii="宋体" w:hAnsi="宋体" w:cs="宋体"/>
                <w:color w:val="000000"/>
                <w:kern w:val="0"/>
                <w:sz w:val="20"/>
                <w:szCs w:val="20"/>
              </w:rPr>
              <w:t>&gt;=9个</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60D4EBB">
            <w:pPr>
              <w:widowControl/>
              <w:jc w:val="center"/>
              <w:rPr>
                <w:rFonts w:ascii="宋体" w:hAnsi="宋体" w:cs="宋体"/>
                <w:color w:val="000000"/>
                <w:kern w:val="0"/>
                <w:sz w:val="20"/>
                <w:szCs w:val="20"/>
              </w:rPr>
            </w:pPr>
            <w:r>
              <w:rPr>
                <w:rFonts w:hint="eastAsia" w:ascii="宋体" w:hAnsi="宋体" w:cs="宋体"/>
                <w:color w:val="000000"/>
                <w:kern w:val="0"/>
                <w:sz w:val="20"/>
                <w:szCs w:val="20"/>
              </w:rPr>
              <w:t>=0个</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A75A24A">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6615378">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578814D">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项目拨款未达到预期，无法及时开展项目</w:t>
            </w:r>
          </w:p>
        </w:tc>
      </w:tr>
      <w:tr w14:paraId="636D2B19">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E8BF11"/>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941ED8"/>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47E9E7"/>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1F548D2">
            <w:pPr>
              <w:widowControl/>
              <w:jc w:val="left"/>
              <w:rPr>
                <w:rFonts w:ascii="宋体" w:hAnsi="宋体" w:cs="宋体"/>
                <w:color w:val="000000"/>
                <w:kern w:val="0"/>
                <w:sz w:val="20"/>
                <w:szCs w:val="20"/>
              </w:rPr>
            </w:pPr>
            <w:r>
              <w:rPr>
                <w:rFonts w:hint="eastAsia" w:ascii="宋体" w:hAnsi="宋体" w:cs="宋体"/>
                <w:color w:val="000000"/>
                <w:kern w:val="0"/>
                <w:sz w:val="20"/>
                <w:szCs w:val="20"/>
              </w:rPr>
              <w:t>特色文创产品开发数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132CA8E">
            <w:pPr>
              <w:widowControl/>
              <w:jc w:val="center"/>
              <w:rPr>
                <w:rFonts w:ascii="宋体" w:hAnsi="宋体" w:cs="宋体"/>
                <w:color w:val="000000"/>
                <w:kern w:val="0"/>
                <w:sz w:val="20"/>
                <w:szCs w:val="20"/>
              </w:rPr>
            </w:pPr>
            <w:r>
              <w:rPr>
                <w:rFonts w:hint="eastAsia" w:ascii="宋体" w:hAnsi="宋体" w:cs="宋体"/>
                <w:color w:val="000000"/>
                <w:kern w:val="0"/>
                <w:sz w:val="20"/>
                <w:szCs w:val="20"/>
              </w:rPr>
              <w:t>&gt;=10项</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7A5A26F">
            <w:pPr>
              <w:widowControl/>
              <w:jc w:val="center"/>
              <w:rPr>
                <w:rFonts w:ascii="宋体" w:hAnsi="宋体" w:cs="宋体"/>
                <w:color w:val="000000"/>
                <w:kern w:val="0"/>
                <w:sz w:val="20"/>
                <w:szCs w:val="20"/>
              </w:rPr>
            </w:pPr>
            <w:r>
              <w:rPr>
                <w:rFonts w:hint="eastAsia" w:ascii="宋体" w:hAnsi="宋体" w:cs="宋体"/>
                <w:color w:val="000000"/>
                <w:kern w:val="0"/>
                <w:sz w:val="20"/>
                <w:szCs w:val="20"/>
              </w:rPr>
              <w:t>=0项</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2C5EE4E">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4144D8B">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E5B50D0">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项目拨款未达到预期，无法及时开展项目</w:t>
            </w:r>
          </w:p>
        </w:tc>
      </w:tr>
      <w:tr w14:paraId="6ECCEC0C">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38581E"/>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F2B828"/>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10209E"/>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D314A59">
            <w:pPr>
              <w:widowControl/>
              <w:jc w:val="left"/>
              <w:rPr>
                <w:rFonts w:ascii="宋体" w:hAnsi="宋体" w:cs="宋体"/>
                <w:color w:val="000000"/>
                <w:kern w:val="0"/>
                <w:sz w:val="20"/>
                <w:szCs w:val="20"/>
              </w:rPr>
            </w:pPr>
            <w:r>
              <w:rPr>
                <w:rFonts w:hint="eastAsia" w:ascii="宋体" w:hAnsi="宋体" w:cs="宋体"/>
                <w:color w:val="000000"/>
                <w:kern w:val="0"/>
                <w:sz w:val="20"/>
                <w:szCs w:val="20"/>
              </w:rPr>
              <w:t>新型教材</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6B8CA2A">
            <w:pPr>
              <w:widowControl/>
              <w:jc w:val="center"/>
              <w:rPr>
                <w:rFonts w:ascii="宋体" w:hAnsi="宋体" w:cs="宋体"/>
                <w:color w:val="000000"/>
                <w:kern w:val="0"/>
                <w:sz w:val="20"/>
                <w:szCs w:val="20"/>
              </w:rPr>
            </w:pPr>
            <w:r>
              <w:rPr>
                <w:rFonts w:hint="eastAsia" w:ascii="宋体" w:hAnsi="宋体" w:cs="宋体"/>
                <w:color w:val="000000"/>
                <w:kern w:val="0"/>
                <w:sz w:val="20"/>
                <w:szCs w:val="20"/>
              </w:rPr>
              <w:t>&gt;=2本</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A43B20E">
            <w:pPr>
              <w:widowControl/>
              <w:jc w:val="center"/>
              <w:rPr>
                <w:rFonts w:ascii="宋体" w:hAnsi="宋体" w:cs="宋体"/>
                <w:color w:val="000000"/>
                <w:kern w:val="0"/>
                <w:sz w:val="20"/>
                <w:szCs w:val="20"/>
              </w:rPr>
            </w:pPr>
            <w:r>
              <w:rPr>
                <w:rFonts w:hint="eastAsia" w:ascii="宋体" w:hAnsi="宋体" w:cs="宋体"/>
                <w:color w:val="000000"/>
                <w:kern w:val="0"/>
                <w:sz w:val="20"/>
                <w:szCs w:val="20"/>
              </w:rPr>
              <w:t>=0本</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0F3FB3B">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8830CFD">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975C58A">
            <w:pPr>
              <w:widowControl/>
              <w:jc w:val="center"/>
              <w:rPr>
                <w:rFonts w:ascii="宋体" w:hAnsi="宋体" w:cs="宋体"/>
                <w:color w:val="000000"/>
                <w:kern w:val="0"/>
                <w:sz w:val="20"/>
                <w:szCs w:val="20"/>
              </w:rPr>
            </w:pPr>
            <w:r>
              <w:rPr>
                <w:rFonts w:hint="eastAsia" w:ascii="宋体" w:hAnsi="宋体" w:cs="宋体"/>
                <w:color w:val="000000"/>
                <w:kern w:val="0"/>
                <w:sz w:val="20"/>
                <w:szCs w:val="20"/>
              </w:rPr>
              <w:t>目前已完成样本编辑，送交教育厅审核，正在审核中</w:t>
            </w:r>
          </w:p>
        </w:tc>
      </w:tr>
      <w:tr w14:paraId="65823689">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2DFA30"/>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BA9A26"/>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DB21FB">
            <w:pPr>
              <w:jc w:val="center"/>
            </w:pPr>
            <w:r>
              <w:rPr>
                <w:sz w:val="20"/>
              </w:rPr>
              <w:t>质量指标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5C9A1FF">
            <w:pPr>
              <w:widowControl/>
              <w:jc w:val="left"/>
              <w:rPr>
                <w:rFonts w:ascii="宋体" w:hAnsi="宋体" w:cs="宋体"/>
                <w:color w:val="000000"/>
                <w:kern w:val="0"/>
                <w:sz w:val="20"/>
                <w:szCs w:val="20"/>
              </w:rPr>
            </w:pPr>
            <w:r>
              <w:rPr>
                <w:rFonts w:hint="eastAsia" w:ascii="宋体" w:hAnsi="宋体" w:cs="宋体"/>
                <w:color w:val="000000"/>
                <w:kern w:val="0"/>
                <w:sz w:val="20"/>
                <w:szCs w:val="20"/>
              </w:rPr>
              <w:t>竣工验收合格率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FC16321">
            <w:pPr>
              <w:widowControl/>
              <w:jc w:val="center"/>
              <w:rPr>
                <w:rFonts w:ascii="宋体" w:hAnsi="宋体" w:cs="宋体"/>
                <w:color w:val="000000"/>
                <w:kern w:val="0"/>
                <w:sz w:val="20"/>
                <w:szCs w:val="20"/>
              </w:rPr>
            </w:pPr>
            <w:r>
              <w:rPr>
                <w:rFonts w:hint="eastAsia" w:ascii="宋体" w:hAnsi="宋体" w:cs="宋体"/>
                <w:color w:val="000000"/>
                <w:kern w:val="0"/>
                <w:sz w:val="20"/>
                <w:szCs w:val="20"/>
              </w:rPr>
              <w:t>&gt;=95%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251AB4D">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9415139">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31A8623">
            <w:pPr>
              <w:widowControl/>
              <w:jc w:val="center"/>
              <w:rPr>
                <w:rFonts w:ascii="宋体" w:hAnsi="宋体" w:cs="宋体"/>
                <w:color w:val="000000"/>
                <w:kern w:val="0"/>
                <w:sz w:val="20"/>
                <w:szCs w:val="20"/>
              </w:rPr>
            </w:pPr>
            <w:r>
              <w:rPr>
                <w:rFonts w:hint="eastAsia" w:ascii="宋体" w:hAnsi="宋体" w:cs="宋体"/>
                <w:color w:val="000000"/>
                <w:kern w:val="0"/>
                <w:sz w:val="20"/>
                <w:szCs w:val="20"/>
              </w:rPr>
              <w:t>6.00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5D69F7B">
            <w:pPr>
              <w:widowControl/>
              <w:jc w:val="center"/>
              <w:rPr>
                <w:rFonts w:ascii="宋体" w:hAnsi="宋体" w:cs="宋体"/>
                <w:color w:val="000000"/>
                <w:kern w:val="0"/>
                <w:sz w:val="20"/>
                <w:szCs w:val="20"/>
              </w:rPr>
            </w:pPr>
            <w:r>
              <w:rPr>
                <w:rFonts w:hint="eastAsia" w:ascii="宋体" w:hAnsi="宋体" w:cs="宋体"/>
                <w:color w:val="000000"/>
                <w:kern w:val="0"/>
                <w:sz w:val="20"/>
                <w:szCs w:val="20"/>
              </w:rPr>
              <w:t>采购合同达成条件，超过预期。</w:t>
            </w:r>
          </w:p>
        </w:tc>
      </w:tr>
      <w:tr w14:paraId="33ACE3C3">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4E2D7F"/>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7F3611"/>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D1E3B0"/>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51462F8">
            <w:pPr>
              <w:widowControl/>
              <w:jc w:val="left"/>
              <w:rPr>
                <w:rFonts w:ascii="宋体" w:hAnsi="宋体" w:cs="宋体"/>
                <w:color w:val="000000"/>
                <w:kern w:val="0"/>
                <w:sz w:val="20"/>
                <w:szCs w:val="20"/>
              </w:rPr>
            </w:pPr>
            <w:r>
              <w:rPr>
                <w:rFonts w:hint="eastAsia" w:ascii="宋体" w:hAnsi="宋体" w:cs="宋体"/>
                <w:color w:val="000000"/>
                <w:kern w:val="0"/>
                <w:sz w:val="20"/>
                <w:szCs w:val="20"/>
              </w:rPr>
              <w:t>自主知识产权比例</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FCEEF53">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2730A78">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147854C">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6A99645">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5B9BB49">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项目拨款未达到预期，无法及时开展项目</w:t>
            </w:r>
          </w:p>
        </w:tc>
      </w:tr>
      <w:tr w14:paraId="49AA4864">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85E3DF"/>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9FB9D1"/>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300B05EF">
            <w:pPr>
              <w:widowControl/>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2DDB8EB">
            <w:pPr>
              <w:widowControl/>
              <w:jc w:val="left"/>
              <w:rPr>
                <w:rFonts w:ascii="宋体" w:hAnsi="宋体" w:cs="宋体"/>
                <w:color w:val="000000"/>
                <w:kern w:val="0"/>
                <w:sz w:val="20"/>
                <w:szCs w:val="20"/>
              </w:rPr>
            </w:pPr>
            <w:r>
              <w:rPr>
                <w:rFonts w:hint="eastAsia" w:ascii="宋体" w:hAnsi="宋体" w:cs="宋体"/>
                <w:color w:val="000000"/>
                <w:kern w:val="0"/>
                <w:sz w:val="20"/>
                <w:szCs w:val="20"/>
              </w:rPr>
              <w:t>项目执行及时性</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2D57169">
            <w:pPr>
              <w:widowControl/>
              <w:jc w:val="center"/>
              <w:rPr>
                <w:rFonts w:ascii="宋体" w:hAnsi="宋体" w:cs="宋体"/>
                <w:color w:val="000000"/>
                <w:kern w:val="0"/>
                <w:sz w:val="20"/>
                <w:szCs w:val="20"/>
              </w:rPr>
            </w:pPr>
            <w:r>
              <w:rPr>
                <w:rFonts w:hint="eastAsia" w:ascii="宋体" w:hAnsi="宋体" w:cs="宋体"/>
                <w:color w:val="000000"/>
                <w:kern w:val="0"/>
                <w:sz w:val="20"/>
                <w:szCs w:val="20"/>
              </w:rPr>
              <w:t>&gt;=80%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F347116">
            <w:pPr>
              <w:widowControl/>
              <w:jc w:val="center"/>
              <w:rPr>
                <w:rFonts w:ascii="宋体" w:hAnsi="宋体" w:cs="宋体"/>
                <w:color w:val="000000"/>
                <w:kern w:val="0"/>
                <w:sz w:val="20"/>
                <w:szCs w:val="20"/>
              </w:rPr>
            </w:pPr>
            <w:r>
              <w:rPr>
                <w:rFonts w:hint="eastAsia" w:ascii="宋体" w:hAnsi="宋体" w:cs="宋体"/>
                <w:color w:val="000000"/>
                <w:kern w:val="0"/>
                <w:sz w:val="20"/>
                <w:szCs w:val="20"/>
              </w:rPr>
              <w:t>=80%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81139C3">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936EB1B">
            <w:pPr>
              <w:widowControl/>
              <w:jc w:val="center"/>
              <w:rPr>
                <w:rFonts w:ascii="宋体" w:hAnsi="宋体" w:cs="宋体"/>
                <w:color w:val="000000"/>
                <w:kern w:val="0"/>
                <w:sz w:val="20"/>
                <w:szCs w:val="20"/>
              </w:rPr>
            </w:pPr>
            <w:r>
              <w:rPr>
                <w:rFonts w:hint="eastAsia" w:ascii="宋体" w:hAnsi="宋体" w:cs="宋体"/>
                <w:color w:val="000000"/>
                <w:kern w:val="0"/>
                <w:sz w:val="20"/>
                <w:szCs w:val="20"/>
              </w:rPr>
              <w:t>7.00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1B1A50F">
            <w:pPr>
              <w:widowControl/>
              <w:jc w:val="center"/>
              <w:rPr>
                <w:rFonts w:ascii="宋体" w:hAnsi="宋体" w:cs="宋体"/>
                <w:color w:val="000000"/>
                <w:kern w:val="0"/>
                <w:sz w:val="20"/>
                <w:szCs w:val="20"/>
              </w:rPr>
            </w:pPr>
            <w:r>
              <w:rPr>
                <w:rFonts w:hint="eastAsia" w:ascii="宋体" w:hAnsi="宋体" w:cs="宋体"/>
                <w:color w:val="000000"/>
                <w:kern w:val="0"/>
                <w:sz w:val="20"/>
                <w:szCs w:val="20"/>
              </w:rPr>
              <w:t>学校收到拨款的及时性问题</w:t>
            </w:r>
          </w:p>
        </w:tc>
      </w:tr>
      <w:tr w14:paraId="539736F3">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F10773"/>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430022">
            <w:pPr>
              <w:jc w:val="center"/>
            </w:pPr>
            <w:r>
              <w:rPr>
                <w:sz w:val="20"/>
              </w:rPr>
              <w:t>成本指标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2AEFBD">
            <w:pPr>
              <w:jc w:val="center"/>
            </w:pPr>
            <w:r>
              <w:rPr>
                <w:sz w:val="20"/>
              </w:rPr>
              <w:t>经济成本指标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063556C">
            <w:pPr>
              <w:widowControl/>
              <w:jc w:val="left"/>
              <w:rPr>
                <w:rFonts w:ascii="宋体" w:hAnsi="宋体" w:cs="宋体"/>
                <w:color w:val="000000"/>
                <w:kern w:val="0"/>
                <w:sz w:val="20"/>
                <w:szCs w:val="20"/>
              </w:rPr>
            </w:pPr>
            <w:r>
              <w:rPr>
                <w:rFonts w:hint="eastAsia" w:ascii="宋体" w:hAnsi="宋体" w:cs="宋体"/>
                <w:color w:val="000000"/>
                <w:kern w:val="0"/>
                <w:sz w:val="20"/>
                <w:szCs w:val="20"/>
              </w:rPr>
              <w:t>艺术设计设计骨干群项目</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BF960FC">
            <w:pPr>
              <w:widowControl/>
              <w:jc w:val="center"/>
              <w:rPr>
                <w:rFonts w:ascii="宋体" w:hAnsi="宋体" w:cs="宋体"/>
                <w:color w:val="000000"/>
                <w:kern w:val="0"/>
                <w:sz w:val="20"/>
                <w:szCs w:val="20"/>
              </w:rPr>
            </w:pPr>
            <w:r>
              <w:rPr>
                <w:rFonts w:hint="eastAsia" w:ascii="宋体" w:hAnsi="宋体" w:cs="宋体"/>
                <w:color w:val="000000"/>
                <w:kern w:val="0"/>
                <w:sz w:val="20"/>
                <w:szCs w:val="20"/>
              </w:rPr>
              <w:t>&lt;=60万元</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F4BD848">
            <w:pPr>
              <w:widowControl/>
              <w:jc w:val="center"/>
              <w:rPr>
                <w:rFonts w:ascii="宋体" w:hAnsi="宋体" w:cs="宋体"/>
                <w:color w:val="000000"/>
                <w:kern w:val="0"/>
                <w:sz w:val="20"/>
                <w:szCs w:val="20"/>
              </w:rPr>
            </w:pPr>
            <w:r>
              <w:rPr>
                <w:rFonts w:hint="eastAsia" w:ascii="宋体" w:hAnsi="宋体" w:cs="宋体"/>
                <w:color w:val="000000"/>
                <w:kern w:val="0"/>
                <w:sz w:val="20"/>
                <w:szCs w:val="20"/>
              </w:rPr>
              <w:t>=0.57万元</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E9F782D">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1B15BE0">
            <w:pPr>
              <w:widowControl/>
              <w:jc w:val="center"/>
              <w:rPr>
                <w:rFonts w:ascii="宋体" w:hAnsi="宋体" w:cs="宋体"/>
                <w:color w:val="000000"/>
                <w:kern w:val="0"/>
                <w:sz w:val="20"/>
                <w:szCs w:val="20"/>
              </w:rPr>
            </w:pPr>
            <w:r>
              <w:rPr>
                <w:rFonts w:hint="eastAsia" w:ascii="宋体" w:hAnsi="宋体" w:cs="宋体"/>
                <w:color w:val="000000"/>
                <w:kern w:val="0"/>
                <w:sz w:val="20"/>
                <w:szCs w:val="20"/>
              </w:rPr>
              <w:t>0.04</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FA847F5">
            <w:pPr>
              <w:widowControl/>
              <w:jc w:val="center"/>
              <w:rPr>
                <w:rFonts w:ascii="宋体" w:hAnsi="宋体" w:cs="宋体"/>
                <w:color w:val="000000"/>
                <w:kern w:val="0"/>
                <w:sz w:val="20"/>
                <w:szCs w:val="20"/>
              </w:rPr>
            </w:pPr>
            <w:r>
              <w:rPr>
                <w:rFonts w:hint="eastAsia" w:ascii="宋体" w:hAnsi="宋体" w:cs="宋体"/>
                <w:color w:val="000000"/>
                <w:kern w:val="0"/>
                <w:sz w:val="20"/>
                <w:szCs w:val="20"/>
              </w:rPr>
              <w:t>学校收到拨款的及时性问题</w:t>
            </w:r>
          </w:p>
        </w:tc>
      </w:tr>
      <w:tr w14:paraId="49F7D019">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EE4AD4"/>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87571F"/>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8224EE"/>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67E0134">
            <w:pPr>
              <w:widowControl/>
              <w:jc w:val="left"/>
              <w:rPr>
                <w:rFonts w:ascii="宋体" w:hAnsi="宋体" w:cs="宋体"/>
                <w:color w:val="000000"/>
                <w:kern w:val="0"/>
                <w:sz w:val="20"/>
                <w:szCs w:val="20"/>
              </w:rPr>
            </w:pPr>
            <w:r>
              <w:rPr>
                <w:rFonts w:hint="eastAsia" w:ascii="宋体" w:hAnsi="宋体" w:cs="宋体"/>
                <w:color w:val="000000"/>
                <w:kern w:val="0"/>
                <w:sz w:val="20"/>
                <w:szCs w:val="20"/>
              </w:rPr>
              <w:t>新一代信息技术产教融合实训基地项目</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8C9A207">
            <w:pPr>
              <w:widowControl/>
              <w:jc w:val="center"/>
              <w:rPr>
                <w:rFonts w:ascii="宋体" w:hAnsi="宋体" w:cs="宋体"/>
                <w:color w:val="000000"/>
                <w:kern w:val="0"/>
                <w:sz w:val="20"/>
                <w:szCs w:val="20"/>
              </w:rPr>
            </w:pPr>
            <w:r>
              <w:rPr>
                <w:rFonts w:hint="eastAsia" w:ascii="宋体" w:hAnsi="宋体" w:cs="宋体"/>
                <w:color w:val="000000"/>
                <w:kern w:val="0"/>
                <w:sz w:val="20"/>
                <w:szCs w:val="20"/>
              </w:rPr>
              <w:t>&lt;=40万元</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3C478DE">
            <w:pPr>
              <w:widowControl/>
              <w:jc w:val="center"/>
              <w:rPr>
                <w:rFonts w:ascii="宋体" w:hAnsi="宋体" w:cs="宋体"/>
                <w:color w:val="000000"/>
                <w:kern w:val="0"/>
                <w:sz w:val="20"/>
                <w:szCs w:val="20"/>
              </w:rPr>
            </w:pPr>
            <w:r>
              <w:rPr>
                <w:rFonts w:hint="eastAsia" w:ascii="宋体" w:hAnsi="宋体" w:cs="宋体"/>
                <w:color w:val="000000"/>
                <w:kern w:val="0"/>
                <w:sz w:val="20"/>
                <w:szCs w:val="20"/>
              </w:rPr>
              <w:t>=0万元</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731147A2">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9FBCB39">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0E3800C">
            <w:pPr>
              <w:widowControl/>
              <w:jc w:val="center"/>
              <w:rPr>
                <w:rFonts w:ascii="宋体" w:hAnsi="宋体" w:cs="宋体"/>
                <w:color w:val="000000"/>
                <w:kern w:val="0"/>
                <w:sz w:val="20"/>
                <w:szCs w:val="20"/>
              </w:rPr>
            </w:pPr>
            <w:r>
              <w:rPr>
                <w:rFonts w:hint="eastAsia" w:ascii="宋体" w:hAnsi="宋体" w:cs="宋体"/>
                <w:color w:val="000000"/>
                <w:kern w:val="0"/>
                <w:sz w:val="20"/>
                <w:szCs w:val="20"/>
              </w:rPr>
              <w:t>下半年收到拨款，于2023年11月10日完成招标工作，未达进度未支付款项</w:t>
            </w:r>
          </w:p>
        </w:tc>
      </w:tr>
      <w:tr w14:paraId="19F3D6ED">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00314C"/>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7DC507"/>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0904CD"/>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FFA4EEE">
            <w:pPr>
              <w:widowControl/>
              <w:jc w:val="left"/>
              <w:rPr>
                <w:rFonts w:ascii="宋体" w:hAnsi="宋体" w:cs="宋体"/>
                <w:color w:val="000000"/>
                <w:kern w:val="0"/>
                <w:sz w:val="20"/>
                <w:szCs w:val="20"/>
              </w:rPr>
            </w:pPr>
            <w:r>
              <w:rPr>
                <w:rFonts w:hint="eastAsia" w:ascii="宋体" w:hAnsi="宋体" w:cs="宋体"/>
                <w:color w:val="000000"/>
                <w:kern w:val="0"/>
                <w:sz w:val="20"/>
                <w:szCs w:val="20"/>
              </w:rPr>
              <w:t>自治区光伏发电智能运维产教融合实训基地项目</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B781ACB">
            <w:pPr>
              <w:widowControl/>
              <w:jc w:val="center"/>
              <w:rPr>
                <w:rFonts w:ascii="宋体" w:hAnsi="宋体" w:cs="宋体"/>
                <w:color w:val="000000"/>
                <w:kern w:val="0"/>
                <w:sz w:val="20"/>
                <w:szCs w:val="20"/>
              </w:rPr>
            </w:pPr>
            <w:r>
              <w:rPr>
                <w:rFonts w:hint="eastAsia" w:ascii="宋体" w:hAnsi="宋体" w:cs="宋体"/>
                <w:color w:val="000000"/>
                <w:kern w:val="0"/>
                <w:sz w:val="20"/>
                <w:szCs w:val="20"/>
              </w:rPr>
              <w:t>&lt;=40万元</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1B6E609">
            <w:pPr>
              <w:widowControl/>
              <w:jc w:val="center"/>
              <w:rPr>
                <w:rFonts w:ascii="宋体" w:hAnsi="宋体" w:cs="宋体"/>
                <w:color w:val="000000"/>
                <w:kern w:val="0"/>
                <w:sz w:val="20"/>
                <w:szCs w:val="20"/>
              </w:rPr>
            </w:pPr>
            <w:r>
              <w:rPr>
                <w:rFonts w:hint="eastAsia" w:ascii="宋体" w:hAnsi="宋体" w:cs="宋体"/>
                <w:color w:val="000000"/>
                <w:kern w:val="0"/>
                <w:sz w:val="20"/>
                <w:szCs w:val="20"/>
              </w:rPr>
              <w:t>=0万元</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54A0980">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904F037">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63FD17B">
            <w:pPr>
              <w:widowControl/>
              <w:jc w:val="center"/>
              <w:rPr>
                <w:rFonts w:ascii="宋体" w:hAnsi="宋体" w:cs="宋体"/>
                <w:color w:val="000000"/>
                <w:kern w:val="0"/>
                <w:sz w:val="20"/>
                <w:szCs w:val="20"/>
              </w:rPr>
            </w:pPr>
            <w:r>
              <w:rPr>
                <w:rFonts w:hint="eastAsia" w:ascii="宋体" w:hAnsi="宋体" w:cs="宋体"/>
                <w:color w:val="000000"/>
                <w:kern w:val="0"/>
                <w:sz w:val="20"/>
                <w:szCs w:val="20"/>
              </w:rPr>
              <w:t>80%已达到可支付状态，剩余17%待审计结束后支付，3%为质保金。</w:t>
            </w:r>
          </w:p>
        </w:tc>
      </w:tr>
      <w:tr w14:paraId="0BFFD017">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C345D6"/>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99385D"/>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4ACF65"/>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E172BFB">
            <w:pPr>
              <w:widowControl/>
              <w:jc w:val="left"/>
              <w:rPr>
                <w:rFonts w:ascii="宋体" w:hAnsi="宋体" w:cs="宋体"/>
                <w:color w:val="000000"/>
                <w:kern w:val="0"/>
                <w:sz w:val="20"/>
                <w:szCs w:val="20"/>
              </w:rPr>
            </w:pPr>
            <w:r>
              <w:rPr>
                <w:rFonts w:hint="eastAsia" w:ascii="宋体" w:hAnsi="宋体" w:cs="宋体"/>
                <w:color w:val="000000"/>
                <w:kern w:val="0"/>
                <w:sz w:val="20"/>
                <w:szCs w:val="20"/>
              </w:rPr>
              <w:t>赛点补助经费及开幕式经费项目</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A54BB8B">
            <w:pPr>
              <w:widowControl/>
              <w:jc w:val="center"/>
              <w:rPr>
                <w:rFonts w:ascii="宋体" w:hAnsi="宋体" w:cs="宋体"/>
                <w:color w:val="000000"/>
                <w:kern w:val="0"/>
                <w:sz w:val="20"/>
                <w:szCs w:val="20"/>
              </w:rPr>
            </w:pPr>
            <w:r>
              <w:rPr>
                <w:rFonts w:hint="eastAsia" w:ascii="宋体" w:hAnsi="宋体" w:cs="宋体"/>
                <w:color w:val="000000"/>
                <w:kern w:val="0"/>
                <w:sz w:val="20"/>
                <w:szCs w:val="20"/>
              </w:rPr>
              <w:t>&lt;=45万元</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D63C8DC">
            <w:pPr>
              <w:widowControl/>
              <w:jc w:val="center"/>
              <w:rPr>
                <w:rFonts w:ascii="宋体" w:hAnsi="宋体" w:cs="宋体"/>
                <w:color w:val="000000"/>
                <w:kern w:val="0"/>
                <w:sz w:val="20"/>
                <w:szCs w:val="20"/>
              </w:rPr>
            </w:pPr>
            <w:r>
              <w:rPr>
                <w:rFonts w:hint="eastAsia" w:ascii="宋体" w:hAnsi="宋体" w:cs="宋体"/>
                <w:color w:val="000000"/>
                <w:kern w:val="0"/>
                <w:sz w:val="20"/>
                <w:szCs w:val="20"/>
              </w:rPr>
              <w:t>=43.15万元</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7DAA87B">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8A211E8">
            <w:pPr>
              <w:widowControl/>
              <w:jc w:val="center"/>
              <w:rPr>
                <w:rFonts w:ascii="宋体" w:hAnsi="宋体" w:cs="宋体"/>
                <w:color w:val="000000"/>
                <w:kern w:val="0"/>
                <w:sz w:val="20"/>
                <w:szCs w:val="20"/>
              </w:rPr>
            </w:pPr>
            <w:r>
              <w:rPr>
                <w:rFonts w:hint="eastAsia" w:ascii="宋体" w:hAnsi="宋体" w:cs="宋体"/>
                <w:color w:val="000000"/>
                <w:kern w:val="0"/>
                <w:sz w:val="20"/>
                <w:szCs w:val="20"/>
              </w:rPr>
              <w:t>3.84</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4E1A208">
            <w:pPr>
              <w:widowControl/>
              <w:jc w:val="center"/>
              <w:rPr>
                <w:rFonts w:ascii="宋体" w:hAnsi="宋体" w:cs="宋体"/>
                <w:color w:val="000000"/>
                <w:kern w:val="0"/>
                <w:sz w:val="20"/>
                <w:szCs w:val="20"/>
              </w:rPr>
            </w:pPr>
            <w:r>
              <w:rPr>
                <w:rFonts w:hint="eastAsia" w:ascii="宋体" w:hAnsi="宋体" w:cs="宋体"/>
                <w:color w:val="000000"/>
                <w:kern w:val="0"/>
                <w:sz w:val="20"/>
                <w:szCs w:val="20"/>
              </w:rPr>
              <w:t>未花完的赛点补助经费主要因为专家费评委费金额不确定，团体组人数不确定导致奖金有差异</w:t>
            </w:r>
          </w:p>
        </w:tc>
      </w:tr>
      <w:tr w14:paraId="65A61E74">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326DA9"/>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6B7EDC"/>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6FCEF3"/>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C3EA003">
            <w:pPr>
              <w:widowControl/>
              <w:jc w:val="left"/>
              <w:rPr>
                <w:rFonts w:ascii="宋体" w:hAnsi="宋体" w:cs="宋体"/>
                <w:color w:val="000000"/>
                <w:kern w:val="0"/>
                <w:sz w:val="20"/>
                <w:szCs w:val="20"/>
              </w:rPr>
            </w:pPr>
            <w:r>
              <w:rPr>
                <w:rFonts w:hint="eastAsia" w:ascii="宋体" w:hAnsi="宋体" w:cs="宋体"/>
                <w:color w:val="000000"/>
                <w:kern w:val="0"/>
                <w:sz w:val="20"/>
                <w:szCs w:val="20"/>
              </w:rPr>
              <w:t>编写国家通用语言专业词汇手册项目</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3D3AEC9">
            <w:pPr>
              <w:widowControl/>
              <w:jc w:val="center"/>
              <w:rPr>
                <w:rFonts w:ascii="宋体" w:hAnsi="宋体" w:cs="宋体"/>
                <w:color w:val="000000"/>
                <w:kern w:val="0"/>
                <w:sz w:val="20"/>
                <w:szCs w:val="20"/>
              </w:rPr>
            </w:pPr>
            <w:r>
              <w:rPr>
                <w:rFonts w:hint="eastAsia" w:ascii="宋体" w:hAnsi="宋体" w:cs="宋体"/>
                <w:color w:val="000000"/>
                <w:kern w:val="0"/>
                <w:sz w:val="20"/>
                <w:szCs w:val="20"/>
              </w:rPr>
              <w:t>&lt;=50万元</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7331FE6">
            <w:pPr>
              <w:widowControl/>
              <w:jc w:val="center"/>
              <w:rPr>
                <w:rFonts w:ascii="宋体" w:hAnsi="宋体" w:cs="宋体"/>
                <w:color w:val="000000"/>
                <w:kern w:val="0"/>
                <w:sz w:val="20"/>
                <w:szCs w:val="20"/>
              </w:rPr>
            </w:pPr>
            <w:r>
              <w:rPr>
                <w:rFonts w:hint="eastAsia" w:ascii="宋体" w:hAnsi="宋体" w:cs="宋体"/>
                <w:color w:val="000000"/>
                <w:kern w:val="0"/>
                <w:sz w:val="20"/>
                <w:szCs w:val="20"/>
              </w:rPr>
              <w:t>=19.875万元</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688B534">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B3D5A46">
            <w:pPr>
              <w:widowControl/>
              <w:jc w:val="center"/>
              <w:rPr>
                <w:rFonts w:ascii="宋体" w:hAnsi="宋体" w:cs="宋体"/>
                <w:color w:val="000000"/>
                <w:kern w:val="0"/>
                <w:sz w:val="20"/>
                <w:szCs w:val="20"/>
              </w:rPr>
            </w:pPr>
            <w:r>
              <w:rPr>
                <w:rFonts w:hint="eastAsia" w:ascii="宋体" w:hAnsi="宋体" w:cs="宋体"/>
                <w:color w:val="000000"/>
                <w:kern w:val="0"/>
                <w:sz w:val="20"/>
                <w:szCs w:val="20"/>
              </w:rPr>
              <w:t>1.59</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DF68224">
            <w:pPr>
              <w:widowControl/>
              <w:jc w:val="center"/>
              <w:rPr>
                <w:rFonts w:ascii="宋体" w:hAnsi="宋体" w:cs="宋体"/>
                <w:color w:val="000000"/>
                <w:kern w:val="0"/>
                <w:sz w:val="20"/>
                <w:szCs w:val="20"/>
              </w:rPr>
            </w:pPr>
            <w:r>
              <w:rPr>
                <w:rFonts w:hint="eastAsia" w:ascii="宋体" w:hAnsi="宋体" w:cs="宋体"/>
                <w:color w:val="000000"/>
                <w:kern w:val="0"/>
                <w:sz w:val="20"/>
                <w:szCs w:val="20"/>
              </w:rPr>
              <w:t>已完成招标委托，样本正在审核中，待项目完成进度后支付剩余款项</w:t>
            </w:r>
          </w:p>
        </w:tc>
      </w:tr>
      <w:tr w14:paraId="75C77C93">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3257F1"/>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3FD32C">
            <w:pPr>
              <w:jc w:val="center"/>
            </w:pPr>
            <w:r>
              <w:rPr>
                <w:sz w:val="20"/>
              </w:rPr>
              <w:t>效益指标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86F1A4">
            <w:pPr>
              <w:jc w:val="center"/>
            </w:pPr>
            <w:r>
              <w:rPr>
                <w:sz w:val="20"/>
              </w:rPr>
              <w:t>社会效益指标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9F1A894">
            <w:pPr>
              <w:widowControl/>
              <w:jc w:val="left"/>
              <w:rPr>
                <w:rFonts w:ascii="宋体" w:hAnsi="宋体" w:cs="宋体"/>
                <w:color w:val="000000"/>
                <w:kern w:val="0"/>
                <w:sz w:val="20"/>
                <w:szCs w:val="20"/>
              </w:rPr>
            </w:pPr>
            <w:r>
              <w:rPr>
                <w:rFonts w:hint="eastAsia" w:ascii="宋体" w:hAnsi="宋体" w:cs="宋体"/>
                <w:color w:val="000000"/>
                <w:kern w:val="0"/>
                <w:sz w:val="20"/>
                <w:szCs w:val="20"/>
              </w:rPr>
              <w:t>促进各族群众团结，促进社会和谐</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C2218B7">
            <w:pPr>
              <w:widowControl/>
              <w:jc w:val="center"/>
              <w:rPr>
                <w:rFonts w:ascii="宋体" w:hAnsi="宋体" w:cs="宋体"/>
                <w:color w:val="000000"/>
                <w:kern w:val="0"/>
                <w:sz w:val="20"/>
                <w:szCs w:val="20"/>
              </w:rPr>
            </w:pPr>
            <w:r>
              <w:rPr>
                <w:rFonts w:hint="eastAsia" w:ascii="宋体" w:hAnsi="宋体" w:cs="宋体"/>
                <w:color w:val="000000"/>
                <w:kern w:val="0"/>
                <w:sz w:val="20"/>
                <w:szCs w:val="20"/>
              </w:rPr>
              <w:t>有效促进</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7C9F881">
            <w:pPr>
              <w:widowControl/>
              <w:jc w:val="center"/>
              <w:rPr>
                <w:rFonts w:ascii="宋体" w:hAnsi="宋体" w:cs="宋体"/>
                <w:color w:val="000000"/>
                <w:kern w:val="0"/>
                <w:sz w:val="20"/>
                <w:szCs w:val="20"/>
              </w:rPr>
            </w:pPr>
            <w:r>
              <w:rPr>
                <w:rFonts w:hint="eastAsia" w:ascii="宋体" w:hAnsi="宋体" w:cs="宋体"/>
                <w:color w:val="000000"/>
                <w:kern w:val="0"/>
                <w:sz w:val="20"/>
                <w:szCs w:val="20"/>
              </w:rPr>
              <w:t>基本达到预期</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A74B975">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27D019C">
            <w:pPr>
              <w:widowControl/>
              <w:jc w:val="center"/>
              <w:rPr>
                <w:rFonts w:ascii="宋体" w:hAnsi="宋体" w:cs="宋体"/>
                <w:color w:val="000000"/>
                <w:kern w:val="0"/>
                <w:sz w:val="20"/>
                <w:szCs w:val="20"/>
              </w:rPr>
            </w:pPr>
            <w:r>
              <w:rPr>
                <w:rFonts w:hint="eastAsia" w:ascii="宋体" w:hAnsi="宋体" w:cs="宋体"/>
                <w:color w:val="000000"/>
                <w:kern w:val="0"/>
                <w:sz w:val="20"/>
                <w:szCs w:val="20"/>
              </w:rPr>
              <w:t>7.50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6A8793F">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项目未完全开展完毕，未完全达到预期</w:t>
            </w:r>
          </w:p>
        </w:tc>
      </w:tr>
      <w:tr w14:paraId="3D4E83D3">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07FF95"/>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545DEB"/>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E43EAD"/>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AA775C8">
            <w:pPr>
              <w:widowControl/>
              <w:jc w:val="left"/>
              <w:rPr>
                <w:rFonts w:ascii="宋体" w:hAnsi="宋体" w:cs="宋体"/>
                <w:color w:val="000000"/>
                <w:kern w:val="0"/>
                <w:sz w:val="20"/>
                <w:szCs w:val="20"/>
              </w:rPr>
            </w:pPr>
            <w:r>
              <w:rPr>
                <w:rFonts w:hint="eastAsia" w:ascii="宋体" w:hAnsi="宋体" w:cs="宋体"/>
                <w:color w:val="000000"/>
                <w:kern w:val="0"/>
                <w:sz w:val="20"/>
                <w:szCs w:val="20"/>
              </w:rPr>
              <w:t>提升德技并修的人才培养质量</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DDDC56A">
            <w:pPr>
              <w:widowControl/>
              <w:jc w:val="center"/>
              <w:rPr>
                <w:rFonts w:ascii="宋体" w:hAnsi="宋体" w:cs="宋体"/>
                <w:color w:val="000000"/>
                <w:kern w:val="0"/>
                <w:sz w:val="20"/>
                <w:szCs w:val="20"/>
              </w:rPr>
            </w:pPr>
            <w:r>
              <w:rPr>
                <w:rFonts w:hint="eastAsia" w:ascii="宋体" w:hAnsi="宋体" w:cs="宋体"/>
                <w:color w:val="000000"/>
                <w:kern w:val="0"/>
                <w:sz w:val="20"/>
                <w:szCs w:val="20"/>
              </w:rPr>
              <w:t>持续提升</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A89E836">
            <w:pPr>
              <w:widowControl/>
              <w:jc w:val="center"/>
              <w:rPr>
                <w:rFonts w:ascii="宋体" w:hAnsi="宋体" w:cs="宋体"/>
                <w:color w:val="000000"/>
                <w:kern w:val="0"/>
                <w:sz w:val="20"/>
                <w:szCs w:val="20"/>
              </w:rPr>
            </w:pPr>
            <w:r>
              <w:rPr>
                <w:rFonts w:hint="eastAsia" w:ascii="宋体" w:hAnsi="宋体" w:cs="宋体"/>
                <w:color w:val="000000"/>
                <w:kern w:val="0"/>
                <w:sz w:val="20"/>
                <w:szCs w:val="20"/>
              </w:rPr>
              <w:t>基本达到预期</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FD41158">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D73F6E1">
            <w:pPr>
              <w:widowControl/>
              <w:jc w:val="center"/>
              <w:rPr>
                <w:rFonts w:ascii="宋体" w:hAnsi="宋体" w:cs="宋体"/>
                <w:color w:val="000000"/>
                <w:kern w:val="0"/>
                <w:sz w:val="20"/>
                <w:szCs w:val="20"/>
              </w:rPr>
            </w:pPr>
            <w:r>
              <w:rPr>
                <w:rFonts w:hint="eastAsia" w:ascii="宋体" w:hAnsi="宋体" w:cs="宋体"/>
                <w:color w:val="000000"/>
                <w:kern w:val="0"/>
                <w:sz w:val="20"/>
                <w:szCs w:val="20"/>
              </w:rPr>
              <w:t>7.50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4ED8587">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项目未完全开展完毕，未完全达到预期</w:t>
            </w:r>
          </w:p>
        </w:tc>
      </w:tr>
      <w:tr w14:paraId="706AE317">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79B5CD"/>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2A52B2F">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4BC50AED">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6994369">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服务对象满意度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51D0094">
            <w:pPr>
              <w:widowControl/>
              <w:jc w:val="center"/>
              <w:rPr>
                <w:rFonts w:ascii="宋体" w:hAnsi="宋体" w:cs="宋体"/>
                <w:color w:val="000000"/>
                <w:kern w:val="0"/>
                <w:sz w:val="20"/>
                <w:szCs w:val="20"/>
              </w:rPr>
            </w:pPr>
            <w:r>
              <w:rPr>
                <w:rFonts w:hint="eastAsia" w:ascii="宋体" w:hAnsi="宋体" w:cs="宋体"/>
                <w:color w:val="000000"/>
                <w:kern w:val="0"/>
                <w:sz w:val="20"/>
                <w:szCs w:val="20"/>
              </w:rPr>
              <w:t>&gt;=95%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946E9CC">
            <w:pPr>
              <w:widowControl/>
              <w:jc w:val="center"/>
              <w:rPr>
                <w:rFonts w:ascii="宋体" w:hAnsi="宋体" w:cs="宋体"/>
                <w:color w:val="000000"/>
                <w:kern w:val="0"/>
                <w:sz w:val="20"/>
                <w:szCs w:val="20"/>
              </w:rPr>
            </w:pPr>
            <w:r>
              <w:rPr>
                <w:rFonts w:hint="eastAsia" w:ascii="宋体" w:hAnsi="宋体" w:cs="宋体"/>
                <w:color w:val="000000"/>
                <w:kern w:val="0"/>
                <w:sz w:val="20"/>
                <w:szCs w:val="20"/>
              </w:rPr>
              <w:t>=97.7%</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7A0B018A">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9BC8DF8">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E435819">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项目未完全开展完毕，未完全达到预期</w:t>
            </w:r>
          </w:p>
        </w:tc>
      </w:tr>
      <w:tr w14:paraId="5A72A234">
        <w:tblPrEx>
          <w:tblCellMar>
            <w:top w:w="0" w:type="dxa"/>
            <w:left w:w="108" w:type="dxa"/>
            <w:bottom w:w="0" w:type="dxa"/>
            <w:right w:w="108" w:type="dxa"/>
          </w:tblCellMar>
        </w:tblPrEx>
        <w:trPr>
          <w:jc w:val="center"/>
        </w:trPr>
        <w:tc>
          <w:tcPr>
            <w:tcW w:w="71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3DC83BC">
            <w:pPr>
              <w:widowControl/>
              <w:jc w:val="center"/>
              <w:rPr>
                <w:rFonts w:ascii="宋体" w:hAnsi="宋体" w:cs="宋体"/>
                <w:color w:val="000000"/>
                <w:kern w:val="0"/>
                <w:sz w:val="20"/>
                <w:szCs w:val="20"/>
              </w:rPr>
            </w:pPr>
            <w:r>
              <w:rPr>
                <w:rFonts w:hint="eastAsia" w:ascii="宋体" w:hAnsi="宋体" w:cs="宋体"/>
                <w:color w:val="000000"/>
                <w:kern w:val="0"/>
                <w:sz w:val="20"/>
                <w:szCs w:val="20"/>
              </w:rPr>
              <w:t>总分</w:t>
            </w:r>
          </w:p>
        </w:tc>
        <w:tc>
          <w:tcPr>
            <w:tcW w:w="971" w:type="dxa"/>
            <w:tcBorders>
              <w:top w:val="single" w:color="auto" w:sz="4" w:space="0"/>
              <w:left w:val="nil"/>
              <w:bottom w:val="single" w:color="auto" w:sz="4" w:space="0"/>
              <w:right w:val="single" w:color="auto" w:sz="4" w:space="0"/>
            </w:tcBorders>
            <w:shd w:val="clear" w:color="auto" w:fill="auto"/>
            <w:vAlign w:val="center"/>
          </w:tcPr>
          <w:p w14:paraId="4A603EF8">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6" w:type="dxa"/>
            <w:tcBorders>
              <w:top w:val="single" w:color="auto" w:sz="4" w:space="0"/>
              <w:left w:val="nil"/>
              <w:bottom w:val="single" w:color="auto" w:sz="4" w:space="0"/>
              <w:right w:val="single" w:color="auto" w:sz="4" w:space="0"/>
            </w:tcBorders>
            <w:shd w:val="clear" w:color="auto" w:fill="auto"/>
            <w:vAlign w:val="center"/>
          </w:tcPr>
          <w:p w14:paraId="1B19AF9F">
            <w:pPr>
              <w:widowControl/>
              <w:jc w:val="center"/>
              <w:rPr>
                <w:rFonts w:ascii="宋体" w:hAnsi="宋体" w:cs="宋体"/>
                <w:color w:val="000000"/>
                <w:kern w:val="0"/>
                <w:sz w:val="20"/>
                <w:szCs w:val="20"/>
              </w:rPr>
            </w:pPr>
            <w:r>
              <w:rPr>
                <w:rFonts w:hint="eastAsia" w:ascii="宋体" w:hAnsi="宋体" w:cs="宋体"/>
                <w:color w:val="000000"/>
                <w:kern w:val="0"/>
                <w:sz w:val="20"/>
                <w:szCs w:val="20"/>
              </w:rPr>
              <w:t>48.68分</w:t>
            </w:r>
          </w:p>
        </w:tc>
        <w:tc>
          <w:tcPr>
            <w:tcW w:w="994" w:type="dxa"/>
            <w:tcBorders>
              <w:top w:val="single" w:color="auto" w:sz="4" w:space="0"/>
              <w:left w:val="nil"/>
              <w:bottom w:val="single" w:color="auto" w:sz="4" w:space="0"/>
              <w:right w:val="single" w:color="auto" w:sz="4" w:space="0"/>
            </w:tcBorders>
            <w:shd w:val="clear" w:color="auto" w:fill="auto"/>
            <w:vAlign w:val="center"/>
          </w:tcPr>
          <w:p w14:paraId="3B196FC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bl>
    <w:p w14:paraId="15562701">
      <w:pPr>
        <w:rPr>
          <w:rFonts w:ascii="仿宋_GB2312" w:hAnsi="宋体" w:eastAsia="仿宋_GB2312" w:cs="宋体"/>
          <w:kern w:val="0"/>
          <w:sz w:val="32"/>
          <w:szCs w:val="32"/>
        </w:rPr>
      </w:pPr>
      <w:r>
        <w:rPr>
          <w:rFonts w:ascii="仿宋_GB2312" w:hAnsi="宋体" w:eastAsia="仿宋_GB2312" w:cs="宋体"/>
          <w:kern w:val="0"/>
          <w:sz w:val="32"/>
          <w:szCs w:val="32"/>
        </w:rPr>
        <w:br w:type="page"/>
      </w:r>
    </w:p>
    <w:tbl>
      <w:tblPr>
        <w:tblStyle w:val="10"/>
        <w:tblW w:w="10051" w:type="dxa"/>
        <w:jc w:val="center"/>
        <w:tblLayout w:type="fixed"/>
        <w:tblCellMar>
          <w:top w:w="0" w:type="dxa"/>
          <w:left w:w="108" w:type="dxa"/>
          <w:bottom w:w="0" w:type="dxa"/>
          <w:right w:w="108" w:type="dxa"/>
        </w:tblCellMar>
      </w:tblPr>
      <w:tblGrid>
        <w:gridCol w:w="731"/>
        <w:gridCol w:w="851"/>
        <w:gridCol w:w="1465"/>
        <w:gridCol w:w="1210"/>
        <w:gridCol w:w="1578"/>
        <w:gridCol w:w="1275"/>
        <w:gridCol w:w="971"/>
        <w:gridCol w:w="976"/>
        <w:gridCol w:w="994"/>
      </w:tblGrid>
      <w:tr w14:paraId="01868DD4">
        <w:tblPrEx>
          <w:tblCellMar>
            <w:top w:w="0" w:type="dxa"/>
            <w:left w:w="108" w:type="dxa"/>
            <w:bottom w:w="0" w:type="dxa"/>
            <w:right w:w="108" w:type="dxa"/>
          </w:tblCellMar>
        </w:tblPrEx>
        <w:trPr>
          <w:jc w:val="center"/>
        </w:trPr>
        <w:tc>
          <w:tcPr>
            <w:tcW w:w="10051" w:type="dxa"/>
            <w:gridSpan w:val="9"/>
            <w:tcBorders>
              <w:top w:val="nil"/>
              <w:left w:val="nil"/>
              <w:bottom w:val="nil"/>
              <w:right w:val="nil"/>
            </w:tcBorders>
            <w:shd w:val="clear" w:color="auto" w:fill="auto"/>
            <w:vAlign w:val="center"/>
          </w:tcPr>
          <w:p w14:paraId="0389D61C">
            <w:pPr>
              <w:widowControl/>
              <w:jc w:val="center"/>
              <w:rPr>
                <w:rFonts w:ascii="宋体" w:hAnsi="宋体" w:cs="宋体"/>
                <w:b/>
                <w:bCs/>
                <w:color w:val="000000"/>
                <w:kern w:val="0"/>
                <w:sz w:val="32"/>
                <w:szCs w:val="32"/>
              </w:rPr>
            </w:pPr>
            <w:r>
              <w:rPr>
                <w:rFonts w:hint="eastAsia" w:ascii="仿宋_GB2312" w:hAnsi="宋体" w:eastAsia="仿宋_GB2312" w:cs="仿宋_GB2312"/>
                <w:b/>
                <w:color w:val="000000"/>
                <w:kern w:val="0"/>
                <w:sz w:val="24"/>
                <w:lang w:bidi="ar"/>
              </w:rPr>
              <w:t>项  目  支  出  绩  效  自  评  表</w:t>
            </w:r>
          </w:p>
        </w:tc>
      </w:tr>
      <w:tr w14:paraId="5D8EB7BB">
        <w:tblPrEx>
          <w:tblCellMar>
            <w:top w:w="0" w:type="dxa"/>
            <w:left w:w="108" w:type="dxa"/>
            <w:bottom w:w="0" w:type="dxa"/>
            <w:right w:w="108" w:type="dxa"/>
          </w:tblCellMar>
        </w:tblPrEx>
        <w:trPr>
          <w:jc w:val="center"/>
        </w:trPr>
        <w:tc>
          <w:tcPr>
            <w:tcW w:w="10051" w:type="dxa"/>
            <w:gridSpan w:val="9"/>
            <w:tcBorders>
              <w:top w:val="nil"/>
              <w:left w:val="nil"/>
              <w:bottom w:val="single" w:color="auto" w:sz="4" w:space="0"/>
              <w:right w:val="nil"/>
            </w:tcBorders>
            <w:shd w:val="clear" w:color="auto" w:fill="auto"/>
            <w:vAlign w:val="center"/>
          </w:tcPr>
          <w:p w14:paraId="052EEE8F">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(2023年度)</w:t>
            </w:r>
          </w:p>
        </w:tc>
      </w:tr>
      <w:tr w14:paraId="0BE20347">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CCAD67">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469" w:type="dxa"/>
            <w:gridSpan w:val="7"/>
            <w:tcBorders>
              <w:top w:val="single" w:color="auto" w:sz="4" w:space="0"/>
              <w:left w:val="nil"/>
              <w:bottom w:val="single" w:color="auto" w:sz="4" w:space="0"/>
              <w:right w:val="single" w:color="auto" w:sz="4" w:space="0"/>
            </w:tcBorders>
            <w:shd w:val="clear" w:color="auto" w:fill="auto"/>
            <w:vAlign w:val="center"/>
          </w:tcPr>
          <w:p w14:paraId="339DF2BD">
            <w:pPr>
              <w:widowControl/>
              <w:jc w:val="center"/>
              <w:rPr>
                <w:rFonts w:ascii="宋体" w:hAnsi="宋体" w:cs="宋体"/>
                <w:color w:val="000000"/>
                <w:kern w:val="0"/>
                <w:sz w:val="20"/>
                <w:szCs w:val="20"/>
              </w:rPr>
            </w:pPr>
            <w:r>
              <w:rPr>
                <w:rFonts w:hint="eastAsia" w:ascii="宋体" w:hAnsi="宋体" w:cs="宋体"/>
                <w:color w:val="000000"/>
                <w:kern w:val="0"/>
                <w:sz w:val="20"/>
                <w:szCs w:val="20"/>
              </w:rPr>
              <w:t>基于多特征融合的深度学习标注方法研究（自治区科技厅专项）</w:t>
            </w:r>
          </w:p>
        </w:tc>
      </w:tr>
      <w:tr w14:paraId="45BD1FCD">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E92F9B">
            <w:pPr>
              <w:widowControl/>
              <w:jc w:val="center"/>
              <w:rPr>
                <w:rFonts w:ascii="宋体" w:hAnsi="宋体" w:cs="宋体"/>
                <w:color w:val="000000"/>
                <w:kern w:val="0"/>
                <w:sz w:val="20"/>
                <w:szCs w:val="20"/>
              </w:rPr>
            </w:pPr>
            <w:r>
              <w:rPr>
                <w:rFonts w:hint="eastAsia" w:ascii="宋体" w:hAnsi="宋体" w:cs="宋体"/>
                <w:color w:val="000000"/>
                <w:kern w:val="0"/>
                <w:sz w:val="20"/>
                <w:szCs w:val="20"/>
              </w:rPr>
              <w:t>主管部门</w:t>
            </w:r>
          </w:p>
        </w:tc>
        <w:tc>
          <w:tcPr>
            <w:tcW w:w="2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B0D6DF">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C674556">
            <w:pPr>
              <w:widowControl/>
              <w:jc w:val="center"/>
              <w:rPr>
                <w:rFonts w:ascii="宋体" w:hAnsi="宋体" w:cs="宋体"/>
                <w:color w:val="000000"/>
                <w:kern w:val="0"/>
                <w:sz w:val="20"/>
                <w:szCs w:val="20"/>
              </w:rPr>
            </w:pPr>
            <w:r>
              <w:rPr>
                <w:rFonts w:hint="eastAsia" w:ascii="宋体" w:hAnsi="宋体" w:cs="宋体"/>
                <w:color w:val="000000"/>
                <w:kern w:val="0"/>
                <w:sz w:val="20"/>
                <w:szCs w:val="20"/>
              </w:rPr>
              <w:t>实施单位</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09C9088">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r>
      <w:tr w14:paraId="19A6B4CE">
        <w:tblPrEx>
          <w:tblCellMar>
            <w:top w:w="0" w:type="dxa"/>
            <w:left w:w="108" w:type="dxa"/>
            <w:bottom w:w="0" w:type="dxa"/>
            <w:right w:w="108" w:type="dxa"/>
          </w:tblCellMar>
        </w:tblPrEx>
        <w:trPr>
          <w:jc w:val="center"/>
        </w:trPr>
        <w:tc>
          <w:tcPr>
            <w:tcW w:w="158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E40734">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项目资金</w:t>
            </w:r>
          </w:p>
          <w:p w14:paraId="45599B68">
            <w:pPr>
              <w:widowControl/>
              <w:jc w:val="center"/>
              <w:rPr>
                <w:rFonts w:ascii="宋体" w:hAnsi="宋体" w:cs="宋体"/>
                <w:color w:val="000000"/>
                <w:kern w:val="0"/>
                <w:sz w:val="20"/>
                <w:szCs w:val="20"/>
              </w:rPr>
            </w:pPr>
            <w:r>
              <w:rPr>
                <w:rFonts w:hint="eastAsia" w:ascii="宋体" w:hAnsi="宋体" w:cs="宋体"/>
                <w:color w:val="000000"/>
                <w:kern w:val="0"/>
                <w:sz w:val="20"/>
                <w:szCs w:val="20"/>
              </w:rPr>
              <w:t>（万元）</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3F76F00F">
            <w:pPr>
              <w:widowControl/>
              <w:jc w:val="center"/>
              <w:rPr>
                <w:rFonts w:ascii="宋体" w:hAnsi="宋体" w:cs="宋体"/>
                <w:color w:val="000000"/>
                <w:kern w:val="0"/>
                <w:sz w:val="20"/>
                <w:szCs w:val="20"/>
              </w:rPr>
            </w:pP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C9B873F">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年初预算数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6B37147">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全年预算数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0C3EBD1">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全年执行数</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C7827C5">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8240426">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执行率</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38A067F">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r>
      <w:tr w14:paraId="677AD4A4">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1723BE61">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45B4D4B3">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年度资金总额</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823B5A3">
            <w:pPr>
              <w:widowControl/>
              <w:jc w:val="center"/>
              <w:rPr>
                <w:rFonts w:ascii="宋体" w:hAnsi="宋体" w:cs="宋体"/>
                <w:color w:val="000000"/>
                <w:kern w:val="0"/>
                <w:sz w:val="20"/>
                <w:szCs w:val="20"/>
              </w:rPr>
            </w:pPr>
            <w:r>
              <w:rPr>
                <w:rFonts w:hint="eastAsia" w:ascii="宋体" w:hAnsi="宋体" w:cs="宋体"/>
                <w:color w:val="000000"/>
                <w:kern w:val="0"/>
                <w:sz w:val="20"/>
                <w:szCs w:val="20"/>
              </w:rPr>
              <w:t>3.90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02DD6E1">
            <w:pPr>
              <w:widowControl/>
              <w:jc w:val="center"/>
              <w:rPr>
                <w:rFonts w:ascii="宋体" w:hAnsi="宋体" w:cs="宋体"/>
                <w:color w:val="000000"/>
                <w:kern w:val="0"/>
                <w:sz w:val="20"/>
                <w:szCs w:val="20"/>
              </w:rPr>
            </w:pPr>
            <w:r>
              <w:rPr>
                <w:rFonts w:hint="eastAsia" w:ascii="宋体" w:hAnsi="宋体" w:cs="宋体"/>
                <w:color w:val="000000"/>
                <w:kern w:val="0"/>
                <w:sz w:val="20"/>
                <w:szCs w:val="20"/>
              </w:rPr>
              <w:t>3.90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F106E8A">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CFD907E">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3358FB2">
            <w:pPr>
              <w:widowControl/>
              <w:jc w:val="center"/>
              <w:rPr>
                <w:rFonts w:ascii="宋体" w:hAnsi="宋体" w:cs="宋体"/>
                <w:color w:val="000000"/>
                <w:kern w:val="0"/>
                <w:sz w:val="20"/>
                <w:szCs w:val="20"/>
              </w:rPr>
            </w:pPr>
            <w:r>
              <w:rPr>
                <w:rFonts w:hint="eastAsia" w:ascii="宋体" w:hAnsi="宋体" w:cs="宋体"/>
                <w:color w:val="000000"/>
                <w:kern w:val="0"/>
                <w:sz w:val="20"/>
                <w:szCs w:val="20"/>
              </w:rPr>
              <w:t>76.92%</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B22C236">
            <w:pPr>
              <w:widowControl/>
              <w:jc w:val="center"/>
              <w:rPr>
                <w:rFonts w:ascii="宋体" w:hAnsi="宋体" w:cs="宋体"/>
                <w:color w:val="000000"/>
                <w:kern w:val="0"/>
                <w:sz w:val="20"/>
                <w:szCs w:val="20"/>
              </w:rPr>
            </w:pPr>
            <w:r>
              <w:rPr>
                <w:rFonts w:hint="eastAsia" w:ascii="宋体" w:hAnsi="宋体" w:cs="宋体"/>
                <w:color w:val="000000"/>
                <w:kern w:val="0"/>
                <w:sz w:val="20"/>
                <w:szCs w:val="20"/>
              </w:rPr>
              <w:t>7.69分</w:t>
            </w:r>
          </w:p>
        </w:tc>
      </w:tr>
      <w:tr w14:paraId="06C30E80">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563288C1">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2BBF1E8E">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其中：当年财政拨款</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4146332">
            <w:pPr>
              <w:widowControl/>
              <w:jc w:val="center"/>
              <w:rPr>
                <w:rFonts w:ascii="宋体" w:hAnsi="宋体" w:cs="宋体"/>
                <w:color w:val="000000"/>
                <w:kern w:val="0"/>
                <w:sz w:val="20"/>
                <w:szCs w:val="20"/>
              </w:rPr>
            </w:pPr>
            <w:r>
              <w:rPr>
                <w:rFonts w:hint="eastAsia" w:ascii="宋体" w:hAnsi="宋体" w:cs="宋体"/>
                <w:color w:val="000000"/>
                <w:kern w:val="0"/>
                <w:sz w:val="20"/>
                <w:szCs w:val="20"/>
              </w:rPr>
              <w:t>3.90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FC7092D">
            <w:pPr>
              <w:widowControl/>
              <w:jc w:val="center"/>
              <w:rPr>
                <w:rFonts w:ascii="宋体" w:hAnsi="宋体" w:cs="宋体"/>
                <w:color w:val="000000"/>
                <w:kern w:val="0"/>
                <w:sz w:val="20"/>
                <w:szCs w:val="20"/>
              </w:rPr>
            </w:pPr>
            <w:r>
              <w:rPr>
                <w:rFonts w:hint="eastAsia" w:ascii="宋体" w:hAnsi="宋体" w:cs="宋体"/>
                <w:color w:val="000000"/>
                <w:kern w:val="0"/>
                <w:sz w:val="20"/>
                <w:szCs w:val="20"/>
              </w:rPr>
              <w:t>3.90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361494E">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7C9E9FBC">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BC71492">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AFF9941">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09D1D2AF">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0161D89E">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0EA8379B">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其他资金</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1DA8324">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0AD3952">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C958919">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2454A14">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4CBC883">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82D3258">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1756125D">
        <w:tblPrEx>
          <w:tblCellMar>
            <w:top w:w="0" w:type="dxa"/>
            <w:left w:w="108" w:type="dxa"/>
            <w:bottom w:w="0" w:type="dxa"/>
            <w:right w:w="108" w:type="dxa"/>
          </w:tblCellMar>
        </w:tblPrEx>
        <w:trPr>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1DD4A3">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年度总体目标</w:t>
            </w:r>
          </w:p>
        </w:tc>
        <w:tc>
          <w:tcPr>
            <w:tcW w:w="5104" w:type="dxa"/>
            <w:gridSpan w:val="4"/>
            <w:tcBorders>
              <w:top w:val="single" w:color="auto" w:sz="4" w:space="0"/>
              <w:left w:val="nil"/>
              <w:bottom w:val="single" w:color="auto" w:sz="4" w:space="0"/>
              <w:right w:val="single" w:color="auto" w:sz="4" w:space="0"/>
            </w:tcBorders>
            <w:shd w:val="clear" w:color="auto" w:fill="auto"/>
            <w:vAlign w:val="center"/>
          </w:tcPr>
          <w:p w14:paraId="73E14F95">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预期目标</w:t>
            </w:r>
          </w:p>
        </w:tc>
        <w:tc>
          <w:tcPr>
            <w:tcW w:w="4216" w:type="dxa"/>
            <w:gridSpan w:val="4"/>
            <w:tcBorders>
              <w:top w:val="single" w:color="auto" w:sz="4" w:space="0"/>
              <w:left w:val="nil"/>
              <w:bottom w:val="single" w:color="auto" w:sz="4" w:space="0"/>
              <w:right w:val="single" w:color="auto" w:sz="4" w:space="0"/>
            </w:tcBorders>
            <w:shd w:val="clear" w:color="auto" w:fill="auto"/>
            <w:vAlign w:val="center"/>
          </w:tcPr>
          <w:p w14:paraId="2AE97D2D">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实际完成情况</w:t>
            </w:r>
          </w:p>
        </w:tc>
      </w:tr>
      <w:tr w14:paraId="1183BE0A">
        <w:tblPrEx>
          <w:tblCellMar>
            <w:top w:w="0" w:type="dxa"/>
            <w:left w:w="108" w:type="dxa"/>
            <w:bottom w:w="0" w:type="dxa"/>
            <w:right w:w="108" w:type="dxa"/>
          </w:tblCellMar>
        </w:tblPrEx>
        <w:trPr>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72A4E3A2">
            <w:pPr>
              <w:widowControl/>
              <w:jc w:val="left"/>
              <w:rPr>
                <w:rFonts w:ascii="宋体" w:hAnsi="宋体" w:cs="宋体"/>
                <w:color w:val="000000"/>
                <w:kern w:val="0"/>
                <w:sz w:val="20"/>
                <w:szCs w:val="20"/>
              </w:rPr>
            </w:pPr>
          </w:p>
        </w:tc>
        <w:tc>
          <w:tcPr>
            <w:tcW w:w="51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7B18FB5">
            <w:pPr>
              <w:widowControl/>
              <w:jc w:val="left"/>
              <w:rPr>
                <w:rFonts w:ascii="宋体" w:hAnsi="宋体" w:cs="宋体"/>
                <w:color w:val="000000"/>
                <w:kern w:val="0"/>
                <w:sz w:val="20"/>
                <w:szCs w:val="20"/>
              </w:rPr>
            </w:pPr>
            <w:r>
              <w:rPr>
                <w:rFonts w:hint="eastAsia" w:ascii="宋体" w:hAnsi="宋体" w:cs="宋体"/>
                <w:color w:val="000000"/>
                <w:kern w:val="0"/>
                <w:sz w:val="20"/>
                <w:szCs w:val="20"/>
              </w:rPr>
              <w:t>根据项目研究需要，完成1人次外出交流；完成项目研究成果发表论文发表，软著、专利等申报工作；做好结题准备工作。</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1152B48">
            <w:pPr>
              <w:widowControl/>
              <w:jc w:val="left"/>
              <w:rPr>
                <w:rFonts w:ascii="宋体" w:hAnsi="宋体" w:cs="宋体"/>
                <w:color w:val="000000"/>
                <w:kern w:val="0"/>
                <w:sz w:val="20"/>
                <w:szCs w:val="20"/>
              </w:rPr>
            </w:pPr>
            <w:r>
              <w:rPr>
                <w:rFonts w:hint="eastAsia" w:ascii="宋体" w:hAnsi="宋体" w:cs="宋体"/>
                <w:color w:val="000000"/>
                <w:kern w:val="0"/>
                <w:sz w:val="20"/>
                <w:szCs w:val="20"/>
              </w:rPr>
              <w:t>根据项目研究需要完成项目研究成果发表论文发表，软著、专利等申报工作；做好结题准备工作。</w:t>
            </w:r>
          </w:p>
        </w:tc>
      </w:tr>
      <w:tr w14:paraId="7F243BAC">
        <w:tblPrEx>
          <w:tblCellMar>
            <w:top w:w="0" w:type="dxa"/>
            <w:left w:w="108" w:type="dxa"/>
            <w:bottom w:w="0" w:type="dxa"/>
            <w:right w:w="108" w:type="dxa"/>
          </w:tblCellMar>
        </w:tblPrEx>
        <w:trPr>
          <w:trHeight w:val="312"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93B856">
            <w:pPr>
              <w:jc w:val="center"/>
            </w:pP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C1E32D">
            <w:pPr>
              <w:jc w:val="center"/>
            </w:pPr>
            <w:r>
              <w:rPr>
                <w:sz w:val="20"/>
              </w:rPr>
              <w:t>一级指标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2DBF4D">
            <w:pPr>
              <w:jc w:val="center"/>
            </w:pPr>
            <w:r>
              <w:rPr>
                <w:sz w:val="20"/>
              </w:rPr>
              <w:t>二级指标</w:t>
            </w:r>
          </w:p>
        </w:tc>
        <w:tc>
          <w:tcPr>
            <w:tcW w:w="12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51D994">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1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32F7D9">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年度指标值</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F107F8">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实际完成值</w:t>
            </w:r>
          </w:p>
        </w:tc>
        <w:tc>
          <w:tcPr>
            <w:tcW w:w="9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19ADE9">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5C81A0">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8C0FA1">
            <w:pPr>
              <w:widowControl/>
              <w:jc w:val="center"/>
              <w:rPr>
                <w:rFonts w:ascii="宋体" w:hAnsi="宋体" w:cs="宋体"/>
                <w:color w:val="000000"/>
                <w:kern w:val="0"/>
                <w:sz w:val="20"/>
                <w:szCs w:val="20"/>
              </w:rPr>
            </w:pPr>
            <w:r>
              <w:rPr>
                <w:rFonts w:hint="eastAsia" w:ascii="宋体" w:hAnsi="宋体" w:cs="宋体"/>
                <w:color w:val="000000"/>
                <w:kern w:val="0"/>
                <w:sz w:val="20"/>
                <w:szCs w:val="20"/>
              </w:rPr>
              <w:t>偏差原因分析及改进措施</w:t>
            </w:r>
          </w:p>
        </w:tc>
      </w:tr>
      <w:tr w14:paraId="7FA878EA">
        <w:tblPrEx>
          <w:tblCellMar>
            <w:top w:w="0" w:type="dxa"/>
            <w:left w:w="108" w:type="dxa"/>
            <w:bottom w:w="0" w:type="dxa"/>
            <w:right w:w="108" w:type="dxa"/>
          </w:tblCellMar>
        </w:tblPrEx>
        <w:trPr>
          <w:trHeight w:val="312" w:hRule="atLeast"/>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56A58E8B">
            <w:pPr>
              <w:widowControl/>
              <w:jc w:val="left"/>
              <w:rPr>
                <w:rFonts w:ascii="宋体" w:hAnsi="宋体" w:cs="宋体"/>
                <w:color w:val="000000"/>
                <w:kern w:val="0"/>
                <w:sz w:val="20"/>
                <w:szCs w:val="2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012B68B6">
            <w:pPr>
              <w:widowControl/>
              <w:jc w:val="left"/>
              <w:rPr>
                <w:rFonts w:ascii="宋体" w:hAnsi="宋体" w:cs="宋体"/>
                <w:color w:val="000000"/>
                <w:kern w:val="0"/>
                <w:sz w:val="20"/>
                <w:szCs w:val="20"/>
              </w:rPr>
            </w:pPr>
          </w:p>
        </w:tc>
        <w:tc>
          <w:tcPr>
            <w:tcW w:w="1465" w:type="dxa"/>
            <w:vMerge w:val="continue"/>
            <w:tcBorders>
              <w:top w:val="single" w:color="auto" w:sz="4" w:space="0"/>
              <w:left w:val="single" w:color="auto" w:sz="4" w:space="0"/>
              <w:bottom w:val="single" w:color="auto" w:sz="4" w:space="0"/>
              <w:right w:val="single" w:color="auto" w:sz="4" w:space="0"/>
            </w:tcBorders>
            <w:vAlign w:val="center"/>
          </w:tcPr>
          <w:p w14:paraId="2F54EB8F">
            <w:pPr>
              <w:widowControl/>
              <w:jc w:val="left"/>
              <w:rPr>
                <w:rFonts w:ascii="宋体" w:hAnsi="宋体" w:cs="宋体"/>
                <w:color w:val="000000"/>
                <w:kern w:val="0"/>
                <w:sz w:val="20"/>
                <w:szCs w:val="20"/>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3180706B">
            <w:pPr>
              <w:widowControl/>
              <w:jc w:val="left"/>
              <w:rPr>
                <w:rFonts w:ascii="宋体" w:hAnsi="宋体" w:cs="宋体"/>
                <w:color w:val="000000"/>
                <w:kern w:val="0"/>
                <w:sz w:val="20"/>
                <w:szCs w:val="20"/>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14:paraId="2BD4DCAF">
            <w:pPr>
              <w:widowControl/>
              <w:jc w:val="left"/>
              <w:rPr>
                <w:rFonts w:ascii="宋体" w:hAnsi="宋体" w:cs="宋体"/>
                <w:color w:val="000000"/>
                <w:kern w:val="0"/>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04F5CA96">
            <w:pPr>
              <w:widowControl/>
              <w:jc w:val="left"/>
              <w:rPr>
                <w:rFonts w:ascii="宋体" w:hAnsi="宋体" w:cs="宋体"/>
                <w:color w:val="000000"/>
                <w:kern w:val="0"/>
                <w:sz w:val="20"/>
                <w:szCs w:val="20"/>
              </w:rPr>
            </w:pPr>
          </w:p>
        </w:tc>
        <w:tc>
          <w:tcPr>
            <w:tcW w:w="971" w:type="dxa"/>
            <w:vMerge w:val="continue"/>
            <w:tcBorders>
              <w:top w:val="single" w:color="auto" w:sz="4" w:space="0"/>
              <w:left w:val="single" w:color="auto" w:sz="4" w:space="0"/>
              <w:bottom w:val="single" w:color="auto" w:sz="4" w:space="0"/>
              <w:right w:val="single" w:color="auto" w:sz="4" w:space="0"/>
            </w:tcBorders>
            <w:vAlign w:val="center"/>
          </w:tcPr>
          <w:p w14:paraId="2AB54493">
            <w:pPr>
              <w:widowControl/>
              <w:jc w:val="left"/>
              <w:rPr>
                <w:rFonts w:ascii="宋体" w:hAnsi="宋体" w:cs="宋体"/>
                <w:color w:val="000000"/>
                <w:kern w:val="0"/>
                <w:sz w:val="20"/>
                <w:szCs w:val="20"/>
              </w:rPr>
            </w:pPr>
          </w:p>
        </w:tc>
        <w:tc>
          <w:tcPr>
            <w:tcW w:w="976" w:type="dxa"/>
            <w:vMerge w:val="continue"/>
            <w:tcBorders>
              <w:top w:val="single" w:color="auto" w:sz="4" w:space="0"/>
              <w:left w:val="single" w:color="auto" w:sz="4" w:space="0"/>
              <w:bottom w:val="single" w:color="auto" w:sz="4" w:space="0"/>
              <w:right w:val="single" w:color="auto" w:sz="4" w:space="0"/>
            </w:tcBorders>
            <w:vAlign w:val="center"/>
          </w:tcPr>
          <w:p w14:paraId="252DFA88">
            <w:pPr>
              <w:widowControl/>
              <w:jc w:val="left"/>
              <w:rPr>
                <w:rFonts w:ascii="宋体" w:hAnsi="宋体" w:cs="宋体"/>
                <w:color w:val="000000"/>
                <w:kern w:val="0"/>
                <w:sz w:val="20"/>
                <w:szCs w:val="20"/>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41EF3F2D">
            <w:pPr>
              <w:widowControl/>
              <w:jc w:val="left"/>
              <w:rPr>
                <w:rFonts w:ascii="宋体" w:hAnsi="宋体" w:cs="宋体"/>
                <w:color w:val="000000"/>
                <w:kern w:val="0"/>
                <w:sz w:val="20"/>
                <w:szCs w:val="20"/>
              </w:rPr>
            </w:pPr>
          </w:p>
        </w:tc>
      </w:tr>
      <w:tr w14:paraId="5BB69C58">
        <w:tblPrEx>
          <w:tblCellMar>
            <w:top w:w="0" w:type="dxa"/>
            <w:left w:w="108" w:type="dxa"/>
            <w:bottom w:w="0" w:type="dxa"/>
            <w:right w:w="108" w:type="dxa"/>
          </w:tblCellMar>
        </w:tblPrEx>
        <w:trPr>
          <w:trHeight w:val="823"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8D8B52">
            <w:pPr>
              <w:jc w:val="center"/>
            </w:pPr>
            <w:r>
              <w:rPr>
                <w:sz w:val="20"/>
              </w:rPr>
              <w:t>年度绩效指标完成情况</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D11D01">
            <w:pPr>
              <w:jc w:val="center"/>
            </w:pPr>
            <w:r>
              <w:rPr>
                <w:sz w:val="20"/>
              </w:rPr>
              <w:t>产出指标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79BE4C">
            <w:pPr>
              <w:jc w:val="center"/>
            </w:pPr>
            <w:r>
              <w:rPr>
                <w:sz w:val="20"/>
              </w:rPr>
              <w:t>数量指标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8AC5AC4">
            <w:pPr>
              <w:widowControl/>
              <w:jc w:val="left"/>
              <w:rPr>
                <w:rFonts w:ascii="宋体" w:hAnsi="宋体" w:cs="宋体"/>
                <w:color w:val="000000"/>
                <w:kern w:val="0"/>
                <w:sz w:val="20"/>
                <w:szCs w:val="20"/>
              </w:rPr>
            </w:pPr>
            <w:r>
              <w:rPr>
                <w:rFonts w:hint="eastAsia" w:ascii="宋体" w:hAnsi="宋体" w:cs="宋体"/>
                <w:color w:val="000000"/>
                <w:kern w:val="0"/>
                <w:sz w:val="20"/>
                <w:szCs w:val="20"/>
              </w:rPr>
              <w:t>获得软件著作权</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ED281CC">
            <w:pPr>
              <w:widowControl/>
              <w:jc w:val="center"/>
              <w:rPr>
                <w:rFonts w:ascii="宋体" w:hAnsi="宋体" w:cs="宋体"/>
                <w:color w:val="000000"/>
                <w:kern w:val="0"/>
                <w:sz w:val="20"/>
                <w:szCs w:val="20"/>
              </w:rPr>
            </w:pPr>
            <w:r>
              <w:rPr>
                <w:rFonts w:hint="eastAsia" w:ascii="宋体" w:hAnsi="宋体" w:cs="宋体"/>
                <w:color w:val="000000"/>
                <w:kern w:val="0"/>
                <w:sz w:val="20"/>
                <w:szCs w:val="20"/>
              </w:rPr>
              <w:t>&gt;=1项</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99B2A8A">
            <w:pPr>
              <w:widowControl/>
              <w:jc w:val="center"/>
              <w:rPr>
                <w:rFonts w:ascii="宋体" w:hAnsi="宋体" w:cs="宋体"/>
                <w:color w:val="000000"/>
                <w:kern w:val="0"/>
                <w:sz w:val="20"/>
                <w:szCs w:val="20"/>
              </w:rPr>
            </w:pPr>
            <w:r>
              <w:rPr>
                <w:rFonts w:hint="eastAsia" w:ascii="宋体" w:hAnsi="宋体" w:cs="宋体"/>
                <w:color w:val="000000"/>
                <w:kern w:val="0"/>
                <w:sz w:val="20"/>
                <w:szCs w:val="20"/>
              </w:rPr>
              <w:t>=2项</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781722EA">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D8BF164">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757FD85">
            <w:pPr>
              <w:widowControl/>
              <w:jc w:val="center"/>
              <w:rPr>
                <w:rFonts w:ascii="宋体" w:hAnsi="宋体" w:cs="宋体"/>
                <w:color w:val="000000"/>
                <w:kern w:val="0"/>
                <w:sz w:val="20"/>
                <w:szCs w:val="20"/>
              </w:rPr>
            </w:pPr>
            <w:r>
              <w:rPr>
                <w:rFonts w:hint="eastAsia" w:ascii="宋体" w:hAnsi="宋体" w:cs="宋体"/>
                <w:color w:val="000000"/>
                <w:kern w:val="0"/>
                <w:sz w:val="20"/>
                <w:szCs w:val="20"/>
              </w:rPr>
              <w:t>在课题研究过程中，实际产生的科研成果大于课题立项预期结果</w:t>
            </w:r>
          </w:p>
        </w:tc>
      </w:tr>
      <w:tr w14:paraId="7FE34AB1">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FCA12E"/>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CE0C98"/>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106DDC"/>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1AA9BCC">
            <w:pPr>
              <w:widowControl/>
              <w:jc w:val="left"/>
              <w:rPr>
                <w:rFonts w:ascii="宋体" w:hAnsi="宋体" w:cs="宋体"/>
                <w:color w:val="000000"/>
                <w:kern w:val="0"/>
                <w:sz w:val="20"/>
                <w:szCs w:val="20"/>
              </w:rPr>
            </w:pPr>
            <w:r>
              <w:rPr>
                <w:rFonts w:hint="eastAsia" w:ascii="宋体" w:hAnsi="宋体" w:cs="宋体"/>
                <w:color w:val="000000"/>
                <w:kern w:val="0"/>
                <w:sz w:val="20"/>
                <w:szCs w:val="20"/>
              </w:rPr>
              <w:t>申报实用新型发明专利</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073732D">
            <w:pPr>
              <w:widowControl/>
              <w:jc w:val="center"/>
              <w:rPr>
                <w:rFonts w:ascii="宋体" w:hAnsi="宋体" w:cs="宋体"/>
                <w:color w:val="000000"/>
                <w:kern w:val="0"/>
                <w:sz w:val="20"/>
                <w:szCs w:val="20"/>
              </w:rPr>
            </w:pPr>
            <w:r>
              <w:rPr>
                <w:rFonts w:hint="eastAsia" w:ascii="宋体" w:hAnsi="宋体" w:cs="宋体"/>
                <w:color w:val="000000"/>
                <w:kern w:val="0"/>
                <w:sz w:val="20"/>
                <w:szCs w:val="20"/>
              </w:rPr>
              <w:t>&gt;=1项</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213320A">
            <w:pPr>
              <w:widowControl/>
              <w:jc w:val="center"/>
              <w:rPr>
                <w:rFonts w:ascii="宋体" w:hAnsi="宋体" w:cs="宋体"/>
                <w:color w:val="000000"/>
                <w:kern w:val="0"/>
                <w:sz w:val="20"/>
                <w:szCs w:val="20"/>
              </w:rPr>
            </w:pPr>
            <w:r>
              <w:rPr>
                <w:rFonts w:hint="eastAsia" w:ascii="宋体" w:hAnsi="宋体" w:cs="宋体"/>
                <w:color w:val="000000"/>
                <w:kern w:val="0"/>
                <w:sz w:val="20"/>
                <w:szCs w:val="20"/>
              </w:rPr>
              <w:t>=2项</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1F783B5">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72F805F">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8861226">
            <w:pPr>
              <w:widowControl/>
              <w:jc w:val="center"/>
              <w:rPr>
                <w:rFonts w:ascii="宋体" w:hAnsi="宋体" w:cs="宋体"/>
                <w:color w:val="000000"/>
                <w:kern w:val="0"/>
                <w:sz w:val="20"/>
                <w:szCs w:val="20"/>
              </w:rPr>
            </w:pPr>
            <w:r>
              <w:rPr>
                <w:rFonts w:hint="eastAsia" w:ascii="宋体" w:hAnsi="宋体" w:cs="宋体"/>
                <w:color w:val="000000"/>
                <w:kern w:val="0"/>
                <w:sz w:val="20"/>
                <w:szCs w:val="20"/>
              </w:rPr>
              <w:t>在课题研究过程中，实际产生的科研成果大于课题立项预期结果。</w:t>
            </w:r>
          </w:p>
        </w:tc>
      </w:tr>
      <w:tr w14:paraId="6E9C37C8">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278247"/>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FBEC32"/>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9149DC"/>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7A8768C">
            <w:pPr>
              <w:widowControl/>
              <w:jc w:val="left"/>
              <w:rPr>
                <w:rFonts w:ascii="宋体" w:hAnsi="宋体" w:cs="宋体"/>
                <w:color w:val="000000"/>
                <w:kern w:val="0"/>
                <w:sz w:val="20"/>
                <w:szCs w:val="20"/>
              </w:rPr>
            </w:pPr>
            <w:r>
              <w:rPr>
                <w:rFonts w:hint="eastAsia" w:ascii="宋体" w:hAnsi="宋体" w:cs="宋体"/>
                <w:color w:val="000000"/>
                <w:kern w:val="0"/>
                <w:sz w:val="20"/>
                <w:szCs w:val="20"/>
              </w:rPr>
              <w:t>外出交流学习</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4AB6E97">
            <w:pPr>
              <w:widowControl/>
              <w:jc w:val="center"/>
              <w:rPr>
                <w:rFonts w:ascii="宋体" w:hAnsi="宋体" w:cs="宋体"/>
                <w:color w:val="000000"/>
                <w:kern w:val="0"/>
                <w:sz w:val="20"/>
                <w:szCs w:val="20"/>
              </w:rPr>
            </w:pPr>
            <w:r>
              <w:rPr>
                <w:rFonts w:hint="eastAsia" w:ascii="宋体" w:hAnsi="宋体" w:cs="宋体"/>
                <w:color w:val="000000"/>
                <w:kern w:val="0"/>
                <w:sz w:val="20"/>
                <w:szCs w:val="20"/>
              </w:rPr>
              <w:t>&gt;=1次</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AB44A62">
            <w:pPr>
              <w:widowControl/>
              <w:jc w:val="center"/>
              <w:rPr>
                <w:rFonts w:ascii="宋体" w:hAnsi="宋体" w:cs="宋体"/>
                <w:color w:val="000000"/>
                <w:kern w:val="0"/>
                <w:sz w:val="20"/>
                <w:szCs w:val="20"/>
              </w:rPr>
            </w:pPr>
            <w:r>
              <w:rPr>
                <w:rFonts w:hint="eastAsia" w:ascii="宋体" w:hAnsi="宋体" w:cs="宋体"/>
                <w:color w:val="000000"/>
                <w:kern w:val="0"/>
                <w:sz w:val="20"/>
                <w:szCs w:val="20"/>
              </w:rPr>
              <w:t>=0次</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3F07961">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CF838AE">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4664E58">
            <w:pPr>
              <w:widowControl/>
              <w:jc w:val="center"/>
              <w:rPr>
                <w:rFonts w:ascii="宋体" w:hAnsi="宋体" w:cs="宋体"/>
                <w:color w:val="000000"/>
                <w:kern w:val="0"/>
                <w:sz w:val="20"/>
                <w:szCs w:val="20"/>
              </w:rPr>
            </w:pPr>
            <w:r>
              <w:rPr>
                <w:rFonts w:hint="eastAsia" w:ascii="宋体" w:hAnsi="宋体" w:cs="宋体"/>
                <w:color w:val="000000"/>
                <w:kern w:val="0"/>
                <w:sz w:val="20"/>
                <w:szCs w:val="20"/>
              </w:rPr>
              <w:t>因2023年工作安排</w:t>
            </w:r>
            <w:r>
              <w:rPr>
                <w:rFonts w:hint="eastAsia" w:ascii="宋体" w:hAnsi="宋体" w:cs="宋体"/>
                <w:color w:val="000000"/>
                <w:kern w:val="0"/>
                <w:sz w:val="20"/>
                <w:szCs w:val="20"/>
                <w:lang w:val="en-US" w:eastAsia="zh-CN"/>
              </w:rPr>
              <w:t>调整</w:t>
            </w:r>
            <w:bookmarkStart w:id="51" w:name="_GoBack"/>
            <w:bookmarkEnd w:id="51"/>
            <w:r>
              <w:rPr>
                <w:rFonts w:hint="eastAsia" w:ascii="宋体" w:hAnsi="宋体" w:cs="宋体"/>
                <w:color w:val="000000"/>
                <w:kern w:val="0"/>
                <w:sz w:val="20"/>
                <w:szCs w:val="20"/>
              </w:rPr>
              <w:t>，未完成外出交流指标任务。</w:t>
            </w:r>
          </w:p>
        </w:tc>
      </w:tr>
      <w:tr w14:paraId="519F283F">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08FC1A"/>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A42BC6"/>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42622C"/>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4B88CB0">
            <w:pPr>
              <w:widowControl/>
              <w:jc w:val="left"/>
              <w:rPr>
                <w:rFonts w:ascii="宋体" w:hAnsi="宋体" w:cs="宋体"/>
                <w:color w:val="000000"/>
                <w:kern w:val="0"/>
                <w:sz w:val="20"/>
                <w:szCs w:val="20"/>
              </w:rPr>
            </w:pPr>
            <w:r>
              <w:rPr>
                <w:rFonts w:hint="eastAsia" w:ascii="宋体" w:hAnsi="宋体" w:cs="宋体"/>
                <w:color w:val="000000"/>
                <w:kern w:val="0"/>
                <w:sz w:val="20"/>
                <w:szCs w:val="20"/>
              </w:rPr>
              <w:t>论文发表数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63D605B">
            <w:pPr>
              <w:widowControl/>
              <w:jc w:val="center"/>
              <w:rPr>
                <w:rFonts w:ascii="宋体" w:hAnsi="宋体" w:cs="宋体"/>
                <w:color w:val="000000"/>
                <w:kern w:val="0"/>
                <w:sz w:val="20"/>
                <w:szCs w:val="20"/>
              </w:rPr>
            </w:pPr>
            <w:r>
              <w:rPr>
                <w:rFonts w:hint="eastAsia" w:ascii="宋体" w:hAnsi="宋体" w:cs="宋体"/>
                <w:color w:val="000000"/>
                <w:kern w:val="0"/>
                <w:sz w:val="20"/>
                <w:szCs w:val="20"/>
              </w:rPr>
              <w:t>&gt;=2篇</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FCA03E9">
            <w:pPr>
              <w:widowControl/>
              <w:jc w:val="center"/>
              <w:rPr>
                <w:rFonts w:ascii="宋体" w:hAnsi="宋体" w:cs="宋体"/>
                <w:color w:val="000000"/>
                <w:kern w:val="0"/>
                <w:sz w:val="20"/>
                <w:szCs w:val="20"/>
              </w:rPr>
            </w:pPr>
            <w:r>
              <w:rPr>
                <w:rFonts w:hint="eastAsia" w:ascii="宋体" w:hAnsi="宋体" w:cs="宋体"/>
                <w:color w:val="000000"/>
                <w:kern w:val="0"/>
                <w:sz w:val="20"/>
                <w:szCs w:val="20"/>
              </w:rPr>
              <w:t>=2篇</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F01E56D">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AA7454F">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410142D">
            <w:pPr>
              <w:widowControl/>
              <w:jc w:val="center"/>
              <w:rPr>
                <w:rFonts w:ascii="宋体" w:hAnsi="宋体" w:cs="宋体"/>
                <w:color w:val="000000"/>
                <w:kern w:val="0"/>
                <w:sz w:val="20"/>
                <w:szCs w:val="20"/>
              </w:rPr>
            </w:pPr>
          </w:p>
        </w:tc>
      </w:tr>
      <w:tr w14:paraId="6C8E3245">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E87720"/>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778011"/>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3084CCDC">
            <w:pPr>
              <w:widowControl/>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28A3639">
            <w:pPr>
              <w:widowControl/>
              <w:jc w:val="left"/>
              <w:rPr>
                <w:rFonts w:ascii="宋体" w:hAnsi="宋体" w:cs="宋体"/>
                <w:color w:val="000000"/>
                <w:kern w:val="0"/>
                <w:sz w:val="20"/>
                <w:szCs w:val="20"/>
              </w:rPr>
            </w:pPr>
            <w:r>
              <w:rPr>
                <w:rFonts w:hint="eastAsia" w:ascii="宋体" w:hAnsi="宋体" w:cs="宋体"/>
                <w:color w:val="000000"/>
                <w:kern w:val="0"/>
                <w:sz w:val="20"/>
                <w:szCs w:val="20"/>
              </w:rPr>
              <w:t>研究项目执行期</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F925BAF">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2023年6月25日至2023年12月31日</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FB454B5">
            <w:pPr>
              <w:widowControl/>
              <w:jc w:val="center"/>
              <w:rPr>
                <w:rFonts w:ascii="宋体" w:hAnsi="宋体" w:cs="宋体"/>
                <w:color w:val="000000"/>
                <w:kern w:val="0"/>
                <w:sz w:val="20"/>
                <w:szCs w:val="20"/>
              </w:rPr>
            </w:pPr>
            <w:r>
              <w:rPr>
                <w:rFonts w:hint="eastAsia" w:ascii="宋体" w:hAnsi="宋体" w:cs="宋体"/>
                <w:color w:val="000000"/>
                <w:kern w:val="0"/>
                <w:sz w:val="20"/>
                <w:szCs w:val="20"/>
              </w:rPr>
              <w:t>完全达到预期结果</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3C04308">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0C87EBB">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4EC6BA1">
            <w:pPr>
              <w:widowControl/>
              <w:jc w:val="center"/>
              <w:rPr>
                <w:rFonts w:ascii="宋体" w:hAnsi="宋体" w:cs="宋体"/>
                <w:color w:val="000000"/>
                <w:kern w:val="0"/>
                <w:sz w:val="20"/>
                <w:szCs w:val="20"/>
              </w:rPr>
            </w:pPr>
          </w:p>
        </w:tc>
      </w:tr>
      <w:tr w14:paraId="1D86EA9D">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132862"/>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0E0D744">
            <w:pPr>
              <w:widowControl/>
              <w:jc w:val="center"/>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2C274E26">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社会效益指标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9E63C4C">
            <w:pPr>
              <w:widowControl/>
              <w:jc w:val="left"/>
              <w:rPr>
                <w:rFonts w:ascii="宋体" w:hAnsi="宋体" w:cs="宋体"/>
                <w:color w:val="000000"/>
                <w:kern w:val="0"/>
                <w:sz w:val="20"/>
                <w:szCs w:val="20"/>
              </w:rPr>
            </w:pPr>
            <w:r>
              <w:rPr>
                <w:rFonts w:hint="eastAsia" w:ascii="宋体" w:hAnsi="宋体" w:cs="宋体"/>
                <w:color w:val="000000"/>
                <w:kern w:val="0"/>
                <w:sz w:val="20"/>
                <w:szCs w:val="20"/>
              </w:rPr>
              <w:t>增加深度学习算法的广度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1EF4FEF">
            <w:pPr>
              <w:widowControl/>
              <w:jc w:val="center"/>
              <w:rPr>
                <w:rFonts w:ascii="宋体" w:hAnsi="宋体" w:cs="宋体"/>
                <w:color w:val="000000"/>
                <w:kern w:val="0"/>
                <w:sz w:val="20"/>
                <w:szCs w:val="20"/>
              </w:rPr>
            </w:pPr>
            <w:r>
              <w:rPr>
                <w:rFonts w:hint="eastAsia" w:ascii="宋体" w:hAnsi="宋体" w:cs="宋体"/>
                <w:color w:val="000000"/>
                <w:kern w:val="0"/>
                <w:sz w:val="20"/>
                <w:szCs w:val="20"/>
              </w:rPr>
              <w:t>有效增加</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C66E2E5">
            <w:pPr>
              <w:widowControl/>
              <w:jc w:val="center"/>
              <w:rPr>
                <w:rFonts w:ascii="宋体" w:hAnsi="宋体" w:cs="宋体"/>
                <w:color w:val="000000"/>
                <w:kern w:val="0"/>
                <w:sz w:val="20"/>
                <w:szCs w:val="20"/>
              </w:rPr>
            </w:pPr>
            <w:r>
              <w:rPr>
                <w:rFonts w:hint="eastAsia" w:ascii="宋体" w:hAnsi="宋体" w:cs="宋体"/>
                <w:color w:val="000000"/>
                <w:kern w:val="0"/>
                <w:sz w:val="20"/>
                <w:szCs w:val="20"/>
              </w:rPr>
              <w:t>完全达到预期结果</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AFA2BC7">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3EA8C01">
            <w:pPr>
              <w:widowControl/>
              <w:jc w:val="center"/>
              <w:rPr>
                <w:rFonts w:ascii="宋体" w:hAnsi="宋体" w:cs="宋体"/>
                <w:color w:val="000000"/>
                <w:kern w:val="0"/>
                <w:sz w:val="20"/>
                <w:szCs w:val="20"/>
              </w:rPr>
            </w:pPr>
            <w:r>
              <w:rPr>
                <w:rFonts w:hint="eastAsia" w:ascii="宋体" w:hAnsi="宋体" w:cs="宋体"/>
                <w:color w:val="000000"/>
                <w:kern w:val="0"/>
                <w:sz w:val="20"/>
                <w:szCs w:val="20"/>
              </w:rPr>
              <w:t>30.00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15B5043">
            <w:pPr>
              <w:widowControl/>
              <w:jc w:val="center"/>
              <w:rPr>
                <w:rFonts w:ascii="宋体" w:hAnsi="宋体" w:cs="宋体"/>
                <w:color w:val="000000"/>
                <w:kern w:val="0"/>
                <w:sz w:val="20"/>
                <w:szCs w:val="20"/>
              </w:rPr>
            </w:pPr>
          </w:p>
        </w:tc>
      </w:tr>
      <w:tr w14:paraId="1C0667E5">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DCF671"/>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B88D9E7">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1F301C4B">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B08A497">
            <w:pPr>
              <w:widowControl/>
              <w:jc w:val="left"/>
              <w:rPr>
                <w:rFonts w:ascii="宋体" w:hAnsi="宋体" w:cs="宋体"/>
                <w:color w:val="000000"/>
                <w:kern w:val="0"/>
                <w:sz w:val="20"/>
                <w:szCs w:val="20"/>
              </w:rPr>
            </w:pPr>
            <w:r>
              <w:rPr>
                <w:rFonts w:hint="eastAsia" w:ascii="宋体" w:hAnsi="宋体" w:cs="宋体"/>
                <w:color w:val="000000"/>
                <w:kern w:val="0"/>
                <w:sz w:val="20"/>
                <w:szCs w:val="20"/>
              </w:rPr>
              <w:t>科研成果满意度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C43C083">
            <w:pPr>
              <w:widowControl/>
              <w:jc w:val="center"/>
              <w:rPr>
                <w:rFonts w:ascii="宋体" w:hAnsi="宋体" w:cs="宋体"/>
                <w:color w:val="000000"/>
                <w:kern w:val="0"/>
                <w:sz w:val="20"/>
                <w:szCs w:val="20"/>
              </w:rPr>
            </w:pPr>
            <w:r>
              <w:rPr>
                <w:rFonts w:hint="eastAsia" w:ascii="宋体" w:hAnsi="宋体" w:cs="宋体"/>
                <w:color w:val="000000"/>
                <w:kern w:val="0"/>
                <w:sz w:val="20"/>
                <w:szCs w:val="20"/>
              </w:rPr>
              <w:t>&gt;=85%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368CCAD">
            <w:pPr>
              <w:widowControl/>
              <w:jc w:val="center"/>
              <w:rPr>
                <w:rFonts w:ascii="宋体" w:hAnsi="宋体" w:cs="宋体"/>
                <w:color w:val="000000"/>
                <w:kern w:val="0"/>
                <w:sz w:val="20"/>
                <w:szCs w:val="20"/>
              </w:rPr>
            </w:pPr>
            <w:r>
              <w:rPr>
                <w:rFonts w:hint="eastAsia" w:ascii="宋体" w:hAnsi="宋体" w:cs="宋体"/>
                <w:color w:val="000000"/>
                <w:kern w:val="0"/>
                <w:sz w:val="20"/>
                <w:szCs w:val="20"/>
              </w:rPr>
              <w:t>=85%</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C51E17C">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4C6085F">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3D648D6">
            <w:pPr>
              <w:widowControl/>
              <w:jc w:val="center"/>
              <w:rPr>
                <w:rFonts w:ascii="宋体" w:hAnsi="宋体" w:cs="宋体"/>
                <w:color w:val="000000"/>
                <w:kern w:val="0"/>
                <w:sz w:val="20"/>
                <w:szCs w:val="20"/>
              </w:rPr>
            </w:pPr>
          </w:p>
        </w:tc>
      </w:tr>
      <w:tr w14:paraId="09D9B2BE">
        <w:tblPrEx>
          <w:tblCellMar>
            <w:top w:w="0" w:type="dxa"/>
            <w:left w:w="108" w:type="dxa"/>
            <w:bottom w:w="0" w:type="dxa"/>
            <w:right w:w="108" w:type="dxa"/>
          </w:tblCellMar>
        </w:tblPrEx>
        <w:trPr>
          <w:jc w:val="center"/>
        </w:trPr>
        <w:tc>
          <w:tcPr>
            <w:tcW w:w="71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06B5789">
            <w:pPr>
              <w:widowControl/>
              <w:jc w:val="center"/>
              <w:rPr>
                <w:rFonts w:ascii="宋体" w:hAnsi="宋体" w:cs="宋体"/>
                <w:color w:val="000000"/>
                <w:kern w:val="0"/>
                <w:sz w:val="20"/>
                <w:szCs w:val="20"/>
              </w:rPr>
            </w:pPr>
            <w:r>
              <w:rPr>
                <w:rFonts w:hint="eastAsia" w:ascii="宋体" w:hAnsi="宋体" w:cs="宋体"/>
                <w:color w:val="000000"/>
                <w:kern w:val="0"/>
                <w:sz w:val="20"/>
                <w:szCs w:val="20"/>
              </w:rPr>
              <w:t>总分</w:t>
            </w:r>
          </w:p>
        </w:tc>
        <w:tc>
          <w:tcPr>
            <w:tcW w:w="971" w:type="dxa"/>
            <w:tcBorders>
              <w:top w:val="single" w:color="auto" w:sz="4" w:space="0"/>
              <w:left w:val="nil"/>
              <w:bottom w:val="single" w:color="auto" w:sz="4" w:space="0"/>
              <w:right w:val="single" w:color="auto" w:sz="4" w:space="0"/>
            </w:tcBorders>
            <w:shd w:val="clear" w:color="auto" w:fill="auto"/>
            <w:vAlign w:val="center"/>
          </w:tcPr>
          <w:p w14:paraId="1E26E4E7">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6" w:type="dxa"/>
            <w:tcBorders>
              <w:top w:val="single" w:color="auto" w:sz="4" w:space="0"/>
              <w:left w:val="nil"/>
              <w:bottom w:val="single" w:color="auto" w:sz="4" w:space="0"/>
              <w:right w:val="single" w:color="auto" w:sz="4" w:space="0"/>
            </w:tcBorders>
            <w:shd w:val="clear" w:color="auto" w:fill="auto"/>
            <w:vAlign w:val="center"/>
          </w:tcPr>
          <w:p w14:paraId="7E4B4E52">
            <w:pPr>
              <w:widowControl/>
              <w:jc w:val="center"/>
              <w:rPr>
                <w:rFonts w:ascii="宋体" w:hAnsi="宋体" w:cs="宋体"/>
                <w:color w:val="000000"/>
                <w:kern w:val="0"/>
                <w:sz w:val="20"/>
                <w:szCs w:val="20"/>
              </w:rPr>
            </w:pPr>
            <w:r>
              <w:rPr>
                <w:rFonts w:hint="eastAsia" w:ascii="宋体" w:hAnsi="宋体" w:cs="宋体"/>
                <w:color w:val="000000"/>
                <w:kern w:val="0"/>
                <w:sz w:val="20"/>
                <w:szCs w:val="20"/>
              </w:rPr>
              <w:t>87.69分</w:t>
            </w:r>
          </w:p>
        </w:tc>
        <w:tc>
          <w:tcPr>
            <w:tcW w:w="994" w:type="dxa"/>
            <w:tcBorders>
              <w:top w:val="single" w:color="auto" w:sz="4" w:space="0"/>
              <w:left w:val="nil"/>
              <w:bottom w:val="single" w:color="auto" w:sz="4" w:space="0"/>
              <w:right w:val="single" w:color="auto" w:sz="4" w:space="0"/>
            </w:tcBorders>
            <w:shd w:val="clear" w:color="auto" w:fill="auto"/>
            <w:vAlign w:val="center"/>
          </w:tcPr>
          <w:p w14:paraId="5DE39D9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bl>
    <w:p w14:paraId="7618FBE8">
      <w:pPr>
        <w:rPr>
          <w:rFonts w:ascii="仿宋_GB2312" w:hAnsi="宋体" w:eastAsia="仿宋_GB2312" w:cs="宋体"/>
          <w:kern w:val="0"/>
          <w:sz w:val="32"/>
          <w:szCs w:val="32"/>
        </w:rPr>
      </w:pPr>
      <w:r>
        <w:rPr>
          <w:rFonts w:ascii="仿宋_GB2312" w:hAnsi="宋体" w:eastAsia="仿宋_GB2312" w:cs="宋体"/>
          <w:kern w:val="0"/>
          <w:sz w:val="32"/>
          <w:szCs w:val="32"/>
        </w:rPr>
        <w:br w:type="page"/>
      </w:r>
    </w:p>
    <w:tbl>
      <w:tblPr>
        <w:tblStyle w:val="10"/>
        <w:tblW w:w="10051" w:type="dxa"/>
        <w:jc w:val="center"/>
        <w:tblLayout w:type="fixed"/>
        <w:tblCellMar>
          <w:top w:w="0" w:type="dxa"/>
          <w:left w:w="108" w:type="dxa"/>
          <w:bottom w:w="0" w:type="dxa"/>
          <w:right w:w="108" w:type="dxa"/>
        </w:tblCellMar>
      </w:tblPr>
      <w:tblGrid>
        <w:gridCol w:w="731"/>
        <w:gridCol w:w="851"/>
        <w:gridCol w:w="1465"/>
        <w:gridCol w:w="1210"/>
        <w:gridCol w:w="1578"/>
        <w:gridCol w:w="1275"/>
        <w:gridCol w:w="971"/>
        <w:gridCol w:w="976"/>
        <w:gridCol w:w="994"/>
      </w:tblGrid>
      <w:tr w14:paraId="6B938E24">
        <w:tblPrEx>
          <w:tblCellMar>
            <w:top w:w="0" w:type="dxa"/>
            <w:left w:w="108" w:type="dxa"/>
            <w:bottom w:w="0" w:type="dxa"/>
            <w:right w:w="108" w:type="dxa"/>
          </w:tblCellMar>
        </w:tblPrEx>
        <w:trPr>
          <w:jc w:val="center"/>
        </w:trPr>
        <w:tc>
          <w:tcPr>
            <w:tcW w:w="10051" w:type="dxa"/>
            <w:gridSpan w:val="9"/>
            <w:tcBorders>
              <w:top w:val="nil"/>
              <w:left w:val="nil"/>
              <w:bottom w:val="nil"/>
              <w:right w:val="nil"/>
            </w:tcBorders>
            <w:shd w:val="clear" w:color="auto" w:fill="auto"/>
            <w:vAlign w:val="center"/>
          </w:tcPr>
          <w:p w14:paraId="4ADA28BF">
            <w:pPr>
              <w:widowControl/>
              <w:jc w:val="center"/>
              <w:rPr>
                <w:rFonts w:ascii="宋体" w:hAnsi="宋体" w:cs="宋体"/>
                <w:b/>
                <w:bCs/>
                <w:color w:val="000000"/>
                <w:kern w:val="0"/>
                <w:sz w:val="32"/>
                <w:szCs w:val="32"/>
              </w:rPr>
            </w:pPr>
            <w:r>
              <w:rPr>
                <w:rFonts w:hint="eastAsia" w:ascii="仿宋_GB2312" w:hAnsi="宋体" w:eastAsia="仿宋_GB2312" w:cs="仿宋_GB2312"/>
                <w:b/>
                <w:color w:val="000000"/>
                <w:kern w:val="0"/>
                <w:sz w:val="24"/>
                <w:lang w:bidi="ar"/>
              </w:rPr>
              <w:t>项  目  支  出  绩  效  自  评  表</w:t>
            </w:r>
          </w:p>
        </w:tc>
      </w:tr>
      <w:tr w14:paraId="005289D5">
        <w:tblPrEx>
          <w:tblCellMar>
            <w:top w:w="0" w:type="dxa"/>
            <w:left w:w="108" w:type="dxa"/>
            <w:bottom w:w="0" w:type="dxa"/>
            <w:right w:w="108" w:type="dxa"/>
          </w:tblCellMar>
        </w:tblPrEx>
        <w:trPr>
          <w:jc w:val="center"/>
        </w:trPr>
        <w:tc>
          <w:tcPr>
            <w:tcW w:w="10051" w:type="dxa"/>
            <w:gridSpan w:val="9"/>
            <w:tcBorders>
              <w:top w:val="nil"/>
              <w:left w:val="nil"/>
              <w:bottom w:val="single" w:color="auto" w:sz="4" w:space="0"/>
              <w:right w:val="nil"/>
            </w:tcBorders>
            <w:shd w:val="clear" w:color="auto" w:fill="auto"/>
            <w:vAlign w:val="center"/>
          </w:tcPr>
          <w:p w14:paraId="31D83B55">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(2023年度)</w:t>
            </w:r>
          </w:p>
        </w:tc>
      </w:tr>
      <w:tr w14:paraId="1C2E74CD">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DD8676">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469" w:type="dxa"/>
            <w:gridSpan w:val="7"/>
            <w:tcBorders>
              <w:top w:val="single" w:color="auto" w:sz="4" w:space="0"/>
              <w:left w:val="nil"/>
              <w:bottom w:val="single" w:color="auto" w:sz="4" w:space="0"/>
              <w:right w:val="single" w:color="auto" w:sz="4" w:space="0"/>
            </w:tcBorders>
            <w:shd w:val="clear" w:color="auto" w:fill="auto"/>
            <w:vAlign w:val="center"/>
          </w:tcPr>
          <w:p w14:paraId="33EA3018">
            <w:pPr>
              <w:widowControl/>
              <w:jc w:val="center"/>
              <w:rPr>
                <w:rFonts w:ascii="宋体" w:hAnsi="宋体" w:cs="宋体"/>
                <w:color w:val="000000"/>
                <w:kern w:val="0"/>
                <w:sz w:val="20"/>
                <w:szCs w:val="20"/>
              </w:rPr>
            </w:pPr>
            <w:r>
              <w:rPr>
                <w:rFonts w:hint="eastAsia" w:ascii="宋体" w:hAnsi="宋体" w:cs="宋体"/>
                <w:color w:val="000000"/>
                <w:kern w:val="0"/>
                <w:sz w:val="20"/>
                <w:szCs w:val="20"/>
              </w:rPr>
              <w:t>基于深度卷积神经网络的风机叶片裂缝自动检测研究（新疆维吾尔自治区自然科学基金资助项目）</w:t>
            </w:r>
          </w:p>
        </w:tc>
      </w:tr>
      <w:tr w14:paraId="2FF86829">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E944EF">
            <w:pPr>
              <w:widowControl/>
              <w:jc w:val="center"/>
              <w:rPr>
                <w:rFonts w:ascii="宋体" w:hAnsi="宋体" w:cs="宋体"/>
                <w:color w:val="000000"/>
                <w:kern w:val="0"/>
                <w:sz w:val="20"/>
                <w:szCs w:val="20"/>
              </w:rPr>
            </w:pPr>
            <w:r>
              <w:rPr>
                <w:rFonts w:hint="eastAsia" w:ascii="宋体" w:hAnsi="宋体" w:cs="宋体"/>
                <w:color w:val="000000"/>
                <w:kern w:val="0"/>
                <w:sz w:val="20"/>
                <w:szCs w:val="20"/>
              </w:rPr>
              <w:t>主管部门</w:t>
            </w:r>
          </w:p>
        </w:tc>
        <w:tc>
          <w:tcPr>
            <w:tcW w:w="2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2502A9">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EC2C133">
            <w:pPr>
              <w:widowControl/>
              <w:jc w:val="center"/>
              <w:rPr>
                <w:rFonts w:ascii="宋体" w:hAnsi="宋体" w:cs="宋体"/>
                <w:color w:val="000000"/>
                <w:kern w:val="0"/>
                <w:sz w:val="20"/>
                <w:szCs w:val="20"/>
              </w:rPr>
            </w:pPr>
            <w:r>
              <w:rPr>
                <w:rFonts w:hint="eastAsia" w:ascii="宋体" w:hAnsi="宋体" w:cs="宋体"/>
                <w:color w:val="000000"/>
                <w:kern w:val="0"/>
                <w:sz w:val="20"/>
                <w:szCs w:val="20"/>
              </w:rPr>
              <w:t>实施单位</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57D7918">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r>
      <w:tr w14:paraId="215D2FC9">
        <w:tblPrEx>
          <w:tblCellMar>
            <w:top w:w="0" w:type="dxa"/>
            <w:left w:w="108" w:type="dxa"/>
            <w:bottom w:w="0" w:type="dxa"/>
            <w:right w:w="108" w:type="dxa"/>
          </w:tblCellMar>
        </w:tblPrEx>
        <w:trPr>
          <w:jc w:val="center"/>
        </w:trPr>
        <w:tc>
          <w:tcPr>
            <w:tcW w:w="158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8A217F">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项目资金</w:t>
            </w:r>
          </w:p>
          <w:p w14:paraId="70F04AD9">
            <w:pPr>
              <w:widowControl/>
              <w:jc w:val="center"/>
              <w:rPr>
                <w:rFonts w:ascii="宋体" w:hAnsi="宋体" w:cs="宋体"/>
                <w:color w:val="000000"/>
                <w:kern w:val="0"/>
                <w:sz w:val="20"/>
                <w:szCs w:val="20"/>
              </w:rPr>
            </w:pPr>
            <w:r>
              <w:rPr>
                <w:rFonts w:hint="eastAsia" w:ascii="宋体" w:hAnsi="宋体" w:cs="宋体"/>
                <w:color w:val="000000"/>
                <w:kern w:val="0"/>
                <w:sz w:val="20"/>
                <w:szCs w:val="20"/>
              </w:rPr>
              <w:t>（万元）</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19716F37">
            <w:pPr>
              <w:widowControl/>
              <w:jc w:val="center"/>
              <w:rPr>
                <w:rFonts w:ascii="宋体" w:hAnsi="宋体" w:cs="宋体"/>
                <w:color w:val="000000"/>
                <w:kern w:val="0"/>
                <w:sz w:val="20"/>
                <w:szCs w:val="20"/>
              </w:rPr>
            </w:pP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AFFF86C">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年初预算数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90A1F51">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全年预算数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72C5033">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全年执行数</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DCDD03B">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63A7EF9">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执行率</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D117320">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r>
      <w:tr w14:paraId="64278974">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0EC0934C">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4D04AB5F">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年度资金总额</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AFC2E78">
            <w:pPr>
              <w:widowControl/>
              <w:jc w:val="center"/>
              <w:rPr>
                <w:rFonts w:ascii="宋体" w:hAnsi="宋体" w:cs="宋体"/>
                <w:color w:val="000000"/>
                <w:kern w:val="0"/>
                <w:sz w:val="20"/>
                <w:szCs w:val="20"/>
              </w:rPr>
            </w:pPr>
            <w:r>
              <w:rPr>
                <w:rFonts w:hint="eastAsia" w:ascii="宋体" w:hAnsi="宋体" w:cs="宋体"/>
                <w:color w:val="000000"/>
                <w:kern w:val="0"/>
                <w:sz w:val="20"/>
                <w:szCs w:val="20"/>
              </w:rPr>
              <w:t>3.10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91C5981">
            <w:pPr>
              <w:widowControl/>
              <w:jc w:val="center"/>
              <w:rPr>
                <w:rFonts w:ascii="宋体" w:hAnsi="宋体" w:cs="宋体"/>
                <w:color w:val="000000"/>
                <w:kern w:val="0"/>
                <w:sz w:val="20"/>
                <w:szCs w:val="20"/>
              </w:rPr>
            </w:pPr>
            <w:r>
              <w:rPr>
                <w:rFonts w:hint="eastAsia" w:ascii="宋体" w:hAnsi="宋体" w:cs="宋体"/>
                <w:color w:val="000000"/>
                <w:kern w:val="0"/>
                <w:sz w:val="20"/>
                <w:szCs w:val="20"/>
              </w:rPr>
              <w:t>3.10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0353026">
            <w:pPr>
              <w:widowControl/>
              <w:jc w:val="center"/>
              <w:rPr>
                <w:rFonts w:ascii="宋体" w:hAnsi="宋体" w:cs="宋体"/>
                <w:color w:val="000000"/>
                <w:kern w:val="0"/>
                <w:sz w:val="20"/>
                <w:szCs w:val="20"/>
              </w:rPr>
            </w:pPr>
            <w:r>
              <w:rPr>
                <w:rFonts w:hint="eastAsia" w:ascii="宋体" w:hAnsi="宋体" w:cs="宋体"/>
                <w:color w:val="000000"/>
                <w:kern w:val="0"/>
                <w:sz w:val="20"/>
                <w:szCs w:val="20"/>
              </w:rPr>
              <w:t>2.10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776B000">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45D783D">
            <w:pPr>
              <w:widowControl/>
              <w:jc w:val="center"/>
              <w:rPr>
                <w:rFonts w:ascii="宋体" w:hAnsi="宋体" w:cs="宋体"/>
                <w:color w:val="000000"/>
                <w:kern w:val="0"/>
                <w:sz w:val="20"/>
                <w:szCs w:val="20"/>
              </w:rPr>
            </w:pPr>
            <w:r>
              <w:rPr>
                <w:rFonts w:hint="eastAsia" w:ascii="宋体" w:hAnsi="宋体" w:cs="宋体"/>
                <w:color w:val="000000"/>
                <w:kern w:val="0"/>
                <w:sz w:val="20"/>
                <w:szCs w:val="20"/>
              </w:rPr>
              <w:t>67.74%</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A43F2AF">
            <w:pPr>
              <w:widowControl/>
              <w:jc w:val="center"/>
              <w:rPr>
                <w:rFonts w:ascii="宋体" w:hAnsi="宋体" w:cs="宋体"/>
                <w:color w:val="000000"/>
                <w:kern w:val="0"/>
                <w:sz w:val="20"/>
                <w:szCs w:val="20"/>
              </w:rPr>
            </w:pPr>
            <w:r>
              <w:rPr>
                <w:rFonts w:hint="eastAsia" w:ascii="宋体" w:hAnsi="宋体" w:cs="宋体"/>
                <w:color w:val="000000"/>
                <w:kern w:val="0"/>
                <w:sz w:val="20"/>
                <w:szCs w:val="20"/>
              </w:rPr>
              <w:t>6.77分</w:t>
            </w:r>
          </w:p>
        </w:tc>
      </w:tr>
      <w:tr w14:paraId="1AD57F2B">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2E67D778">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0C416101">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其中：当年财政拨款</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1795D9F">
            <w:pPr>
              <w:widowControl/>
              <w:jc w:val="center"/>
              <w:rPr>
                <w:rFonts w:ascii="宋体" w:hAnsi="宋体" w:cs="宋体"/>
                <w:color w:val="000000"/>
                <w:kern w:val="0"/>
                <w:sz w:val="20"/>
                <w:szCs w:val="20"/>
              </w:rPr>
            </w:pPr>
            <w:r>
              <w:rPr>
                <w:rFonts w:hint="eastAsia" w:ascii="宋体" w:hAnsi="宋体" w:cs="宋体"/>
                <w:color w:val="000000"/>
                <w:kern w:val="0"/>
                <w:sz w:val="20"/>
                <w:szCs w:val="20"/>
              </w:rPr>
              <w:t>3.10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1C10F49">
            <w:pPr>
              <w:widowControl/>
              <w:jc w:val="center"/>
              <w:rPr>
                <w:rFonts w:ascii="宋体" w:hAnsi="宋体" w:cs="宋体"/>
                <w:color w:val="000000"/>
                <w:kern w:val="0"/>
                <w:sz w:val="20"/>
                <w:szCs w:val="20"/>
              </w:rPr>
            </w:pPr>
            <w:r>
              <w:rPr>
                <w:rFonts w:hint="eastAsia" w:ascii="宋体" w:hAnsi="宋体" w:cs="宋体"/>
                <w:color w:val="000000"/>
                <w:kern w:val="0"/>
                <w:sz w:val="20"/>
                <w:szCs w:val="20"/>
              </w:rPr>
              <w:t>3.10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2248D64">
            <w:pPr>
              <w:widowControl/>
              <w:jc w:val="center"/>
              <w:rPr>
                <w:rFonts w:ascii="宋体" w:hAnsi="宋体" w:cs="宋体"/>
                <w:color w:val="000000"/>
                <w:kern w:val="0"/>
                <w:sz w:val="20"/>
                <w:szCs w:val="20"/>
              </w:rPr>
            </w:pPr>
            <w:r>
              <w:rPr>
                <w:rFonts w:hint="eastAsia" w:ascii="宋体" w:hAnsi="宋体" w:cs="宋体"/>
                <w:color w:val="000000"/>
                <w:kern w:val="0"/>
                <w:sz w:val="20"/>
                <w:szCs w:val="20"/>
              </w:rPr>
              <w:t>2.10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565B3B0">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BF6D4EC">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F5C4E6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5A06D827">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3C930843">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76E4E6EC">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其他资金</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846B5FC">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B53C349">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0F322E2">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9C41F1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5D42DE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6FD89DC">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4FACE09C">
        <w:tblPrEx>
          <w:tblCellMar>
            <w:top w:w="0" w:type="dxa"/>
            <w:left w:w="108" w:type="dxa"/>
            <w:bottom w:w="0" w:type="dxa"/>
            <w:right w:w="108" w:type="dxa"/>
          </w:tblCellMar>
        </w:tblPrEx>
        <w:trPr>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1893C1">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年度总体目标</w:t>
            </w:r>
          </w:p>
        </w:tc>
        <w:tc>
          <w:tcPr>
            <w:tcW w:w="5104" w:type="dxa"/>
            <w:gridSpan w:val="4"/>
            <w:tcBorders>
              <w:top w:val="single" w:color="auto" w:sz="4" w:space="0"/>
              <w:left w:val="nil"/>
              <w:bottom w:val="single" w:color="auto" w:sz="4" w:space="0"/>
              <w:right w:val="single" w:color="auto" w:sz="4" w:space="0"/>
            </w:tcBorders>
            <w:shd w:val="clear" w:color="auto" w:fill="auto"/>
            <w:vAlign w:val="center"/>
          </w:tcPr>
          <w:p w14:paraId="1B18409C">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预期目标</w:t>
            </w:r>
          </w:p>
        </w:tc>
        <w:tc>
          <w:tcPr>
            <w:tcW w:w="4216" w:type="dxa"/>
            <w:gridSpan w:val="4"/>
            <w:tcBorders>
              <w:top w:val="single" w:color="auto" w:sz="4" w:space="0"/>
              <w:left w:val="nil"/>
              <w:bottom w:val="single" w:color="auto" w:sz="4" w:space="0"/>
              <w:right w:val="single" w:color="auto" w:sz="4" w:space="0"/>
            </w:tcBorders>
            <w:shd w:val="clear" w:color="auto" w:fill="auto"/>
            <w:vAlign w:val="center"/>
          </w:tcPr>
          <w:p w14:paraId="4A48056D">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实际完成情况</w:t>
            </w:r>
          </w:p>
        </w:tc>
      </w:tr>
      <w:tr w14:paraId="106082B8">
        <w:tblPrEx>
          <w:tblCellMar>
            <w:top w:w="0" w:type="dxa"/>
            <w:left w:w="108" w:type="dxa"/>
            <w:bottom w:w="0" w:type="dxa"/>
            <w:right w:w="108" w:type="dxa"/>
          </w:tblCellMar>
        </w:tblPrEx>
        <w:trPr>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6E28E387">
            <w:pPr>
              <w:widowControl/>
              <w:jc w:val="left"/>
              <w:rPr>
                <w:rFonts w:ascii="宋体" w:hAnsi="宋体" w:cs="宋体"/>
                <w:color w:val="000000"/>
                <w:kern w:val="0"/>
                <w:sz w:val="20"/>
                <w:szCs w:val="20"/>
              </w:rPr>
            </w:pPr>
          </w:p>
        </w:tc>
        <w:tc>
          <w:tcPr>
            <w:tcW w:w="51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19859DB">
            <w:pPr>
              <w:widowControl/>
              <w:jc w:val="left"/>
              <w:rPr>
                <w:rFonts w:ascii="宋体" w:hAnsi="宋体" w:cs="宋体"/>
                <w:color w:val="000000"/>
                <w:kern w:val="0"/>
                <w:sz w:val="20"/>
                <w:szCs w:val="20"/>
              </w:rPr>
            </w:pPr>
            <w:r>
              <w:rPr>
                <w:rFonts w:hint="eastAsia" w:ascii="宋体" w:hAnsi="宋体" w:cs="宋体"/>
                <w:color w:val="000000"/>
                <w:kern w:val="0"/>
                <w:sz w:val="20"/>
                <w:szCs w:val="20"/>
              </w:rPr>
              <w:t>该项目是2021年立项的自治区自然基金课题项目，项目研究周期三年，主要研究深度卷积神经网络在复杂背景下的风电机组叶片裂缝自动提取和评估方面的应用级研究，研究产出为科研论文、科技报告等。</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CE24C41">
            <w:pPr>
              <w:widowControl/>
              <w:jc w:val="left"/>
              <w:rPr>
                <w:rFonts w:ascii="宋体" w:hAnsi="宋体" w:cs="宋体"/>
                <w:color w:val="000000"/>
                <w:kern w:val="0"/>
                <w:sz w:val="20"/>
                <w:szCs w:val="20"/>
              </w:rPr>
            </w:pPr>
            <w:r>
              <w:rPr>
                <w:rFonts w:hint="eastAsia" w:ascii="宋体" w:hAnsi="宋体" w:cs="宋体"/>
                <w:color w:val="000000"/>
                <w:kern w:val="0"/>
                <w:sz w:val="20"/>
                <w:szCs w:val="20"/>
              </w:rPr>
              <w:t>完成研究深度卷积神经网络在复杂背景下的风电机组叶片裂缝自动提取和评估方面的应用级研究，研究产出为科研论文、科技报告等</w:t>
            </w:r>
          </w:p>
        </w:tc>
      </w:tr>
      <w:tr w14:paraId="1468A807">
        <w:tblPrEx>
          <w:tblCellMar>
            <w:top w:w="0" w:type="dxa"/>
            <w:left w:w="108" w:type="dxa"/>
            <w:bottom w:w="0" w:type="dxa"/>
            <w:right w:w="108" w:type="dxa"/>
          </w:tblCellMar>
        </w:tblPrEx>
        <w:trPr>
          <w:trHeight w:val="312"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D545F0">
            <w:pPr>
              <w:jc w:val="center"/>
            </w:pP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6C5D02">
            <w:pPr>
              <w:jc w:val="center"/>
            </w:pPr>
            <w:r>
              <w:rPr>
                <w:sz w:val="20"/>
              </w:rPr>
              <w:t>一级指标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360DC8">
            <w:pPr>
              <w:jc w:val="center"/>
            </w:pPr>
            <w:r>
              <w:rPr>
                <w:sz w:val="20"/>
              </w:rPr>
              <w:t>二级指标</w:t>
            </w:r>
          </w:p>
        </w:tc>
        <w:tc>
          <w:tcPr>
            <w:tcW w:w="12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EF4AA8">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1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23096C">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年度指标值</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653A19">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实际完成值</w:t>
            </w:r>
          </w:p>
        </w:tc>
        <w:tc>
          <w:tcPr>
            <w:tcW w:w="9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4BF1A6">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423737">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0AE780">
            <w:pPr>
              <w:widowControl/>
              <w:jc w:val="center"/>
              <w:rPr>
                <w:rFonts w:ascii="宋体" w:hAnsi="宋体" w:cs="宋体"/>
                <w:color w:val="000000"/>
                <w:kern w:val="0"/>
                <w:sz w:val="20"/>
                <w:szCs w:val="20"/>
              </w:rPr>
            </w:pPr>
            <w:r>
              <w:rPr>
                <w:rFonts w:hint="eastAsia" w:ascii="宋体" w:hAnsi="宋体" w:cs="宋体"/>
                <w:color w:val="000000"/>
                <w:kern w:val="0"/>
                <w:sz w:val="20"/>
                <w:szCs w:val="20"/>
              </w:rPr>
              <w:t>偏差原因分析及改进措施</w:t>
            </w:r>
          </w:p>
        </w:tc>
      </w:tr>
      <w:tr w14:paraId="69B6B5CA">
        <w:tblPrEx>
          <w:tblCellMar>
            <w:top w:w="0" w:type="dxa"/>
            <w:left w:w="108" w:type="dxa"/>
            <w:bottom w:w="0" w:type="dxa"/>
            <w:right w:w="108" w:type="dxa"/>
          </w:tblCellMar>
        </w:tblPrEx>
        <w:trPr>
          <w:trHeight w:val="312" w:hRule="atLeast"/>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48884CEB">
            <w:pPr>
              <w:widowControl/>
              <w:jc w:val="left"/>
              <w:rPr>
                <w:rFonts w:ascii="宋体" w:hAnsi="宋体" w:cs="宋体"/>
                <w:color w:val="000000"/>
                <w:kern w:val="0"/>
                <w:sz w:val="20"/>
                <w:szCs w:val="2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3327D31D">
            <w:pPr>
              <w:widowControl/>
              <w:jc w:val="left"/>
              <w:rPr>
                <w:rFonts w:ascii="宋体" w:hAnsi="宋体" w:cs="宋体"/>
                <w:color w:val="000000"/>
                <w:kern w:val="0"/>
                <w:sz w:val="20"/>
                <w:szCs w:val="20"/>
              </w:rPr>
            </w:pPr>
          </w:p>
        </w:tc>
        <w:tc>
          <w:tcPr>
            <w:tcW w:w="1465" w:type="dxa"/>
            <w:vMerge w:val="continue"/>
            <w:tcBorders>
              <w:top w:val="single" w:color="auto" w:sz="4" w:space="0"/>
              <w:left w:val="single" w:color="auto" w:sz="4" w:space="0"/>
              <w:bottom w:val="single" w:color="auto" w:sz="4" w:space="0"/>
              <w:right w:val="single" w:color="auto" w:sz="4" w:space="0"/>
            </w:tcBorders>
            <w:vAlign w:val="center"/>
          </w:tcPr>
          <w:p w14:paraId="4ED6E6A7">
            <w:pPr>
              <w:widowControl/>
              <w:jc w:val="left"/>
              <w:rPr>
                <w:rFonts w:ascii="宋体" w:hAnsi="宋体" w:cs="宋体"/>
                <w:color w:val="000000"/>
                <w:kern w:val="0"/>
                <w:sz w:val="20"/>
                <w:szCs w:val="20"/>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0BE449A7">
            <w:pPr>
              <w:widowControl/>
              <w:jc w:val="left"/>
              <w:rPr>
                <w:rFonts w:ascii="宋体" w:hAnsi="宋体" w:cs="宋体"/>
                <w:color w:val="000000"/>
                <w:kern w:val="0"/>
                <w:sz w:val="20"/>
                <w:szCs w:val="20"/>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14:paraId="7B07B014">
            <w:pPr>
              <w:widowControl/>
              <w:jc w:val="left"/>
              <w:rPr>
                <w:rFonts w:ascii="宋体" w:hAnsi="宋体" w:cs="宋体"/>
                <w:color w:val="000000"/>
                <w:kern w:val="0"/>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6620AB67">
            <w:pPr>
              <w:widowControl/>
              <w:jc w:val="left"/>
              <w:rPr>
                <w:rFonts w:ascii="宋体" w:hAnsi="宋体" w:cs="宋体"/>
                <w:color w:val="000000"/>
                <w:kern w:val="0"/>
                <w:sz w:val="20"/>
                <w:szCs w:val="20"/>
              </w:rPr>
            </w:pPr>
          </w:p>
        </w:tc>
        <w:tc>
          <w:tcPr>
            <w:tcW w:w="971" w:type="dxa"/>
            <w:vMerge w:val="continue"/>
            <w:tcBorders>
              <w:top w:val="single" w:color="auto" w:sz="4" w:space="0"/>
              <w:left w:val="single" w:color="auto" w:sz="4" w:space="0"/>
              <w:bottom w:val="single" w:color="auto" w:sz="4" w:space="0"/>
              <w:right w:val="single" w:color="auto" w:sz="4" w:space="0"/>
            </w:tcBorders>
            <w:vAlign w:val="center"/>
          </w:tcPr>
          <w:p w14:paraId="5C080B59">
            <w:pPr>
              <w:widowControl/>
              <w:jc w:val="left"/>
              <w:rPr>
                <w:rFonts w:ascii="宋体" w:hAnsi="宋体" w:cs="宋体"/>
                <w:color w:val="000000"/>
                <w:kern w:val="0"/>
                <w:sz w:val="20"/>
                <w:szCs w:val="20"/>
              </w:rPr>
            </w:pPr>
          </w:p>
        </w:tc>
        <w:tc>
          <w:tcPr>
            <w:tcW w:w="976" w:type="dxa"/>
            <w:vMerge w:val="continue"/>
            <w:tcBorders>
              <w:top w:val="single" w:color="auto" w:sz="4" w:space="0"/>
              <w:left w:val="single" w:color="auto" w:sz="4" w:space="0"/>
              <w:bottom w:val="single" w:color="auto" w:sz="4" w:space="0"/>
              <w:right w:val="single" w:color="auto" w:sz="4" w:space="0"/>
            </w:tcBorders>
            <w:vAlign w:val="center"/>
          </w:tcPr>
          <w:p w14:paraId="3D93BE6E">
            <w:pPr>
              <w:widowControl/>
              <w:jc w:val="left"/>
              <w:rPr>
                <w:rFonts w:ascii="宋体" w:hAnsi="宋体" w:cs="宋体"/>
                <w:color w:val="000000"/>
                <w:kern w:val="0"/>
                <w:sz w:val="20"/>
                <w:szCs w:val="20"/>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35678EC6">
            <w:pPr>
              <w:widowControl/>
              <w:jc w:val="left"/>
              <w:rPr>
                <w:rFonts w:ascii="宋体" w:hAnsi="宋体" w:cs="宋体"/>
                <w:color w:val="000000"/>
                <w:kern w:val="0"/>
                <w:sz w:val="20"/>
                <w:szCs w:val="20"/>
              </w:rPr>
            </w:pPr>
          </w:p>
        </w:tc>
      </w:tr>
      <w:tr w14:paraId="64C1A3E7">
        <w:tblPrEx>
          <w:tblCellMar>
            <w:top w:w="0" w:type="dxa"/>
            <w:left w:w="108" w:type="dxa"/>
            <w:bottom w:w="0" w:type="dxa"/>
            <w:right w:w="108" w:type="dxa"/>
          </w:tblCellMar>
        </w:tblPrEx>
        <w:trPr>
          <w:trHeight w:val="823"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B007DA">
            <w:pPr>
              <w:jc w:val="center"/>
            </w:pPr>
            <w:r>
              <w:rPr>
                <w:sz w:val="20"/>
              </w:rPr>
              <w:t>年度绩效指标完成情况</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B029B9">
            <w:pPr>
              <w:jc w:val="center"/>
            </w:pPr>
            <w:r>
              <w:rPr>
                <w:sz w:val="20"/>
              </w:rPr>
              <w:t>产出指标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00976E">
            <w:pPr>
              <w:jc w:val="center"/>
            </w:pPr>
            <w:r>
              <w:rPr>
                <w:sz w:val="20"/>
              </w:rPr>
              <w:t>数量指标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85390C8">
            <w:pPr>
              <w:widowControl/>
              <w:jc w:val="left"/>
              <w:rPr>
                <w:rFonts w:ascii="宋体" w:hAnsi="宋体" w:cs="宋体"/>
                <w:color w:val="000000"/>
                <w:kern w:val="0"/>
                <w:sz w:val="20"/>
                <w:szCs w:val="20"/>
              </w:rPr>
            </w:pPr>
            <w:r>
              <w:rPr>
                <w:rFonts w:hint="eastAsia" w:ascii="宋体" w:hAnsi="宋体" w:cs="宋体"/>
                <w:color w:val="000000"/>
                <w:kern w:val="0"/>
                <w:sz w:val="20"/>
                <w:szCs w:val="20"/>
              </w:rPr>
              <w:t>获得软件著作权</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D610E3A">
            <w:pPr>
              <w:widowControl/>
              <w:jc w:val="center"/>
              <w:rPr>
                <w:rFonts w:ascii="宋体" w:hAnsi="宋体" w:cs="宋体"/>
                <w:color w:val="000000"/>
                <w:kern w:val="0"/>
                <w:sz w:val="20"/>
                <w:szCs w:val="20"/>
              </w:rPr>
            </w:pPr>
            <w:r>
              <w:rPr>
                <w:rFonts w:hint="eastAsia" w:ascii="宋体" w:hAnsi="宋体" w:cs="宋体"/>
                <w:color w:val="000000"/>
                <w:kern w:val="0"/>
                <w:sz w:val="20"/>
                <w:szCs w:val="20"/>
              </w:rPr>
              <w:t>&gt;=1项</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F0F953B">
            <w:pPr>
              <w:widowControl/>
              <w:jc w:val="center"/>
              <w:rPr>
                <w:rFonts w:ascii="宋体" w:hAnsi="宋体" w:cs="宋体"/>
                <w:color w:val="000000"/>
                <w:kern w:val="0"/>
                <w:sz w:val="20"/>
                <w:szCs w:val="20"/>
              </w:rPr>
            </w:pPr>
            <w:r>
              <w:rPr>
                <w:rFonts w:hint="eastAsia" w:ascii="宋体" w:hAnsi="宋体" w:cs="宋体"/>
                <w:color w:val="000000"/>
                <w:kern w:val="0"/>
                <w:sz w:val="20"/>
                <w:szCs w:val="20"/>
              </w:rPr>
              <w:t>=1项</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2ED2FB4">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04EA44E">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9B72854">
            <w:pPr>
              <w:widowControl/>
              <w:jc w:val="center"/>
              <w:rPr>
                <w:rFonts w:ascii="宋体" w:hAnsi="宋体" w:cs="宋体"/>
                <w:color w:val="000000"/>
                <w:kern w:val="0"/>
                <w:sz w:val="20"/>
                <w:szCs w:val="20"/>
              </w:rPr>
            </w:pPr>
          </w:p>
        </w:tc>
      </w:tr>
      <w:tr w14:paraId="58169849">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147930"/>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2B23AA"/>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CEA92D"/>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C6B2F69">
            <w:pPr>
              <w:widowControl/>
              <w:jc w:val="left"/>
              <w:rPr>
                <w:rFonts w:ascii="宋体" w:hAnsi="宋体" w:cs="宋体"/>
                <w:color w:val="000000"/>
                <w:kern w:val="0"/>
                <w:sz w:val="20"/>
                <w:szCs w:val="20"/>
              </w:rPr>
            </w:pPr>
            <w:r>
              <w:rPr>
                <w:rFonts w:hint="eastAsia" w:ascii="宋体" w:hAnsi="宋体" w:cs="宋体"/>
                <w:color w:val="000000"/>
                <w:kern w:val="0"/>
                <w:sz w:val="20"/>
                <w:szCs w:val="20"/>
              </w:rPr>
              <w:t>公开发表论文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E446870">
            <w:pPr>
              <w:widowControl/>
              <w:jc w:val="center"/>
              <w:rPr>
                <w:rFonts w:ascii="宋体" w:hAnsi="宋体" w:cs="宋体"/>
                <w:color w:val="000000"/>
                <w:kern w:val="0"/>
                <w:sz w:val="20"/>
                <w:szCs w:val="20"/>
              </w:rPr>
            </w:pPr>
            <w:r>
              <w:rPr>
                <w:rFonts w:hint="eastAsia" w:ascii="宋体" w:hAnsi="宋体" w:cs="宋体"/>
                <w:color w:val="000000"/>
                <w:kern w:val="0"/>
                <w:sz w:val="20"/>
                <w:szCs w:val="20"/>
              </w:rPr>
              <w:t>&gt;=1篇</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53F524D">
            <w:pPr>
              <w:widowControl/>
              <w:jc w:val="center"/>
              <w:rPr>
                <w:rFonts w:ascii="宋体" w:hAnsi="宋体" w:cs="宋体"/>
                <w:color w:val="000000"/>
                <w:kern w:val="0"/>
                <w:sz w:val="20"/>
                <w:szCs w:val="20"/>
              </w:rPr>
            </w:pPr>
            <w:r>
              <w:rPr>
                <w:rFonts w:hint="eastAsia" w:ascii="宋体" w:hAnsi="宋体" w:cs="宋体"/>
                <w:color w:val="000000"/>
                <w:kern w:val="0"/>
                <w:sz w:val="20"/>
                <w:szCs w:val="20"/>
              </w:rPr>
              <w:t>=1篇</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089FFBC">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3E4229C">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8018B19">
            <w:pPr>
              <w:widowControl/>
              <w:jc w:val="center"/>
              <w:rPr>
                <w:rFonts w:ascii="宋体" w:hAnsi="宋体" w:cs="宋体"/>
                <w:color w:val="000000"/>
                <w:kern w:val="0"/>
                <w:sz w:val="20"/>
                <w:szCs w:val="20"/>
              </w:rPr>
            </w:pPr>
          </w:p>
        </w:tc>
      </w:tr>
      <w:tr w14:paraId="78D7E35B">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02247C"/>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A8AEFC"/>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6D7995"/>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908E449">
            <w:pPr>
              <w:widowControl/>
              <w:jc w:val="left"/>
              <w:rPr>
                <w:rFonts w:ascii="宋体" w:hAnsi="宋体" w:cs="宋体"/>
                <w:color w:val="000000"/>
                <w:kern w:val="0"/>
                <w:sz w:val="20"/>
                <w:szCs w:val="20"/>
              </w:rPr>
            </w:pPr>
            <w:r>
              <w:rPr>
                <w:rFonts w:hint="eastAsia" w:ascii="宋体" w:hAnsi="宋体" w:cs="宋体"/>
                <w:color w:val="000000"/>
                <w:kern w:val="0"/>
                <w:sz w:val="20"/>
                <w:szCs w:val="20"/>
              </w:rPr>
              <w:t>外出交流学习</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0DBA5FC">
            <w:pPr>
              <w:widowControl/>
              <w:jc w:val="center"/>
              <w:rPr>
                <w:rFonts w:ascii="宋体" w:hAnsi="宋体" w:cs="宋体"/>
                <w:color w:val="000000"/>
                <w:kern w:val="0"/>
                <w:sz w:val="20"/>
                <w:szCs w:val="20"/>
              </w:rPr>
            </w:pPr>
            <w:r>
              <w:rPr>
                <w:rFonts w:hint="eastAsia" w:ascii="宋体" w:hAnsi="宋体" w:cs="宋体"/>
                <w:color w:val="000000"/>
                <w:kern w:val="0"/>
                <w:sz w:val="20"/>
                <w:szCs w:val="20"/>
              </w:rPr>
              <w:t>&gt;=1次</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B28A53B">
            <w:pPr>
              <w:widowControl/>
              <w:jc w:val="center"/>
              <w:rPr>
                <w:rFonts w:ascii="宋体" w:hAnsi="宋体" w:cs="宋体"/>
                <w:color w:val="000000"/>
                <w:kern w:val="0"/>
                <w:sz w:val="20"/>
                <w:szCs w:val="20"/>
              </w:rPr>
            </w:pPr>
            <w:r>
              <w:rPr>
                <w:rFonts w:hint="eastAsia" w:ascii="宋体" w:hAnsi="宋体" w:cs="宋体"/>
                <w:color w:val="000000"/>
                <w:kern w:val="0"/>
                <w:sz w:val="20"/>
                <w:szCs w:val="20"/>
              </w:rPr>
              <w:t>=1次</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CCF4546">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CFFE2B4">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72F8FAB">
            <w:pPr>
              <w:widowControl/>
              <w:jc w:val="center"/>
              <w:rPr>
                <w:rFonts w:ascii="宋体" w:hAnsi="宋体" w:cs="宋体"/>
                <w:color w:val="000000"/>
                <w:kern w:val="0"/>
                <w:sz w:val="20"/>
                <w:szCs w:val="20"/>
              </w:rPr>
            </w:pPr>
          </w:p>
        </w:tc>
      </w:tr>
      <w:tr w14:paraId="73FED599">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706E47"/>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CE2542"/>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3C87B48A">
            <w:pPr>
              <w:widowControl/>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F1789E8">
            <w:pPr>
              <w:widowControl/>
              <w:jc w:val="left"/>
              <w:rPr>
                <w:rFonts w:ascii="宋体" w:hAnsi="宋体" w:cs="宋体"/>
                <w:color w:val="000000"/>
                <w:kern w:val="0"/>
                <w:sz w:val="20"/>
                <w:szCs w:val="20"/>
              </w:rPr>
            </w:pPr>
            <w:r>
              <w:rPr>
                <w:rFonts w:hint="eastAsia" w:ascii="宋体" w:hAnsi="宋体" w:cs="宋体"/>
                <w:color w:val="000000"/>
                <w:kern w:val="0"/>
                <w:sz w:val="20"/>
                <w:szCs w:val="20"/>
              </w:rPr>
              <w:t>发表不低于省级刊物论文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C500B3F">
            <w:pPr>
              <w:widowControl/>
              <w:jc w:val="center"/>
              <w:rPr>
                <w:rFonts w:ascii="宋体" w:hAnsi="宋体" w:cs="宋体"/>
                <w:color w:val="000000"/>
                <w:kern w:val="0"/>
                <w:sz w:val="20"/>
                <w:szCs w:val="20"/>
              </w:rPr>
            </w:pPr>
            <w:r>
              <w:rPr>
                <w:rFonts w:hint="eastAsia" w:ascii="宋体" w:hAnsi="宋体" w:cs="宋体"/>
                <w:color w:val="000000"/>
                <w:kern w:val="0"/>
                <w:sz w:val="20"/>
                <w:szCs w:val="20"/>
              </w:rPr>
              <w:t>&gt;=1篇</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55F0EDC">
            <w:pPr>
              <w:widowControl/>
              <w:jc w:val="center"/>
              <w:rPr>
                <w:rFonts w:ascii="宋体" w:hAnsi="宋体" w:cs="宋体"/>
                <w:color w:val="000000"/>
                <w:kern w:val="0"/>
                <w:sz w:val="20"/>
                <w:szCs w:val="20"/>
              </w:rPr>
            </w:pPr>
            <w:r>
              <w:rPr>
                <w:rFonts w:hint="eastAsia" w:ascii="宋体" w:hAnsi="宋体" w:cs="宋体"/>
                <w:color w:val="000000"/>
                <w:kern w:val="0"/>
                <w:sz w:val="20"/>
                <w:szCs w:val="20"/>
              </w:rPr>
              <w:t>=1篇</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7575941">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0F21E83">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6680B82">
            <w:pPr>
              <w:widowControl/>
              <w:jc w:val="center"/>
              <w:rPr>
                <w:rFonts w:ascii="宋体" w:hAnsi="宋体" w:cs="宋体"/>
                <w:color w:val="000000"/>
                <w:kern w:val="0"/>
                <w:sz w:val="20"/>
                <w:szCs w:val="20"/>
              </w:rPr>
            </w:pPr>
          </w:p>
        </w:tc>
      </w:tr>
      <w:tr w14:paraId="36BB69F7">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049954"/>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B4BEFA"/>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09F59113">
            <w:pPr>
              <w:widowControl/>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55AD900">
            <w:pPr>
              <w:widowControl/>
              <w:jc w:val="left"/>
              <w:rPr>
                <w:rFonts w:ascii="宋体" w:hAnsi="宋体" w:cs="宋体"/>
                <w:color w:val="000000"/>
                <w:kern w:val="0"/>
                <w:sz w:val="20"/>
                <w:szCs w:val="20"/>
              </w:rPr>
            </w:pPr>
            <w:r>
              <w:rPr>
                <w:rFonts w:hint="eastAsia" w:ascii="宋体" w:hAnsi="宋体" w:cs="宋体"/>
                <w:color w:val="000000"/>
                <w:kern w:val="0"/>
                <w:sz w:val="20"/>
                <w:szCs w:val="20"/>
              </w:rPr>
              <w:t>科研项目执行期</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17D78E2">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=2023年6月至2023年12月</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5CA265C">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=2023年6月至2023年12月</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3E84093">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0BC9314">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D24242C">
            <w:pPr>
              <w:widowControl/>
              <w:jc w:val="center"/>
              <w:rPr>
                <w:rFonts w:ascii="宋体" w:hAnsi="宋体" w:cs="宋体"/>
                <w:color w:val="000000"/>
                <w:kern w:val="0"/>
                <w:sz w:val="20"/>
                <w:szCs w:val="20"/>
              </w:rPr>
            </w:pPr>
          </w:p>
        </w:tc>
      </w:tr>
      <w:tr w14:paraId="7E88F9F2">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DD1F8E"/>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B0B75CC">
            <w:pPr>
              <w:widowControl/>
              <w:jc w:val="center"/>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0E73D613">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社会效益指标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3436D16">
            <w:pPr>
              <w:widowControl/>
              <w:jc w:val="left"/>
              <w:rPr>
                <w:rFonts w:ascii="宋体" w:hAnsi="宋体" w:cs="宋体"/>
                <w:color w:val="000000"/>
                <w:kern w:val="0"/>
                <w:sz w:val="20"/>
                <w:szCs w:val="20"/>
              </w:rPr>
            </w:pPr>
            <w:r>
              <w:rPr>
                <w:rFonts w:hint="eastAsia" w:ascii="宋体" w:hAnsi="宋体" w:cs="宋体"/>
                <w:color w:val="000000"/>
                <w:kern w:val="0"/>
                <w:sz w:val="20"/>
                <w:szCs w:val="20"/>
              </w:rPr>
              <w:t>提高风机裂纹自动检测能力</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A012013">
            <w:pPr>
              <w:widowControl/>
              <w:jc w:val="center"/>
              <w:rPr>
                <w:rFonts w:ascii="宋体" w:hAnsi="宋体" w:cs="宋体"/>
                <w:color w:val="000000"/>
                <w:kern w:val="0"/>
                <w:sz w:val="20"/>
                <w:szCs w:val="20"/>
              </w:rPr>
            </w:pPr>
            <w:r>
              <w:rPr>
                <w:rFonts w:hint="eastAsia" w:ascii="宋体" w:hAnsi="宋体" w:cs="宋体"/>
                <w:color w:val="000000"/>
                <w:kern w:val="0"/>
                <w:sz w:val="20"/>
                <w:szCs w:val="20"/>
              </w:rPr>
              <w:t>有效提高</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D6B3635">
            <w:pPr>
              <w:widowControl/>
              <w:jc w:val="center"/>
              <w:rPr>
                <w:rFonts w:ascii="宋体" w:hAnsi="宋体" w:cs="宋体"/>
                <w:color w:val="000000"/>
                <w:kern w:val="0"/>
                <w:sz w:val="20"/>
                <w:szCs w:val="20"/>
              </w:rPr>
            </w:pPr>
            <w:r>
              <w:rPr>
                <w:rFonts w:hint="eastAsia" w:ascii="宋体" w:hAnsi="宋体" w:cs="宋体"/>
                <w:color w:val="000000"/>
                <w:kern w:val="0"/>
                <w:sz w:val="20"/>
                <w:szCs w:val="20"/>
              </w:rPr>
              <w:t>完全达到预期结果</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0C8F923">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E0C8641">
            <w:pPr>
              <w:widowControl/>
              <w:jc w:val="center"/>
              <w:rPr>
                <w:rFonts w:ascii="宋体" w:hAnsi="宋体" w:cs="宋体"/>
                <w:color w:val="000000"/>
                <w:kern w:val="0"/>
                <w:sz w:val="20"/>
                <w:szCs w:val="20"/>
              </w:rPr>
            </w:pPr>
            <w:r>
              <w:rPr>
                <w:rFonts w:hint="eastAsia" w:ascii="宋体" w:hAnsi="宋体" w:cs="宋体"/>
                <w:color w:val="000000"/>
                <w:kern w:val="0"/>
                <w:sz w:val="20"/>
                <w:szCs w:val="20"/>
              </w:rPr>
              <w:t>30.00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B56D412">
            <w:pPr>
              <w:widowControl/>
              <w:jc w:val="center"/>
              <w:rPr>
                <w:rFonts w:ascii="宋体" w:hAnsi="宋体" w:cs="宋体"/>
                <w:color w:val="000000"/>
                <w:kern w:val="0"/>
                <w:sz w:val="20"/>
                <w:szCs w:val="20"/>
              </w:rPr>
            </w:pPr>
          </w:p>
        </w:tc>
      </w:tr>
      <w:tr w14:paraId="26260E67">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6E6B9D"/>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2D72807">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39D6703D">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41AB5B9">
            <w:pPr>
              <w:widowControl/>
              <w:jc w:val="left"/>
              <w:rPr>
                <w:rFonts w:ascii="宋体" w:hAnsi="宋体" w:cs="宋体"/>
                <w:color w:val="000000"/>
                <w:kern w:val="0"/>
                <w:sz w:val="20"/>
                <w:szCs w:val="20"/>
              </w:rPr>
            </w:pPr>
            <w:r>
              <w:rPr>
                <w:rFonts w:hint="eastAsia" w:ascii="宋体" w:hAnsi="宋体" w:cs="宋体"/>
                <w:color w:val="000000"/>
                <w:kern w:val="0"/>
                <w:sz w:val="20"/>
                <w:szCs w:val="20"/>
              </w:rPr>
              <w:t>科研成果满意度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FE1D89B">
            <w:pPr>
              <w:widowControl/>
              <w:jc w:val="center"/>
              <w:rPr>
                <w:rFonts w:ascii="宋体" w:hAnsi="宋体" w:cs="宋体"/>
                <w:color w:val="000000"/>
                <w:kern w:val="0"/>
                <w:sz w:val="20"/>
                <w:szCs w:val="20"/>
              </w:rPr>
            </w:pPr>
            <w:r>
              <w:rPr>
                <w:rFonts w:hint="eastAsia" w:ascii="宋体" w:hAnsi="宋体" w:cs="宋体"/>
                <w:color w:val="000000"/>
                <w:kern w:val="0"/>
                <w:sz w:val="20"/>
                <w:szCs w:val="20"/>
              </w:rPr>
              <w:t>&gt;=85%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57F4295">
            <w:pPr>
              <w:widowControl/>
              <w:jc w:val="center"/>
              <w:rPr>
                <w:rFonts w:ascii="宋体" w:hAnsi="宋体" w:cs="宋体"/>
                <w:color w:val="000000"/>
                <w:kern w:val="0"/>
                <w:sz w:val="20"/>
                <w:szCs w:val="20"/>
              </w:rPr>
            </w:pPr>
            <w:r>
              <w:rPr>
                <w:rFonts w:hint="eastAsia" w:ascii="宋体" w:hAnsi="宋体" w:cs="宋体"/>
                <w:color w:val="000000"/>
                <w:kern w:val="0"/>
                <w:sz w:val="20"/>
                <w:szCs w:val="20"/>
              </w:rPr>
              <w:t>=87%</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0E9309E">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C7D52C5">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A403F09">
            <w:pPr>
              <w:widowControl/>
              <w:jc w:val="center"/>
              <w:rPr>
                <w:rFonts w:ascii="宋体" w:hAnsi="宋体" w:cs="宋体"/>
                <w:color w:val="000000"/>
                <w:kern w:val="0"/>
                <w:sz w:val="20"/>
                <w:szCs w:val="20"/>
              </w:rPr>
            </w:pPr>
          </w:p>
        </w:tc>
      </w:tr>
      <w:tr w14:paraId="233CDC9C">
        <w:tblPrEx>
          <w:tblCellMar>
            <w:top w:w="0" w:type="dxa"/>
            <w:left w:w="108" w:type="dxa"/>
            <w:bottom w:w="0" w:type="dxa"/>
            <w:right w:w="108" w:type="dxa"/>
          </w:tblCellMar>
        </w:tblPrEx>
        <w:trPr>
          <w:jc w:val="center"/>
        </w:trPr>
        <w:tc>
          <w:tcPr>
            <w:tcW w:w="71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1F72D42">
            <w:pPr>
              <w:widowControl/>
              <w:jc w:val="center"/>
              <w:rPr>
                <w:rFonts w:ascii="宋体" w:hAnsi="宋体" w:cs="宋体"/>
                <w:color w:val="000000"/>
                <w:kern w:val="0"/>
                <w:sz w:val="20"/>
                <w:szCs w:val="20"/>
              </w:rPr>
            </w:pPr>
            <w:r>
              <w:rPr>
                <w:rFonts w:hint="eastAsia" w:ascii="宋体" w:hAnsi="宋体" w:cs="宋体"/>
                <w:color w:val="000000"/>
                <w:kern w:val="0"/>
                <w:sz w:val="20"/>
                <w:szCs w:val="20"/>
              </w:rPr>
              <w:t>总分</w:t>
            </w:r>
          </w:p>
        </w:tc>
        <w:tc>
          <w:tcPr>
            <w:tcW w:w="971" w:type="dxa"/>
            <w:tcBorders>
              <w:top w:val="single" w:color="auto" w:sz="4" w:space="0"/>
              <w:left w:val="nil"/>
              <w:bottom w:val="single" w:color="auto" w:sz="4" w:space="0"/>
              <w:right w:val="single" w:color="auto" w:sz="4" w:space="0"/>
            </w:tcBorders>
            <w:shd w:val="clear" w:color="auto" w:fill="auto"/>
            <w:vAlign w:val="center"/>
          </w:tcPr>
          <w:p w14:paraId="221D461F">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6" w:type="dxa"/>
            <w:tcBorders>
              <w:top w:val="single" w:color="auto" w:sz="4" w:space="0"/>
              <w:left w:val="nil"/>
              <w:bottom w:val="single" w:color="auto" w:sz="4" w:space="0"/>
              <w:right w:val="single" w:color="auto" w:sz="4" w:space="0"/>
            </w:tcBorders>
            <w:shd w:val="clear" w:color="auto" w:fill="auto"/>
            <w:vAlign w:val="center"/>
          </w:tcPr>
          <w:p w14:paraId="793D774A">
            <w:pPr>
              <w:widowControl/>
              <w:jc w:val="center"/>
              <w:rPr>
                <w:rFonts w:ascii="宋体" w:hAnsi="宋体" w:cs="宋体"/>
                <w:color w:val="000000"/>
                <w:kern w:val="0"/>
                <w:sz w:val="20"/>
                <w:szCs w:val="20"/>
              </w:rPr>
            </w:pPr>
            <w:r>
              <w:rPr>
                <w:rFonts w:hint="eastAsia" w:ascii="宋体" w:hAnsi="宋体" w:cs="宋体"/>
                <w:color w:val="000000"/>
                <w:kern w:val="0"/>
                <w:sz w:val="20"/>
                <w:szCs w:val="20"/>
              </w:rPr>
              <w:t>96.77分</w:t>
            </w:r>
          </w:p>
        </w:tc>
        <w:tc>
          <w:tcPr>
            <w:tcW w:w="994" w:type="dxa"/>
            <w:tcBorders>
              <w:top w:val="single" w:color="auto" w:sz="4" w:space="0"/>
              <w:left w:val="nil"/>
              <w:bottom w:val="single" w:color="auto" w:sz="4" w:space="0"/>
              <w:right w:val="single" w:color="auto" w:sz="4" w:space="0"/>
            </w:tcBorders>
            <w:shd w:val="clear" w:color="auto" w:fill="auto"/>
            <w:vAlign w:val="center"/>
          </w:tcPr>
          <w:p w14:paraId="226FF4C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bl>
    <w:p w14:paraId="0996EF9F">
      <w:pPr>
        <w:rPr>
          <w:rFonts w:ascii="仿宋_GB2312" w:hAnsi="宋体" w:eastAsia="仿宋_GB2312" w:cs="宋体"/>
          <w:kern w:val="0"/>
          <w:sz w:val="32"/>
          <w:szCs w:val="32"/>
        </w:rPr>
      </w:pPr>
      <w:r>
        <w:rPr>
          <w:rFonts w:ascii="仿宋_GB2312" w:hAnsi="宋体" w:eastAsia="仿宋_GB2312" w:cs="宋体"/>
          <w:kern w:val="0"/>
          <w:sz w:val="32"/>
          <w:szCs w:val="32"/>
        </w:rPr>
        <w:br w:type="page"/>
      </w:r>
    </w:p>
    <w:tbl>
      <w:tblPr>
        <w:tblStyle w:val="10"/>
        <w:tblW w:w="10051" w:type="dxa"/>
        <w:jc w:val="center"/>
        <w:tblLayout w:type="fixed"/>
        <w:tblCellMar>
          <w:top w:w="0" w:type="dxa"/>
          <w:left w:w="108" w:type="dxa"/>
          <w:bottom w:w="0" w:type="dxa"/>
          <w:right w:w="108" w:type="dxa"/>
        </w:tblCellMar>
      </w:tblPr>
      <w:tblGrid>
        <w:gridCol w:w="731"/>
        <w:gridCol w:w="851"/>
        <w:gridCol w:w="1465"/>
        <w:gridCol w:w="1210"/>
        <w:gridCol w:w="1578"/>
        <w:gridCol w:w="1275"/>
        <w:gridCol w:w="971"/>
        <w:gridCol w:w="976"/>
        <w:gridCol w:w="994"/>
      </w:tblGrid>
      <w:tr w14:paraId="772E1164">
        <w:tblPrEx>
          <w:tblCellMar>
            <w:top w:w="0" w:type="dxa"/>
            <w:left w:w="108" w:type="dxa"/>
            <w:bottom w:w="0" w:type="dxa"/>
            <w:right w:w="108" w:type="dxa"/>
          </w:tblCellMar>
        </w:tblPrEx>
        <w:trPr>
          <w:jc w:val="center"/>
        </w:trPr>
        <w:tc>
          <w:tcPr>
            <w:tcW w:w="10051" w:type="dxa"/>
            <w:gridSpan w:val="9"/>
            <w:tcBorders>
              <w:top w:val="nil"/>
              <w:left w:val="nil"/>
              <w:bottom w:val="nil"/>
              <w:right w:val="nil"/>
            </w:tcBorders>
            <w:shd w:val="clear" w:color="auto" w:fill="auto"/>
            <w:vAlign w:val="center"/>
          </w:tcPr>
          <w:p w14:paraId="7AF128E3">
            <w:pPr>
              <w:widowControl/>
              <w:jc w:val="center"/>
              <w:rPr>
                <w:rFonts w:ascii="宋体" w:hAnsi="宋体" w:cs="宋体"/>
                <w:b/>
                <w:bCs/>
                <w:color w:val="000000"/>
                <w:kern w:val="0"/>
                <w:sz w:val="32"/>
                <w:szCs w:val="32"/>
              </w:rPr>
            </w:pPr>
            <w:r>
              <w:rPr>
                <w:rFonts w:hint="eastAsia" w:ascii="仿宋_GB2312" w:hAnsi="宋体" w:eastAsia="仿宋_GB2312" w:cs="仿宋_GB2312"/>
                <w:b/>
                <w:color w:val="000000"/>
                <w:kern w:val="0"/>
                <w:sz w:val="24"/>
                <w:lang w:bidi="ar"/>
              </w:rPr>
              <w:t>项  目  支  出  绩  效  自  评  表</w:t>
            </w:r>
          </w:p>
        </w:tc>
      </w:tr>
      <w:tr w14:paraId="7C69BAE1">
        <w:tblPrEx>
          <w:tblCellMar>
            <w:top w:w="0" w:type="dxa"/>
            <w:left w:w="108" w:type="dxa"/>
            <w:bottom w:w="0" w:type="dxa"/>
            <w:right w:w="108" w:type="dxa"/>
          </w:tblCellMar>
        </w:tblPrEx>
        <w:trPr>
          <w:jc w:val="center"/>
        </w:trPr>
        <w:tc>
          <w:tcPr>
            <w:tcW w:w="10051" w:type="dxa"/>
            <w:gridSpan w:val="9"/>
            <w:tcBorders>
              <w:top w:val="nil"/>
              <w:left w:val="nil"/>
              <w:bottom w:val="single" w:color="auto" w:sz="4" w:space="0"/>
              <w:right w:val="nil"/>
            </w:tcBorders>
            <w:shd w:val="clear" w:color="auto" w:fill="auto"/>
            <w:vAlign w:val="center"/>
          </w:tcPr>
          <w:p w14:paraId="521E03B1">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(2023年度)</w:t>
            </w:r>
          </w:p>
        </w:tc>
      </w:tr>
      <w:tr w14:paraId="61D749DC">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507DFE">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469" w:type="dxa"/>
            <w:gridSpan w:val="7"/>
            <w:tcBorders>
              <w:top w:val="single" w:color="auto" w:sz="4" w:space="0"/>
              <w:left w:val="nil"/>
              <w:bottom w:val="single" w:color="auto" w:sz="4" w:space="0"/>
              <w:right w:val="single" w:color="auto" w:sz="4" w:space="0"/>
            </w:tcBorders>
            <w:shd w:val="clear" w:color="auto" w:fill="auto"/>
            <w:vAlign w:val="center"/>
          </w:tcPr>
          <w:p w14:paraId="7292CEA7">
            <w:pPr>
              <w:widowControl/>
              <w:jc w:val="center"/>
              <w:rPr>
                <w:rFonts w:ascii="宋体" w:hAnsi="宋体" w:cs="宋体"/>
                <w:color w:val="000000"/>
                <w:kern w:val="0"/>
                <w:sz w:val="20"/>
                <w:szCs w:val="20"/>
              </w:rPr>
            </w:pPr>
            <w:r>
              <w:rPr>
                <w:rFonts w:hint="eastAsia" w:ascii="宋体" w:hAnsi="宋体" w:cs="宋体"/>
                <w:color w:val="000000"/>
                <w:kern w:val="0"/>
                <w:sz w:val="20"/>
                <w:szCs w:val="20"/>
              </w:rPr>
              <w:t>基于以太网“智能”瓦斯监控系统研究（新疆维吾尔自治区自然科学基金资助项目）</w:t>
            </w:r>
          </w:p>
        </w:tc>
      </w:tr>
      <w:tr w14:paraId="44623830">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5494F0">
            <w:pPr>
              <w:widowControl/>
              <w:jc w:val="center"/>
              <w:rPr>
                <w:rFonts w:ascii="宋体" w:hAnsi="宋体" w:cs="宋体"/>
                <w:color w:val="000000"/>
                <w:kern w:val="0"/>
                <w:sz w:val="20"/>
                <w:szCs w:val="20"/>
              </w:rPr>
            </w:pPr>
            <w:r>
              <w:rPr>
                <w:rFonts w:hint="eastAsia" w:ascii="宋体" w:hAnsi="宋体" w:cs="宋体"/>
                <w:color w:val="000000"/>
                <w:kern w:val="0"/>
                <w:sz w:val="20"/>
                <w:szCs w:val="20"/>
              </w:rPr>
              <w:t>主管部门</w:t>
            </w:r>
          </w:p>
        </w:tc>
        <w:tc>
          <w:tcPr>
            <w:tcW w:w="2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D9C98F">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92207D7">
            <w:pPr>
              <w:widowControl/>
              <w:jc w:val="center"/>
              <w:rPr>
                <w:rFonts w:ascii="宋体" w:hAnsi="宋体" w:cs="宋体"/>
                <w:color w:val="000000"/>
                <w:kern w:val="0"/>
                <w:sz w:val="20"/>
                <w:szCs w:val="20"/>
              </w:rPr>
            </w:pPr>
            <w:r>
              <w:rPr>
                <w:rFonts w:hint="eastAsia" w:ascii="宋体" w:hAnsi="宋体" w:cs="宋体"/>
                <w:color w:val="000000"/>
                <w:kern w:val="0"/>
                <w:sz w:val="20"/>
                <w:szCs w:val="20"/>
              </w:rPr>
              <w:t>实施单位</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D628BC1">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r>
      <w:tr w14:paraId="4D6B6EB7">
        <w:tblPrEx>
          <w:tblCellMar>
            <w:top w:w="0" w:type="dxa"/>
            <w:left w:w="108" w:type="dxa"/>
            <w:bottom w:w="0" w:type="dxa"/>
            <w:right w:w="108" w:type="dxa"/>
          </w:tblCellMar>
        </w:tblPrEx>
        <w:trPr>
          <w:jc w:val="center"/>
        </w:trPr>
        <w:tc>
          <w:tcPr>
            <w:tcW w:w="158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84E355">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项目资金</w:t>
            </w:r>
          </w:p>
          <w:p w14:paraId="2ECF3F73">
            <w:pPr>
              <w:widowControl/>
              <w:jc w:val="center"/>
              <w:rPr>
                <w:rFonts w:ascii="宋体" w:hAnsi="宋体" w:cs="宋体"/>
                <w:color w:val="000000"/>
                <w:kern w:val="0"/>
                <w:sz w:val="20"/>
                <w:szCs w:val="20"/>
              </w:rPr>
            </w:pPr>
            <w:r>
              <w:rPr>
                <w:rFonts w:hint="eastAsia" w:ascii="宋体" w:hAnsi="宋体" w:cs="宋体"/>
                <w:color w:val="000000"/>
                <w:kern w:val="0"/>
                <w:sz w:val="20"/>
                <w:szCs w:val="20"/>
              </w:rPr>
              <w:t>（万元）</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227B5D86">
            <w:pPr>
              <w:widowControl/>
              <w:jc w:val="center"/>
              <w:rPr>
                <w:rFonts w:ascii="宋体" w:hAnsi="宋体" w:cs="宋体"/>
                <w:color w:val="000000"/>
                <w:kern w:val="0"/>
                <w:sz w:val="20"/>
                <w:szCs w:val="20"/>
              </w:rPr>
            </w:pP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67E90CA">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年初预算数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0EF0A6E">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全年预算数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8F55854">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全年执行数</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593988B">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C0563A5">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执行率</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DCFEB57">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r>
      <w:tr w14:paraId="6D7EE453">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6FDAFC36">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1789FF27">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年度资金总额</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2A2E752">
            <w:pPr>
              <w:widowControl/>
              <w:jc w:val="center"/>
              <w:rPr>
                <w:rFonts w:ascii="宋体" w:hAnsi="宋体" w:cs="宋体"/>
                <w:color w:val="000000"/>
                <w:kern w:val="0"/>
                <w:sz w:val="20"/>
                <w:szCs w:val="20"/>
              </w:rPr>
            </w:pPr>
            <w:r>
              <w:rPr>
                <w:rFonts w:hint="eastAsia" w:ascii="宋体" w:hAnsi="宋体" w:cs="宋体"/>
                <w:color w:val="000000"/>
                <w:kern w:val="0"/>
                <w:sz w:val="20"/>
                <w:szCs w:val="20"/>
              </w:rPr>
              <w:t>1.71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4E877EC">
            <w:pPr>
              <w:widowControl/>
              <w:jc w:val="center"/>
              <w:rPr>
                <w:rFonts w:ascii="宋体" w:hAnsi="宋体" w:cs="宋体"/>
                <w:color w:val="000000"/>
                <w:kern w:val="0"/>
                <w:sz w:val="20"/>
                <w:szCs w:val="20"/>
              </w:rPr>
            </w:pPr>
            <w:r>
              <w:rPr>
                <w:rFonts w:hint="eastAsia" w:ascii="宋体" w:hAnsi="宋体" w:cs="宋体"/>
                <w:color w:val="000000"/>
                <w:kern w:val="0"/>
                <w:sz w:val="20"/>
                <w:szCs w:val="20"/>
              </w:rPr>
              <w:t>1.71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0EE76B3">
            <w:pPr>
              <w:widowControl/>
              <w:jc w:val="center"/>
              <w:rPr>
                <w:rFonts w:ascii="宋体" w:hAnsi="宋体" w:cs="宋体"/>
                <w:color w:val="000000"/>
                <w:kern w:val="0"/>
                <w:sz w:val="20"/>
                <w:szCs w:val="20"/>
              </w:rPr>
            </w:pPr>
            <w:r>
              <w:rPr>
                <w:rFonts w:hint="eastAsia" w:ascii="宋体" w:hAnsi="宋体" w:cs="宋体"/>
                <w:color w:val="000000"/>
                <w:kern w:val="0"/>
                <w:sz w:val="20"/>
                <w:szCs w:val="20"/>
              </w:rPr>
              <w:t>1.47</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79B0011">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209E349">
            <w:pPr>
              <w:widowControl/>
              <w:jc w:val="center"/>
              <w:rPr>
                <w:rFonts w:ascii="宋体" w:hAnsi="宋体" w:cs="宋体"/>
                <w:color w:val="000000"/>
                <w:kern w:val="0"/>
                <w:sz w:val="20"/>
                <w:szCs w:val="20"/>
              </w:rPr>
            </w:pPr>
            <w:r>
              <w:rPr>
                <w:rFonts w:hint="eastAsia" w:ascii="宋体" w:hAnsi="宋体" w:cs="宋体"/>
                <w:color w:val="000000"/>
                <w:kern w:val="0"/>
                <w:sz w:val="20"/>
                <w:szCs w:val="20"/>
              </w:rPr>
              <w:t>85.96%</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E294273">
            <w:pPr>
              <w:widowControl/>
              <w:jc w:val="center"/>
              <w:rPr>
                <w:rFonts w:ascii="宋体" w:hAnsi="宋体" w:cs="宋体"/>
                <w:color w:val="000000"/>
                <w:kern w:val="0"/>
                <w:sz w:val="20"/>
                <w:szCs w:val="20"/>
              </w:rPr>
            </w:pPr>
            <w:r>
              <w:rPr>
                <w:rFonts w:hint="eastAsia" w:ascii="宋体" w:hAnsi="宋体" w:cs="宋体"/>
                <w:color w:val="000000"/>
                <w:kern w:val="0"/>
                <w:sz w:val="20"/>
                <w:szCs w:val="20"/>
              </w:rPr>
              <w:t>8.60分</w:t>
            </w:r>
          </w:p>
        </w:tc>
      </w:tr>
      <w:tr w14:paraId="14834819">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11080E1A">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4269F296">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其中：当年财政拨款</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220F7DA">
            <w:pPr>
              <w:widowControl/>
              <w:jc w:val="center"/>
              <w:rPr>
                <w:rFonts w:ascii="宋体" w:hAnsi="宋体" w:cs="宋体"/>
                <w:color w:val="000000"/>
                <w:kern w:val="0"/>
                <w:sz w:val="20"/>
                <w:szCs w:val="20"/>
              </w:rPr>
            </w:pPr>
            <w:r>
              <w:rPr>
                <w:rFonts w:hint="eastAsia" w:ascii="宋体" w:hAnsi="宋体" w:cs="宋体"/>
                <w:color w:val="000000"/>
                <w:kern w:val="0"/>
                <w:sz w:val="20"/>
                <w:szCs w:val="20"/>
              </w:rPr>
              <w:t>1.71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5B2FFC5">
            <w:pPr>
              <w:widowControl/>
              <w:jc w:val="center"/>
              <w:rPr>
                <w:rFonts w:ascii="宋体" w:hAnsi="宋体" w:cs="宋体"/>
                <w:color w:val="000000"/>
                <w:kern w:val="0"/>
                <w:sz w:val="20"/>
                <w:szCs w:val="20"/>
              </w:rPr>
            </w:pPr>
            <w:r>
              <w:rPr>
                <w:rFonts w:hint="eastAsia" w:ascii="宋体" w:hAnsi="宋体" w:cs="宋体"/>
                <w:color w:val="000000"/>
                <w:kern w:val="0"/>
                <w:sz w:val="20"/>
                <w:szCs w:val="20"/>
              </w:rPr>
              <w:t>1.71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395CC99">
            <w:pPr>
              <w:widowControl/>
              <w:jc w:val="center"/>
              <w:rPr>
                <w:rFonts w:ascii="宋体" w:hAnsi="宋体" w:cs="宋体"/>
                <w:color w:val="000000"/>
                <w:kern w:val="0"/>
                <w:sz w:val="20"/>
                <w:szCs w:val="20"/>
              </w:rPr>
            </w:pPr>
            <w:r>
              <w:rPr>
                <w:rFonts w:hint="eastAsia" w:ascii="宋体" w:hAnsi="宋体" w:cs="宋体"/>
                <w:color w:val="000000"/>
                <w:kern w:val="0"/>
                <w:sz w:val="20"/>
                <w:szCs w:val="20"/>
              </w:rPr>
              <w:t>1.47</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98F379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C8E223B">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07384C0">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7334F97D">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2A564261">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5662BB90">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其他资金</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ACB1B08">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D72D441">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3DAD0D8">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6B94A5C">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6DD08CF">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9CF2A98">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3F65DF1A">
        <w:tblPrEx>
          <w:tblCellMar>
            <w:top w:w="0" w:type="dxa"/>
            <w:left w:w="108" w:type="dxa"/>
            <w:bottom w:w="0" w:type="dxa"/>
            <w:right w:w="108" w:type="dxa"/>
          </w:tblCellMar>
        </w:tblPrEx>
        <w:trPr>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D914FE">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年度总体目标</w:t>
            </w:r>
          </w:p>
        </w:tc>
        <w:tc>
          <w:tcPr>
            <w:tcW w:w="5104" w:type="dxa"/>
            <w:gridSpan w:val="4"/>
            <w:tcBorders>
              <w:top w:val="single" w:color="auto" w:sz="4" w:space="0"/>
              <w:left w:val="nil"/>
              <w:bottom w:val="single" w:color="auto" w:sz="4" w:space="0"/>
              <w:right w:val="single" w:color="auto" w:sz="4" w:space="0"/>
            </w:tcBorders>
            <w:shd w:val="clear" w:color="auto" w:fill="auto"/>
            <w:vAlign w:val="center"/>
          </w:tcPr>
          <w:p w14:paraId="4808ADFA">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预期目标</w:t>
            </w:r>
          </w:p>
        </w:tc>
        <w:tc>
          <w:tcPr>
            <w:tcW w:w="4216" w:type="dxa"/>
            <w:gridSpan w:val="4"/>
            <w:tcBorders>
              <w:top w:val="single" w:color="auto" w:sz="4" w:space="0"/>
              <w:left w:val="nil"/>
              <w:bottom w:val="single" w:color="auto" w:sz="4" w:space="0"/>
              <w:right w:val="single" w:color="auto" w:sz="4" w:space="0"/>
            </w:tcBorders>
            <w:shd w:val="clear" w:color="auto" w:fill="auto"/>
            <w:vAlign w:val="center"/>
          </w:tcPr>
          <w:p w14:paraId="1A01D9D7">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实际完成情况</w:t>
            </w:r>
          </w:p>
        </w:tc>
      </w:tr>
      <w:tr w14:paraId="6346A741">
        <w:tblPrEx>
          <w:tblCellMar>
            <w:top w:w="0" w:type="dxa"/>
            <w:left w:w="108" w:type="dxa"/>
            <w:bottom w:w="0" w:type="dxa"/>
            <w:right w:w="108" w:type="dxa"/>
          </w:tblCellMar>
        </w:tblPrEx>
        <w:trPr>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70C20A79">
            <w:pPr>
              <w:widowControl/>
              <w:jc w:val="left"/>
              <w:rPr>
                <w:rFonts w:ascii="宋体" w:hAnsi="宋体" w:cs="宋体"/>
                <w:color w:val="000000"/>
                <w:kern w:val="0"/>
                <w:sz w:val="20"/>
                <w:szCs w:val="20"/>
              </w:rPr>
            </w:pPr>
          </w:p>
        </w:tc>
        <w:tc>
          <w:tcPr>
            <w:tcW w:w="51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14023F4">
            <w:pPr>
              <w:widowControl/>
              <w:jc w:val="left"/>
              <w:rPr>
                <w:rFonts w:ascii="宋体" w:hAnsi="宋体" w:cs="宋体"/>
                <w:color w:val="000000"/>
                <w:kern w:val="0"/>
                <w:sz w:val="20"/>
                <w:szCs w:val="20"/>
              </w:rPr>
            </w:pPr>
            <w:r>
              <w:rPr>
                <w:rFonts w:hint="eastAsia" w:ascii="宋体" w:hAnsi="宋体" w:cs="宋体"/>
                <w:color w:val="000000"/>
                <w:kern w:val="0"/>
                <w:sz w:val="20"/>
                <w:szCs w:val="20"/>
              </w:rPr>
              <w:t>（1）确定项目需求，根据需求进行分工，落实责任。</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（2）拟定研究方案，明确研究目的和任务，掌握研究的步骤和方法。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（3）组织成员进行相关的学习、交流，查阅国内外相关资料。</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（4）调研国内外煤矿安全监控系统的相关资料，总结归纳目前监控系统的优缺点；</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（5）提出项目的研究内容，并进行分析和分解。</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D318AAF">
            <w:pPr>
              <w:widowControl/>
              <w:jc w:val="left"/>
              <w:rPr>
                <w:rFonts w:ascii="宋体" w:hAnsi="宋体" w:cs="宋体"/>
                <w:color w:val="000000"/>
                <w:kern w:val="0"/>
                <w:sz w:val="20"/>
                <w:szCs w:val="20"/>
              </w:rPr>
            </w:pPr>
            <w:r>
              <w:rPr>
                <w:rFonts w:hint="eastAsia" w:ascii="宋体" w:hAnsi="宋体" w:cs="宋体"/>
                <w:color w:val="000000"/>
                <w:kern w:val="0"/>
                <w:sz w:val="20"/>
                <w:szCs w:val="20"/>
              </w:rPr>
              <w:t>已按照项目需求，根据项目需求进行分工，明确了研究目的和任务，完成查阅国内外相关资料，总结了目前监控系统的优缺点。</w:t>
            </w:r>
          </w:p>
        </w:tc>
      </w:tr>
      <w:tr w14:paraId="5C267B94">
        <w:tblPrEx>
          <w:tblCellMar>
            <w:top w:w="0" w:type="dxa"/>
            <w:left w:w="108" w:type="dxa"/>
            <w:bottom w:w="0" w:type="dxa"/>
            <w:right w:w="108" w:type="dxa"/>
          </w:tblCellMar>
        </w:tblPrEx>
        <w:trPr>
          <w:trHeight w:val="312"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312387">
            <w:pPr>
              <w:jc w:val="center"/>
            </w:pP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47DFF7">
            <w:pPr>
              <w:jc w:val="center"/>
            </w:pPr>
            <w:r>
              <w:rPr>
                <w:sz w:val="20"/>
              </w:rPr>
              <w:t>一级指标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E80F02">
            <w:pPr>
              <w:jc w:val="center"/>
            </w:pPr>
            <w:r>
              <w:rPr>
                <w:sz w:val="20"/>
              </w:rPr>
              <w:t>二级指标</w:t>
            </w:r>
          </w:p>
        </w:tc>
        <w:tc>
          <w:tcPr>
            <w:tcW w:w="12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298ED0">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1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BCC870">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年度指标值</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4A49D5">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实际完成值</w:t>
            </w:r>
          </w:p>
        </w:tc>
        <w:tc>
          <w:tcPr>
            <w:tcW w:w="9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726521">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0742A9">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75F5ED">
            <w:pPr>
              <w:widowControl/>
              <w:jc w:val="center"/>
              <w:rPr>
                <w:rFonts w:ascii="宋体" w:hAnsi="宋体" w:cs="宋体"/>
                <w:color w:val="000000"/>
                <w:kern w:val="0"/>
                <w:sz w:val="20"/>
                <w:szCs w:val="20"/>
              </w:rPr>
            </w:pPr>
            <w:r>
              <w:rPr>
                <w:rFonts w:hint="eastAsia" w:ascii="宋体" w:hAnsi="宋体" w:cs="宋体"/>
                <w:color w:val="000000"/>
                <w:kern w:val="0"/>
                <w:sz w:val="20"/>
                <w:szCs w:val="20"/>
              </w:rPr>
              <w:t>偏差原因分析及改进措施</w:t>
            </w:r>
          </w:p>
        </w:tc>
      </w:tr>
      <w:tr w14:paraId="68A62372">
        <w:tblPrEx>
          <w:tblCellMar>
            <w:top w:w="0" w:type="dxa"/>
            <w:left w:w="108" w:type="dxa"/>
            <w:bottom w:w="0" w:type="dxa"/>
            <w:right w:w="108" w:type="dxa"/>
          </w:tblCellMar>
        </w:tblPrEx>
        <w:trPr>
          <w:trHeight w:val="312" w:hRule="atLeast"/>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7DFAC677">
            <w:pPr>
              <w:widowControl/>
              <w:jc w:val="left"/>
              <w:rPr>
                <w:rFonts w:ascii="宋体" w:hAnsi="宋体" w:cs="宋体"/>
                <w:color w:val="000000"/>
                <w:kern w:val="0"/>
                <w:sz w:val="20"/>
                <w:szCs w:val="2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F63DBF7">
            <w:pPr>
              <w:widowControl/>
              <w:jc w:val="left"/>
              <w:rPr>
                <w:rFonts w:ascii="宋体" w:hAnsi="宋体" w:cs="宋体"/>
                <w:color w:val="000000"/>
                <w:kern w:val="0"/>
                <w:sz w:val="20"/>
                <w:szCs w:val="20"/>
              </w:rPr>
            </w:pPr>
          </w:p>
        </w:tc>
        <w:tc>
          <w:tcPr>
            <w:tcW w:w="1465" w:type="dxa"/>
            <w:vMerge w:val="continue"/>
            <w:tcBorders>
              <w:top w:val="single" w:color="auto" w:sz="4" w:space="0"/>
              <w:left w:val="single" w:color="auto" w:sz="4" w:space="0"/>
              <w:bottom w:val="single" w:color="auto" w:sz="4" w:space="0"/>
              <w:right w:val="single" w:color="auto" w:sz="4" w:space="0"/>
            </w:tcBorders>
            <w:vAlign w:val="center"/>
          </w:tcPr>
          <w:p w14:paraId="48E8BF4B">
            <w:pPr>
              <w:widowControl/>
              <w:jc w:val="left"/>
              <w:rPr>
                <w:rFonts w:ascii="宋体" w:hAnsi="宋体" w:cs="宋体"/>
                <w:color w:val="000000"/>
                <w:kern w:val="0"/>
                <w:sz w:val="20"/>
                <w:szCs w:val="20"/>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2F3F9387">
            <w:pPr>
              <w:widowControl/>
              <w:jc w:val="left"/>
              <w:rPr>
                <w:rFonts w:ascii="宋体" w:hAnsi="宋体" w:cs="宋体"/>
                <w:color w:val="000000"/>
                <w:kern w:val="0"/>
                <w:sz w:val="20"/>
                <w:szCs w:val="20"/>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14:paraId="5B55B1C1">
            <w:pPr>
              <w:widowControl/>
              <w:jc w:val="left"/>
              <w:rPr>
                <w:rFonts w:ascii="宋体" w:hAnsi="宋体" w:cs="宋体"/>
                <w:color w:val="000000"/>
                <w:kern w:val="0"/>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6928715C">
            <w:pPr>
              <w:widowControl/>
              <w:jc w:val="left"/>
              <w:rPr>
                <w:rFonts w:ascii="宋体" w:hAnsi="宋体" w:cs="宋体"/>
                <w:color w:val="000000"/>
                <w:kern w:val="0"/>
                <w:sz w:val="20"/>
                <w:szCs w:val="20"/>
              </w:rPr>
            </w:pPr>
          </w:p>
        </w:tc>
        <w:tc>
          <w:tcPr>
            <w:tcW w:w="971" w:type="dxa"/>
            <w:vMerge w:val="continue"/>
            <w:tcBorders>
              <w:top w:val="single" w:color="auto" w:sz="4" w:space="0"/>
              <w:left w:val="single" w:color="auto" w:sz="4" w:space="0"/>
              <w:bottom w:val="single" w:color="auto" w:sz="4" w:space="0"/>
              <w:right w:val="single" w:color="auto" w:sz="4" w:space="0"/>
            </w:tcBorders>
            <w:vAlign w:val="center"/>
          </w:tcPr>
          <w:p w14:paraId="3AAF8DB5">
            <w:pPr>
              <w:widowControl/>
              <w:jc w:val="left"/>
              <w:rPr>
                <w:rFonts w:ascii="宋体" w:hAnsi="宋体" w:cs="宋体"/>
                <w:color w:val="000000"/>
                <w:kern w:val="0"/>
                <w:sz w:val="20"/>
                <w:szCs w:val="20"/>
              </w:rPr>
            </w:pPr>
          </w:p>
        </w:tc>
        <w:tc>
          <w:tcPr>
            <w:tcW w:w="976" w:type="dxa"/>
            <w:vMerge w:val="continue"/>
            <w:tcBorders>
              <w:top w:val="single" w:color="auto" w:sz="4" w:space="0"/>
              <w:left w:val="single" w:color="auto" w:sz="4" w:space="0"/>
              <w:bottom w:val="single" w:color="auto" w:sz="4" w:space="0"/>
              <w:right w:val="single" w:color="auto" w:sz="4" w:space="0"/>
            </w:tcBorders>
            <w:vAlign w:val="center"/>
          </w:tcPr>
          <w:p w14:paraId="17E2E41C">
            <w:pPr>
              <w:widowControl/>
              <w:jc w:val="left"/>
              <w:rPr>
                <w:rFonts w:ascii="宋体" w:hAnsi="宋体" w:cs="宋体"/>
                <w:color w:val="000000"/>
                <w:kern w:val="0"/>
                <w:sz w:val="20"/>
                <w:szCs w:val="20"/>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10A7648A">
            <w:pPr>
              <w:widowControl/>
              <w:jc w:val="left"/>
              <w:rPr>
                <w:rFonts w:ascii="宋体" w:hAnsi="宋体" w:cs="宋体"/>
                <w:color w:val="000000"/>
                <w:kern w:val="0"/>
                <w:sz w:val="20"/>
                <w:szCs w:val="20"/>
              </w:rPr>
            </w:pPr>
          </w:p>
        </w:tc>
      </w:tr>
      <w:tr w14:paraId="6255AB69">
        <w:tblPrEx>
          <w:tblCellMar>
            <w:top w:w="0" w:type="dxa"/>
            <w:left w:w="108" w:type="dxa"/>
            <w:bottom w:w="0" w:type="dxa"/>
            <w:right w:w="108" w:type="dxa"/>
          </w:tblCellMar>
        </w:tblPrEx>
        <w:trPr>
          <w:trHeight w:val="823"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7CED9E">
            <w:pPr>
              <w:jc w:val="center"/>
            </w:pPr>
            <w:r>
              <w:rPr>
                <w:sz w:val="20"/>
              </w:rPr>
              <w:t>年度绩效指标完成情况</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B5E517">
            <w:pPr>
              <w:jc w:val="center"/>
            </w:pPr>
            <w:r>
              <w:rPr>
                <w:sz w:val="20"/>
              </w:rPr>
              <w:t>产出指标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B1C9B4">
            <w:pPr>
              <w:jc w:val="center"/>
            </w:pPr>
            <w:r>
              <w:rPr>
                <w:sz w:val="20"/>
              </w:rPr>
              <w:t>数量指标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46437B9">
            <w:pPr>
              <w:widowControl/>
              <w:jc w:val="left"/>
              <w:rPr>
                <w:rFonts w:ascii="宋体" w:hAnsi="宋体" w:cs="宋体"/>
                <w:color w:val="000000"/>
                <w:kern w:val="0"/>
                <w:sz w:val="20"/>
                <w:szCs w:val="20"/>
              </w:rPr>
            </w:pPr>
            <w:r>
              <w:rPr>
                <w:rFonts w:hint="eastAsia" w:ascii="宋体" w:hAnsi="宋体" w:cs="宋体"/>
                <w:color w:val="000000"/>
                <w:kern w:val="0"/>
                <w:sz w:val="20"/>
                <w:szCs w:val="20"/>
              </w:rPr>
              <w:t>获得软件著作权、专利</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AEBF814">
            <w:pPr>
              <w:widowControl/>
              <w:jc w:val="center"/>
              <w:rPr>
                <w:rFonts w:ascii="宋体" w:hAnsi="宋体" w:cs="宋体"/>
                <w:color w:val="000000"/>
                <w:kern w:val="0"/>
                <w:sz w:val="20"/>
                <w:szCs w:val="20"/>
              </w:rPr>
            </w:pPr>
            <w:r>
              <w:rPr>
                <w:rFonts w:hint="eastAsia" w:ascii="宋体" w:hAnsi="宋体" w:cs="宋体"/>
                <w:color w:val="000000"/>
                <w:kern w:val="0"/>
                <w:sz w:val="20"/>
                <w:szCs w:val="20"/>
              </w:rPr>
              <w:t>&gt;=2项</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8854CBE">
            <w:pPr>
              <w:widowControl/>
              <w:jc w:val="center"/>
              <w:rPr>
                <w:rFonts w:ascii="宋体" w:hAnsi="宋体" w:cs="宋体"/>
                <w:color w:val="000000"/>
                <w:kern w:val="0"/>
                <w:sz w:val="20"/>
                <w:szCs w:val="20"/>
              </w:rPr>
            </w:pPr>
            <w:r>
              <w:rPr>
                <w:rFonts w:hint="eastAsia" w:ascii="宋体" w:hAnsi="宋体" w:cs="宋体"/>
                <w:color w:val="000000"/>
                <w:kern w:val="0"/>
                <w:sz w:val="20"/>
                <w:szCs w:val="20"/>
              </w:rPr>
              <w:t>=5项</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12EB050">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F5DC259">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BB2AC3E">
            <w:pPr>
              <w:widowControl/>
              <w:jc w:val="center"/>
              <w:rPr>
                <w:rFonts w:ascii="宋体" w:hAnsi="宋体" w:cs="宋体"/>
                <w:color w:val="000000"/>
                <w:kern w:val="0"/>
                <w:sz w:val="20"/>
                <w:szCs w:val="20"/>
              </w:rPr>
            </w:pPr>
            <w:r>
              <w:rPr>
                <w:rFonts w:hint="eastAsia" w:ascii="宋体" w:hAnsi="宋体" w:cs="宋体"/>
                <w:color w:val="000000"/>
                <w:kern w:val="0"/>
                <w:sz w:val="20"/>
                <w:szCs w:val="20"/>
              </w:rPr>
              <w:t>课题研究过程中产出多于课题立项时的预期</w:t>
            </w:r>
          </w:p>
        </w:tc>
      </w:tr>
      <w:tr w14:paraId="3164FD65">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4B26AF"/>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C1AAFD"/>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12D4F6"/>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98972A0">
            <w:pPr>
              <w:widowControl/>
              <w:jc w:val="left"/>
              <w:rPr>
                <w:rFonts w:ascii="宋体" w:hAnsi="宋体" w:cs="宋体"/>
                <w:color w:val="000000"/>
                <w:kern w:val="0"/>
                <w:sz w:val="20"/>
                <w:szCs w:val="20"/>
              </w:rPr>
            </w:pPr>
            <w:r>
              <w:rPr>
                <w:rFonts w:hint="eastAsia" w:ascii="宋体" w:hAnsi="宋体" w:cs="宋体"/>
                <w:color w:val="000000"/>
                <w:kern w:val="0"/>
                <w:sz w:val="20"/>
                <w:szCs w:val="20"/>
              </w:rPr>
              <w:t>发表学术论文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B0413AC">
            <w:pPr>
              <w:widowControl/>
              <w:jc w:val="center"/>
              <w:rPr>
                <w:rFonts w:ascii="宋体" w:hAnsi="宋体" w:cs="宋体"/>
                <w:color w:val="000000"/>
                <w:kern w:val="0"/>
                <w:sz w:val="20"/>
                <w:szCs w:val="20"/>
              </w:rPr>
            </w:pPr>
            <w:r>
              <w:rPr>
                <w:rFonts w:hint="eastAsia" w:ascii="宋体" w:hAnsi="宋体" w:cs="宋体"/>
                <w:color w:val="000000"/>
                <w:kern w:val="0"/>
                <w:sz w:val="20"/>
                <w:szCs w:val="20"/>
              </w:rPr>
              <w:t>&gt;=2篇</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2E68BF3">
            <w:pPr>
              <w:widowControl/>
              <w:jc w:val="center"/>
              <w:rPr>
                <w:rFonts w:ascii="宋体" w:hAnsi="宋体" w:cs="宋体"/>
                <w:color w:val="000000"/>
                <w:kern w:val="0"/>
                <w:sz w:val="20"/>
                <w:szCs w:val="20"/>
              </w:rPr>
            </w:pPr>
            <w:r>
              <w:rPr>
                <w:rFonts w:hint="eastAsia" w:ascii="宋体" w:hAnsi="宋体" w:cs="宋体"/>
                <w:color w:val="000000"/>
                <w:kern w:val="0"/>
                <w:sz w:val="20"/>
                <w:szCs w:val="20"/>
              </w:rPr>
              <w:t>=2篇</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57A91EF">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F568440">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0A36EF1">
            <w:pPr>
              <w:widowControl/>
              <w:jc w:val="center"/>
              <w:rPr>
                <w:rFonts w:ascii="宋体" w:hAnsi="宋体" w:cs="宋体"/>
                <w:color w:val="000000"/>
                <w:kern w:val="0"/>
                <w:sz w:val="20"/>
                <w:szCs w:val="20"/>
              </w:rPr>
            </w:pPr>
          </w:p>
        </w:tc>
      </w:tr>
      <w:tr w14:paraId="55B36E45">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6897FD"/>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414C47"/>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FE5CB3"/>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3662CD1">
            <w:pPr>
              <w:widowControl/>
              <w:jc w:val="left"/>
              <w:rPr>
                <w:rFonts w:ascii="宋体" w:hAnsi="宋体" w:cs="宋体"/>
                <w:color w:val="000000"/>
                <w:kern w:val="0"/>
                <w:sz w:val="20"/>
                <w:szCs w:val="20"/>
              </w:rPr>
            </w:pPr>
            <w:r>
              <w:rPr>
                <w:rFonts w:hint="eastAsia" w:ascii="宋体" w:hAnsi="宋体" w:cs="宋体"/>
                <w:color w:val="000000"/>
                <w:kern w:val="0"/>
                <w:sz w:val="20"/>
                <w:szCs w:val="20"/>
              </w:rPr>
              <w:t>数据收集及建模</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CCDA4B5">
            <w:pPr>
              <w:widowControl/>
              <w:jc w:val="center"/>
              <w:rPr>
                <w:rFonts w:ascii="宋体" w:hAnsi="宋体" w:cs="宋体"/>
                <w:color w:val="000000"/>
                <w:kern w:val="0"/>
                <w:sz w:val="20"/>
                <w:szCs w:val="20"/>
              </w:rPr>
            </w:pPr>
            <w:r>
              <w:rPr>
                <w:rFonts w:hint="eastAsia" w:ascii="宋体" w:hAnsi="宋体" w:cs="宋体"/>
                <w:color w:val="000000"/>
                <w:kern w:val="0"/>
                <w:sz w:val="20"/>
                <w:szCs w:val="20"/>
              </w:rPr>
              <w:t>&gt;=1个</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E75037A">
            <w:pPr>
              <w:widowControl/>
              <w:jc w:val="center"/>
              <w:rPr>
                <w:rFonts w:ascii="宋体" w:hAnsi="宋体" w:cs="宋体"/>
                <w:color w:val="000000"/>
                <w:kern w:val="0"/>
                <w:sz w:val="20"/>
                <w:szCs w:val="20"/>
              </w:rPr>
            </w:pPr>
            <w:r>
              <w:rPr>
                <w:rFonts w:hint="eastAsia" w:ascii="宋体" w:hAnsi="宋体" w:cs="宋体"/>
                <w:color w:val="000000"/>
                <w:kern w:val="0"/>
                <w:sz w:val="20"/>
                <w:szCs w:val="20"/>
              </w:rPr>
              <w:t>=1个</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7C6B3E14">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730C9E4">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3D47252">
            <w:pPr>
              <w:widowControl/>
              <w:jc w:val="center"/>
              <w:rPr>
                <w:rFonts w:ascii="宋体" w:hAnsi="宋体" w:cs="宋体"/>
                <w:color w:val="000000"/>
                <w:kern w:val="0"/>
                <w:sz w:val="20"/>
                <w:szCs w:val="20"/>
              </w:rPr>
            </w:pPr>
          </w:p>
        </w:tc>
      </w:tr>
      <w:tr w14:paraId="2DB45981">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921731"/>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AF6C45"/>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1E2D3C6D">
            <w:pPr>
              <w:widowControl/>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AB1D5DC">
            <w:pPr>
              <w:widowControl/>
              <w:jc w:val="left"/>
              <w:rPr>
                <w:rFonts w:ascii="宋体" w:hAnsi="宋体" w:cs="宋体"/>
                <w:color w:val="000000"/>
                <w:kern w:val="0"/>
                <w:sz w:val="20"/>
                <w:szCs w:val="20"/>
              </w:rPr>
            </w:pPr>
            <w:r>
              <w:rPr>
                <w:rFonts w:hint="eastAsia" w:ascii="宋体" w:hAnsi="宋体" w:cs="宋体"/>
                <w:color w:val="000000"/>
                <w:kern w:val="0"/>
                <w:sz w:val="20"/>
                <w:szCs w:val="20"/>
              </w:rPr>
              <w:t>设备的能耗达标率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4D6A3A2">
            <w:pPr>
              <w:widowControl/>
              <w:jc w:val="center"/>
              <w:rPr>
                <w:rFonts w:ascii="宋体" w:hAnsi="宋体" w:cs="宋体"/>
                <w:color w:val="000000"/>
                <w:kern w:val="0"/>
                <w:sz w:val="20"/>
                <w:szCs w:val="20"/>
              </w:rPr>
            </w:pPr>
            <w:r>
              <w:rPr>
                <w:rFonts w:hint="eastAsia" w:ascii="宋体" w:hAnsi="宋体" w:cs="宋体"/>
                <w:color w:val="000000"/>
                <w:kern w:val="0"/>
                <w:sz w:val="20"/>
                <w:szCs w:val="20"/>
              </w:rPr>
              <w:t>&gt;=85%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D8E7630">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BAB03FF">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E458D29">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8AE7F52">
            <w:pPr>
              <w:widowControl/>
              <w:jc w:val="center"/>
              <w:rPr>
                <w:rFonts w:ascii="宋体" w:hAnsi="宋体" w:cs="宋体"/>
                <w:color w:val="000000"/>
                <w:kern w:val="0"/>
                <w:sz w:val="20"/>
                <w:szCs w:val="20"/>
              </w:rPr>
            </w:pPr>
            <w:r>
              <w:rPr>
                <w:rFonts w:hint="eastAsia" w:ascii="宋体" w:hAnsi="宋体" w:cs="宋体"/>
                <w:color w:val="000000"/>
                <w:kern w:val="0"/>
                <w:sz w:val="20"/>
                <w:szCs w:val="20"/>
              </w:rPr>
              <w:t>课题研究过程中，未对设备的能耗达标率进行专门的研究</w:t>
            </w:r>
          </w:p>
        </w:tc>
      </w:tr>
      <w:tr w14:paraId="648FC2A1">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02C18B"/>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B241D3"/>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55DB79EB">
            <w:pPr>
              <w:widowControl/>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815DA50">
            <w:pPr>
              <w:widowControl/>
              <w:jc w:val="left"/>
              <w:rPr>
                <w:rFonts w:ascii="宋体" w:hAnsi="宋体" w:cs="宋体"/>
                <w:color w:val="000000"/>
                <w:kern w:val="0"/>
                <w:sz w:val="20"/>
                <w:szCs w:val="20"/>
              </w:rPr>
            </w:pPr>
            <w:r>
              <w:rPr>
                <w:rFonts w:hint="eastAsia" w:ascii="宋体" w:hAnsi="宋体" w:cs="宋体"/>
                <w:color w:val="000000"/>
                <w:kern w:val="0"/>
                <w:sz w:val="20"/>
                <w:szCs w:val="20"/>
              </w:rPr>
              <w:t>研究项目执行期</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F4042B7">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2023年6月25日至2023年12月31日</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CDE251C">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2023年12月31日</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EDE7DB1">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0E2A517">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FF73B4C">
            <w:pPr>
              <w:widowControl/>
              <w:jc w:val="center"/>
              <w:rPr>
                <w:rFonts w:ascii="宋体" w:hAnsi="宋体" w:cs="宋体"/>
                <w:color w:val="000000"/>
                <w:kern w:val="0"/>
                <w:sz w:val="20"/>
                <w:szCs w:val="20"/>
              </w:rPr>
            </w:pPr>
          </w:p>
        </w:tc>
      </w:tr>
      <w:tr w14:paraId="65AA78C0">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225109"/>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C5CE46B">
            <w:pPr>
              <w:widowControl/>
              <w:jc w:val="center"/>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4CFFF0A3">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社会效益指标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7F2FBAE">
            <w:pPr>
              <w:widowControl/>
              <w:jc w:val="left"/>
              <w:rPr>
                <w:rFonts w:ascii="宋体" w:hAnsi="宋体" w:cs="宋体"/>
                <w:color w:val="000000"/>
                <w:kern w:val="0"/>
                <w:sz w:val="20"/>
                <w:szCs w:val="20"/>
              </w:rPr>
            </w:pPr>
            <w:r>
              <w:rPr>
                <w:rFonts w:hint="eastAsia" w:ascii="宋体" w:hAnsi="宋体" w:cs="宋体"/>
                <w:color w:val="000000"/>
                <w:kern w:val="0"/>
                <w:sz w:val="20"/>
                <w:szCs w:val="20"/>
              </w:rPr>
              <w:t>降低事故隐患，保障了煤矿安全</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434A29B">
            <w:pPr>
              <w:widowControl/>
              <w:jc w:val="center"/>
              <w:rPr>
                <w:rFonts w:ascii="宋体" w:hAnsi="宋体" w:cs="宋体"/>
                <w:color w:val="000000"/>
                <w:kern w:val="0"/>
                <w:sz w:val="20"/>
                <w:szCs w:val="20"/>
              </w:rPr>
            </w:pPr>
            <w:r>
              <w:rPr>
                <w:rFonts w:hint="eastAsia" w:ascii="宋体" w:hAnsi="宋体" w:cs="宋体"/>
                <w:color w:val="000000"/>
                <w:kern w:val="0"/>
                <w:sz w:val="20"/>
                <w:szCs w:val="20"/>
              </w:rPr>
              <w:t>有效改善</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1653162">
            <w:pPr>
              <w:widowControl/>
              <w:jc w:val="center"/>
              <w:rPr>
                <w:rFonts w:ascii="宋体" w:hAnsi="宋体" w:cs="宋体"/>
                <w:color w:val="000000"/>
                <w:kern w:val="0"/>
                <w:sz w:val="20"/>
                <w:szCs w:val="20"/>
              </w:rPr>
            </w:pPr>
            <w:r>
              <w:rPr>
                <w:rFonts w:hint="eastAsia" w:ascii="宋体" w:hAnsi="宋体" w:cs="宋体"/>
                <w:color w:val="000000"/>
                <w:kern w:val="0"/>
                <w:sz w:val="20"/>
                <w:szCs w:val="20"/>
              </w:rPr>
              <w:t>完全达到预期结果</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95DED71">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DB21CDD">
            <w:pPr>
              <w:widowControl/>
              <w:jc w:val="center"/>
              <w:rPr>
                <w:rFonts w:ascii="宋体" w:hAnsi="宋体" w:cs="宋体"/>
                <w:color w:val="000000"/>
                <w:kern w:val="0"/>
                <w:sz w:val="20"/>
                <w:szCs w:val="20"/>
              </w:rPr>
            </w:pPr>
            <w:r>
              <w:rPr>
                <w:rFonts w:hint="eastAsia" w:ascii="宋体" w:hAnsi="宋体" w:cs="宋体"/>
                <w:color w:val="000000"/>
                <w:kern w:val="0"/>
                <w:sz w:val="20"/>
                <w:szCs w:val="20"/>
              </w:rPr>
              <w:t>27.00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2B00E23">
            <w:pPr>
              <w:widowControl/>
              <w:jc w:val="center"/>
              <w:rPr>
                <w:rFonts w:ascii="宋体" w:hAnsi="宋体" w:cs="宋体"/>
                <w:color w:val="000000"/>
                <w:kern w:val="0"/>
                <w:sz w:val="20"/>
                <w:szCs w:val="20"/>
              </w:rPr>
            </w:pPr>
            <w:r>
              <w:rPr>
                <w:rFonts w:hint="eastAsia" w:ascii="宋体" w:hAnsi="宋体" w:cs="宋体"/>
                <w:color w:val="000000"/>
                <w:kern w:val="0"/>
                <w:sz w:val="20"/>
                <w:szCs w:val="20"/>
              </w:rPr>
              <w:t>该项目完全达到预期结果</w:t>
            </w:r>
          </w:p>
        </w:tc>
      </w:tr>
      <w:tr w14:paraId="3C3AE0AC">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BC5648"/>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6254AF9">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236CAD21">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CAA2D48">
            <w:pPr>
              <w:widowControl/>
              <w:jc w:val="left"/>
              <w:rPr>
                <w:rFonts w:ascii="宋体" w:hAnsi="宋体" w:cs="宋体"/>
                <w:color w:val="000000"/>
                <w:kern w:val="0"/>
                <w:sz w:val="20"/>
                <w:szCs w:val="20"/>
              </w:rPr>
            </w:pPr>
            <w:r>
              <w:rPr>
                <w:rFonts w:hint="eastAsia" w:ascii="宋体" w:hAnsi="宋体" w:cs="宋体"/>
                <w:color w:val="000000"/>
                <w:kern w:val="0"/>
                <w:sz w:val="20"/>
                <w:szCs w:val="20"/>
              </w:rPr>
              <w:t>关键技术使用满意</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F66E549">
            <w:pPr>
              <w:widowControl/>
              <w:jc w:val="center"/>
              <w:rPr>
                <w:rFonts w:ascii="宋体" w:hAnsi="宋体" w:cs="宋体"/>
                <w:color w:val="000000"/>
                <w:kern w:val="0"/>
                <w:sz w:val="20"/>
                <w:szCs w:val="20"/>
              </w:rPr>
            </w:pPr>
            <w:r>
              <w:rPr>
                <w:rFonts w:hint="eastAsia" w:ascii="宋体" w:hAnsi="宋体" w:cs="宋体"/>
                <w:color w:val="000000"/>
                <w:kern w:val="0"/>
                <w:sz w:val="20"/>
                <w:szCs w:val="20"/>
              </w:rPr>
              <w:t>&gt;=95%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92DA9C2">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45D239F">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23BE587">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8C288BF">
            <w:pPr>
              <w:widowControl/>
              <w:jc w:val="center"/>
              <w:rPr>
                <w:rFonts w:ascii="宋体" w:hAnsi="宋体" w:cs="宋体"/>
                <w:color w:val="000000"/>
                <w:kern w:val="0"/>
                <w:sz w:val="20"/>
                <w:szCs w:val="20"/>
              </w:rPr>
            </w:pPr>
            <w:r>
              <w:rPr>
                <w:rFonts w:hint="eastAsia" w:ascii="宋体" w:hAnsi="宋体" w:cs="宋体"/>
                <w:color w:val="000000"/>
                <w:kern w:val="0"/>
                <w:sz w:val="20"/>
                <w:szCs w:val="20"/>
              </w:rPr>
              <w:t>课题研究过程中，未对关键技术使用满意度进行专门的研究</w:t>
            </w:r>
          </w:p>
        </w:tc>
      </w:tr>
      <w:tr w14:paraId="4ED17EEC">
        <w:tblPrEx>
          <w:tblCellMar>
            <w:top w:w="0" w:type="dxa"/>
            <w:left w:w="108" w:type="dxa"/>
            <w:bottom w:w="0" w:type="dxa"/>
            <w:right w:w="108" w:type="dxa"/>
          </w:tblCellMar>
        </w:tblPrEx>
        <w:trPr>
          <w:jc w:val="center"/>
        </w:trPr>
        <w:tc>
          <w:tcPr>
            <w:tcW w:w="71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247700B">
            <w:pPr>
              <w:widowControl/>
              <w:jc w:val="center"/>
              <w:rPr>
                <w:rFonts w:ascii="宋体" w:hAnsi="宋体" w:cs="宋体"/>
                <w:color w:val="000000"/>
                <w:kern w:val="0"/>
                <w:sz w:val="20"/>
                <w:szCs w:val="20"/>
              </w:rPr>
            </w:pPr>
            <w:r>
              <w:rPr>
                <w:rFonts w:hint="eastAsia" w:ascii="宋体" w:hAnsi="宋体" w:cs="宋体"/>
                <w:color w:val="000000"/>
                <w:kern w:val="0"/>
                <w:sz w:val="20"/>
                <w:szCs w:val="20"/>
              </w:rPr>
              <w:t>总分</w:t>
            </w:r>
          </w:p>
        </w:tc>
        <w:tc>
          <w:tcPr>
            <w:tcW w:w="971" w:type="dxa"/>
            <w:tcBorders>
              <w:top w:val="single" w:color="auto" w:sz="4" w:space="0"/>
              <w:left w:val="nil"/>
              <w:bottom w:val="single" w:color="auto" w:sz="4" w:space="0"/>
              <w:right w:val="single" w:color="auto" w:sz="4" w:space="0"/>
            </w:tcBorders>
            <w:shd w:val="clear" w:color="auto" w:fill="auto"/>
            <w:vAlign w:val="center"/>
          </w:tcPr>
          <w:p w14:paraId="20BD6379">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6" w:type="dxa"/>
            <w:tcBorders>
              <w:top w:val="single" w:color="auto" w:sz="4" w:space="0"/>
              <w:left w:val="nil"/>
              <w:bottom w:val="single" w:color="auto" w:sz="4" w:space="0"/>
              <w:right w:val="single" w:color="auto" w:sz="4" w:space="0"/>
            </w:tcBorders>
            <w:shd w:val="clear" w:color="auto" w:fill="auto"/>
            <w:vAlign w:val="center"/>
          </w:tcPr>
          <w:p w14:paraId="52D30933">
            <w:pPr>
              <w:widowControl/>
              <w:jc w:val="center"/>
              <w:rPr>
                <w:rFonts w:ascii="宋体" w:hAnsi="宋体" w:cs="宋体"/>
                <w:color w:val="000000"/>
                <w:kern w:val="0"/>
                <w:sz w:val="20"/>
                <w:szCs w:val="20"/>
              </w:rPr>
            </w:pPr>
            <w:r>
              <w:rPr>
                <w:rFonts w:hint="eastAsia" w:ascii="宋体" w:hAnsi="宋体" w:cs="宋体"/>
                <w:color w:val="000000"/>
                <w:kern w:val="0"/>
                <w:sz w:val="20"/>
                <w:szCs w:val="20"/>
              </w:rPr>
              <w:t>75.60分</w:t>
            </w:r>
          </w:p>
        </w:tc>
        <w:tc>
          <w:tcPr>
            <w:tcW w:w="994" w:type="dxa"/>
            <w:tcBorders>
              <w:top w:val="single" w:color="auto" w:sz="4" w:space="0"/>
              <w:left w:val="nil"/>
              <w:bottom w:val="single" w:color="auto" w:sz="4" w:space="0"/>
              <w:right w:val="single" w:color="auto" w:sz="4" w:space="0"/>
            </w:tcBorders>
            <w:shd w:val="clear" w:color="auto" w:fill="auto"/>
            <w:vAlign w:val="center"/>
          </w:tcPr>
          <w:p w14:paraId="261B2E2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bl>
    <w:p w14:paraId="1609A697">
      <w:pPr>
        <w:rPr>
          <w:rFonts w:ascii="仿宋_GB2312" w:hAnsi="宋体" w:eastAsia="仿宋_GB2312" w:cs="宋体"/>
          <w:kern w:val="0"/>
          <w:sz w:val="32"/>
          <w:szCs w:val="32"/>
        </w:rPr>
      </w:pPr>
      <w:r>
        <w:rPr>
          <w:rFonts w:ascii="仿宋_GB2312" w:hAnsi="宋体" w:eastAsia="仿宋_GB2312" w:cs="宋体"/>
          <w:kern w:val="0"/>
          <w:sz w:val="32"/>
          <w:szCs w:val="32"/>
        </w:rPr>
        <w:br w:type="page"/>
      </w:r>
    </w:p>
    <w:tbl>
      <w:tblPr>
        <w:tblStyle w:val="10"/>
        <w:tblW w:w="10051" w:type="dxa"/>
        <w:jc w:val="center"/>
        <w:tblLayout w:type="fixed"/>
        <w:tblCellMar>
          <w:top w:w="0" w:type="dxa"/>
          <w:left w:w="108" w:type="dxa"/>
          <w:bottom w:w="0" w:type="dxa"/>
          <w:right w:w="108" w:type="dxa"/>
        </w:tblCellMar>
      </w:tblPr>
      <w:tblGrid>
        <w:gridCol w:w="731"/>
        <w:gridCol w:w="851"/>
        <w:gridCol w:w="1465"/>
        <w:gridCol w:w="1210"/>
        <w:gridCol w:w="1578"/>
        <w:gridCol w:w="1275"/>
        <w:gridCol w:w="971"/>
        <w:gridCol w:w="976"/>
        <w:gridCol w:w="994"/>
      </w:tblGrid>
      <w:tr w14:paraId="0283CE22">
        <w:tblPrEx>
          <w:tblCellMar>
            <w:top w:w="0" w:type="dxa"/>
            <w:left w:w="108" w:type="dxa"/>
            <w:bottom w:w="0" w:type="dxa"/>
            <w:right w:w="108" w:type="dxa"/>
          </w:tblCellMar>
        </w:tblPrEx>
        <w:trPr>
          <w:jc w:val="center"/>
        </w:trPr>
        <w:tc>
          <w:tcPr>
            <w:tcW w:w="10051" w:type="dxa"/>
            <w:gridSpan w:val="9"/>
            <w:tcBorders>
              <w:top w:val="nil"/>
              <w:left w:val="nil"/>
              <w:bottom w:val="nil"/>
              <w:right w:val="nil"/>
            </w:tcBorders>
            <w:shd w:val="clear" w:color="auto" w:fill="auto"/>
            <w:vAlign w:val="center"/>
          </w:tcPr>
          <w:p w14:paraId="69F8C77D">
            <w:pPr>
              <w:widowControl/>
              <w:jc w:val="center"/>
              <w:rPr>
                <w:rFonts w:ascii="宋体" w:hAnsi="宋体" w:cs="宋体"/>
                <w:b/>
                <w:bCs/>
                <w:color w:val="000000"/>
                <w:kern w:val="0"/>
                <w:sz w:val="32"/>
                <w:szCs w:val="32"/>
              </w:rPr>
            </w:pPr>
            <w:r>
              <w:rPr>
                <w:rFonts w:hint="eastAsia" w:ascii="仿宋_GB2312" w:hAnsi="宋体" w:eastAsia="仿宋_GB2312" w:cs="仿宋_GB2312"/>
                <w:b/>
                <w:color w:val="000000"/>
                <w:kern w:val="0"/>
                <w:sz w:val="24"/>
                <w:lang w:bidi="ar"/>
              </w:rPr>
              <w:t>项  目  支  出  绩  效  自  评  表</w:t>
            </w:r>
          </w:p>
        </w:tc>
      </w:tr>
      <w:tr w14:paraId="67C64F64">
        <w:tblPrEx>
          <w:tblCellMar>
            <w:top w:w="0" w:type="dxa"/>
            <w:left w:w="108" w:type="dxa"/>
            <w:bottom w:w="0" w:type="dxa"/>
            <w:right w:w="108" w:type="dxa"/>
          </w:tblCellMar>
        </w:tblPrEx>
        <w:trPr>
          <w:jc w:val="center"/>
        </w:trPr>
        <w:tc>
          <w:tcPr>
            <w:tcW w:w="10051" w:type="dxa"/>
            <w:gridSpan w:val="9"/>
            <w:tcBorders>
              <w:top w:val="nil"/>
              <w:left w:val="nil"/>
              <w:bottom w:val="single" w:color="auto" w:sz="4" w:space="0"/>
              <w:right w:val="nil"/>
            </w:tcBorders>
            <w:shd w:val="clear" w:color="auto" w:fill="auto"/>
            <w:vAlign w:val="center"/>
          </w:tcPr>
          <w:p w14:paraId="1F27E65D">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(2023年度)</w:t>
            </w:r>
          </w:p>
        </w:tc>
      </w:tr>
      <w:tr w14:paraId="12C9FCF1">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1C2602">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469" w:type="dxa"/>
            <w:gridSpan w:val="7"/>
            <w:tcBorders>
              <w:top w:val="single" w:color="auto" w:sz="4" w:space="0"/>
              <w:left w:val="nil"/>
              <w:bottom w:val="single" w:color="auto" w:sz="4" w:space="0"/>
              <w:right w:val="single" w:color="auto" w:sz="4" w:space="0"/>
            </w:tcBorders>
            <w:shd w:val="clear" w:color="auto" w:fill="auto"/>
            <w:vAlign w:val="center"/>
          </w:tcPr>
          <w:p w14:paraId="0D77CDC1">
            <w:pPr>
              <w:widowControl/>
              <w:jc w:val="center"/>
              <w:rPr>
                <w:rFonts w:ascii="宋体" w:hAnsi="宋体" w:cs="宋体"/>
                <w:color w:val="000000"/>
                <w:kern w:val="0"/>
                <w:sz w:val="20"/>
                <w:szCs w:val="20"/>
              </w:rPr>
            </w:pPr>
            <w:r>
              <w:rPr>
                <w:rFonts w:hint="eastAsia" w:ascii="宋体" w:hAnsi="宋体" w:cs="宋体"/>
                <w:color w:val="000000"/>
                <w:kern w:val="0"/>
                <w:sz w:val="20"/>
                <w:szCs w:val="20"/>
              </w:rPr>
              <w:t>天山工匠计划</w:t>
            </w:r>
          </w:p>
        </w:tc>
      </w:tr>
      <w:tr w14:paraId="3FDAED07">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382447">
            <w:pPr>
              <w:widowControl/>
              <w:jc w:val="center"/>
              <w:rPr>
                <w:rFonts w:ascii="宋体" w:hAnsi="宋体" w:cs="宋体"/>
                <w:color w:val="000000"/>
                <w:kern w:val="0"/>
                <w:sz w:val="20"/>
                <w:szCs w:val="20"/>
              </w:rPr>
            </w:pPr>
            <w:r>
              <w:rPr>
                <w:rFonts w:hint="eastAsia" w:ascii="宋体" w:hAnsi="宋体" w:cs="宋体"/>
                <w:color w:val="000000"/>
                <w:kern w:val="0"/>
                <w:sz w:val="20"/>
                <w:szCs w:val="20"/>
              </w:rPr>
              <w:t>主管部门</w:t>
            </w:r>
          </w:p>
        </w:tc>
        <w:tc>
          <w:tcPr>
            <w:tcW w:w="2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AD34C1">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AB79074">
            <w:pPr>
              <w:widowControl/>
              <w:jc w:val="center"/>
              <w:rPr>
                <w:rFonts w:ascii="宋体" w:hAnsi="宋体" w:cs="宋体"/>
                <w:color w:val="000000"/>
                <w:kern w:val="0"/>
                <w:sz w:val="20"/>
                <w:szCs w:val="20"/>
              </w:rPr>
            </w:pPr>
            <w:r>
              <w:rPr>
                <w:rFonts w:hint="eastAsia" w:ascii="宋体" w:hAnsi="宋体" w:cs="宋体"/>
                <w:color w:val="000000"/>
                <w:kern w:val="0"/>
                <w:sz w:val="20"/>
                <w:szCs w:val="20"/>
              </w:rPr>
              <w:t>实施单位</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ADEB848">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r>
      <w:tr w14:paraId="1A7D3F17">
        <w:tblPrEx>
          <w:tblCellMar>
            <w:top w:w="0" w:type="dxa"/>
            <w:left w:w="108" w:type="dxa"/>
            <w:bottom w:w="0" w:type="dxa"/>
            <w:right w:w="108" w:type="dxa"/>
          </w:tblCellMar>
        </w:tblPrEx>
        <w:trPr>
          <w:jc w:val="center"/>
        </w:trPr>
        <w:tc>
          <w:tcPr>
            <w:tcW w:w="158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3C3692">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项目资金</w:t>
            </w:r>
          </w:p>
          <w:p w14:paraId="7CD1C0AC">
            <w:pPr>
              <w:widowControl/>
              <w:jc w:val="center"/>
              <w:rPr>
                <w:rFonts w:ascii="宋体" w:hAnsi="宋体" w:cs="宋体"/>
                <w:color w:val="000000"/>
                <w:kern w:val="0"/>
                <w:sz w:val="20"/>
                <w:szCs w:val="20"/>
              </w:rPr>
            </w:pPr>
            <w:r>
              <w:rPr>
                <w:rFonts w:hint="eastAsia" w:ascii="宋体" w:hAnsi="宋体" w:cs="宋体"/>
                <w:color w:val="000000"/>
                <w:kern w:val="0"/>
                <w:sz w:val="20"/>
                <w:szCs w:val="20"/>
              </w:rPr>
              <w:t>（万元）</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0E2C6FC2">
            <w:pPr>
              <w:widowControl/>
              <w:jc w:val="center"/>
              <w:rPr>
                <w:rFonts w:ascii="宋体" w:hAnsi="宋体" w:cs="宋体"/>
                <w:color w:val="000000"/>
                <w:kern w:val="0"/>
                <w:sz w:val="20"/>
                <w:szCs w:val="20"/>
              </w:rPr>
            </w:pP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1D2D084">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年初预算数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C718EE8">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全年预算数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8ECA880">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全年执行数</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703D9877">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AA1DF22">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执行率</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AA9DBD2">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r>
      <w:tr w14:paraId="480CB63B">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201A50F1">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04F4F232">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年度资金总额</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FBA6FD2">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A80E475">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AD8FA48">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44346E5">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DDFBFEB">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1E2F6B2">
            <w:pPr>
              <w:widowControl/>
              <w:jc w:val="center"/>
              <w:rPr>
                <w:rFonts w:ascii="宋体" w:hAnsi="宋体" w:cs="宋体"/>
                <w:color w:val="000000"/>
                <w:kern w:val="0"/>
                <w:sz w:val="20"/>
                <w:szCs w:val="20"/>
              </w:rPr>
            </w:pPr>
            <w:r>
              <w:rPr>
                <w:rFonts w:hint="eastAsia" w:ascii="宋体" w:hAnsi="宋体" w:cs="宋体"/>
                <w:color w:val="000000"/>
                <w:kern w:val="0"/>
                <w:sz w:val="20"/>
                <w:szCs w:val="20"/>
              </w:rPr>
              <w:t>10.00分</w:t>
            </w:r>
          </w:p>
        </w:tc>
      </w:tr>
      <w:tr w14:paraId="28C296C3">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25C849EF">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1FC0A4AD">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其中：当年财政拨款</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479D091">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778C18B">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B6AAE19">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A7CF121">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4FCE6C2">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5328EA6">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762A561D">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6CC94798">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168993B8">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其他资金</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4210931">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79BCFD6">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FA3EC94">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891FDF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93E8472">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D018A91">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0B43D127">
        <w:tblPrEx>
          <w:tblCellMar>
            <w:top w:w="0" w:type="dxa"/>
            <w:left w:w="108" w:type="dxa"/>
            <w:bottom w:w="0" w:type="dxa"/>
            <w:right w:w="108" w:type="dxa"/>
          </w:tblCellMar>
        </w:tblPrEx>
        <w:trPr>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E83209">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年度总体目标</w:t>
            </w:r>
          </w:p>
        </w:tc>
        <w:tc>
          <w:tcPr>
            <w:tcW w:w="5104" w:type="dxa"/>
            <w:gridSpan w:val="4"/>
            <w:tcBorders>
              <w:top w:val="single" w:color="auto" w:sz="4" w:space="0"/>
              <w:left w:val="nil"/>
              <w:bottom w:val="single" w:color="auto" w:sz="4" w:space="0"/>
              <w:right w:val="single" w:color="auto" w:sz="4" w:space="0"/>
            </w:tcBorders>
            <w:shd w:val="clear" w:color="auto" w:fill="auto"/>
            <w:vAlign w:val="center"/>
          </w:tcPr>
          <w:p w14:paraId="7E049C9F">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预期目标</w:t>
            </w:r>
          </w:p>
        </w:tc>
        <w:tc>
          <w:tcPr>
            <w:tcW w:w="4216" w:type="dxa"/>
            <w:gridSpan w:val="4"/>
            <w:tcBorders>
              <w:top w:val="single" w:color="auto" w:sz="4" w:space="0"/>
              <w:left w:val="nil"/>
              <w:bottom w:val="single" w:color="auto" w:sz="4" w:space="0"/>
              <w:right w:val="single" w:color="auto" w:sz="4" w:space="0"/>
            </w:tcBorders>
            <w:shd w:val="clear" w:color="auto" w:fill="auto"/>
            <w:vAlign w:val="center"/>
          </w:tcPr>
          <w:p w14:paraId="6187268C">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实际完成情况</w:t>
            </w:r>
          </w:p>
        </w:tc>
      </w:tr>
      <w:tr w14:paraId="05219DEA">
        <w:tblPrEx>
          <w:tblCellMar>
            <w:top w:w="0" w:type="dxa"/>
            <w:left w:w="108" w:type="dxa"/>
            <w:bottom w:w="0" w:type="dxa"/>
            <w:right w:w="108" w:type="dxa"/>
          </w:tblCellMar>
        </w:tblPrEx>
        <w:trPr>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501563F5">
            <w:pPr>
              <w:widowControl/>
              <w:jc w:val="left"/>
              <w:rPr>
                <w:rFonts w:ascii="宋体" w:hAnsi="宋体" w:cs="宋体"/>
                <w:color w:val="000000"/>
                <w:kern w:val="0"/>
                <w:sz w:val="20"/>
                <w:szCs w:val="20"/>
              </w:rPr>
            </w:pPr>
          </w:p>
        </w:tc>
        <w:tc>
          <w:tcPr>
            <w:tcW w:w="51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1CCEC4E">
            <w:pPr>
              <w:widowControl/>
              <w:jc w:val="left"/>
              <w:rPr>
                <w:rFonts w:ascii="宋体" w:hAnsi="宋体" w:cs="宋体"/>
                <w:color w:val="000000"/>
                <w:kern w:val="0"/>
                <w:sz w:val="20"/>
                <w:szCs w:val="20"/>
              </w:rPr>
            </w:pPr>
            <w:r>
              <w:rPr>
                <w:rFonts w:hint="eastAsia" w:ascii="宋体" w:hAnsi="宋体" w:cs="宋体"/>
                <w:color w:val="000000"/>
                <w:kern w:val="0"/>
                <w:sz w:val="20"/>
                <w:szCs w:val="20"/>
              </w:rPr>
              <w:t>本次目标：原尺寸再现柏孜克里克被盗被毁巨幅石窟壁画1件，开发石窟文创产品 5 项 。</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AEBFBC1">
            <w:pPr>
              <w:widowControl/>
              <w:jc w:val="left"/>
              <w:rPr>
                <w:rFonts w:ascii="宋体" w:hAnsi="宋体" w:cs="宋体"/>
                <w:color w:val="000000"/>
                <w:kern w:val="0"/>
                <w:sz w:val="20"/>
                <w:szCs w:val="20"/>
              </w:rPr>
            </w:pPr>
            <w:r>
              <w:rPr>
                <w:rFonts w:hint="eastAsia" w:ascii="宋体" w:hAnsi="宋体" w:cs="宋体"/>
                <w:color w:val="000000"/>
                <w:kern w:val="0"/>
                <w:sz w:val="20"/>
                <w:szCs w:val="20"/>
              </w:rPr>
              <w:t>原尺寸再现柏孜克里克被盗被毁巨幅石窟壁画1件，开发石窟文创产品 5 项 。</w:t>
            </w:r>
          </w:p>
        </w:tc>
      </w:tr>
      <w:tr w14:paraId="4B9A981F">
        <w:tblPrEx>
          <w:tblCellMar>
            <w:top w:w="0" w:type="dxa"/>
            <w:left w:w="108" w:type="dxa"/>
            <w:bottom w:w="0" w:type="dxa"/>
            <w:right w:w="108" w:type="dxa"/>
          </w:tblCellMar>
        </w:tblPrEx>
        <w:trPr>
          <w:trHeight w:val="312"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346192">
            <w:pPr>
              <w:jc w:val="center"/>
            </w:pP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8EC9B3">
            <w:pPr>
              <w:jc w:val="center"/>
            </w:pPr>
            <w:r>
              <w:rPr>
                <w:sz w:val="20"/>
              </w:rPr>
              <w:t>一级指标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73FE1D">
            <w:pPr>
              <w:jc w:val="center"/>
            </w:pPr>
            <w:r>
              <w:rPr>
                <w:sz w:val="20"/>
              </w:rPr>
              <w:t>二级指标</w:t>
            </w:r>
          </w:p>
        </w:tc>
        <w:tc>
          <w:tcPr>
            <w:tcW w:w="12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9CC70F">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1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DD0516">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年度指标值</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9846A6">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实际完成值</w:t>
            </w:r>
          </w:p>
        </w:tc>
        <w:tc>
          <w:tcPr>
            <w:tcW w:w="9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546A4B">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0E4962">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B39DBE">
            <w:pPr>
              <w:widowControl/>
              <w:jc w:val="center"/>
              <w:rPr>
                <w:rFonts w:ascii="宋体" w:hAnsi="宋体" w:cs="宋体"/>
                <w:color w:val="000000"/>
                <w:kern w:val="0"/>
                <w:sz w:val="20"/>
                <w:szCs w:val="20"/>
              </w:rPr>
            </w:pPr>
            <w:r>
              <w:rPr>
                <w:rFonts w:hint="eastAsia" w:ascii="宋体" w:hAnsi="宋体" w:cs="宋体"/>
                <w:color w:val="000000"/>
                <w:kern w:val="0"/>
                <w:sz w:val="20"/>
                <w:szCs w:val="20"/>
              </w:rPr>
              <w:t>偏差原因分析及改进措施</w:t>
            </w:r>
          </w:p>
        </w:tc>
      </w:tr>
      <w:tr w14:paraId="170F6C53">
        <w:tblPrEx>
          <w:tblCellMar>
            <w:top w:w="0" w:type="dxa"/>
            <w:left w:w="108" w:type="dxa"/>
            <w:bottom w:w="0" w:type="dxa"/>
            <w:right w:w="108" w:type="dxa"/>
          </w:tblCellMar>
        </w:tblPrEx>
        <w:trPr>
          <w:trHeight w:val="312" w:hRule="atLeast"/>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7D9EA905">
            <w:pPr>
              <w:widowControl/>
              <w:jc w:val="left"/>
              <w:rPr>
                <w:rFonts w:ascii="宋体" w:hAnsi="宋体" w:cs="宋体"/>
                <w:color w:val="000000"/>
                <w:kern w:val="0"/>
                <w:sz w:val="20"/>
                <w:szCs w:val="2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694EAE28">
            <w:pPr>
              <w:widowControl/>
              <w:jc w:val="left"/>
              <w:rPr>
                <w:rFonts w:ascii="宋体" w:hAnsi="宋体" w:cs="宋体"/>
                <w:color w:val="000000"/>
                <w:kern w:val="0"/>
                <w:sz w:val="20"/>
                <w:szCs w:val="20"/>
              </w:rPr>
            </w:pPr>
          </w:p>
        </w:tc>
        <w:tc>
          <w:tcPr>
            <w:tcW w:w="1465" w:type="dxa"/>
            <w:vMerge w:val="continue"/>
            <w:tcBorders>
              <w:top w:val="single" w:color="auto" w:sz="4" w:space="0"/>
              <w:left w:val="single" w:color="auto" w:sz="4" w:space="0"/>
              <w:bottom w:val="single" w:color="auto" w:sz="4" w:space="0"/>
              <w:right w:val="single" w:color="auto" w:sz="4" w:space="0"/>
            </w:tcBorders>
            <w:vAlign w:val="center"/>
          </w:tcPr>
          <w:p w14:paraId="6A43DF10">
            <w:pPr>
              <w:widowControl/>
              <w:jc w:val="left"/>
              <w:rPr>
                <w:rFonts w:ascii="宋体" w:hAnsi="宋体" w:cs="宋体"/>
                <w:color w:val="000000"/>
                <w:kern w:val="0"/>
                <w:sz w:val="20"/>
                <w:szCs w:val="20"/>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74D4E550">
            <w:pPr>
              <w:widowControl/>
              <w:jc w:val="left"/>
              <w:rPr>
                <w:rFonts w:ascii="宋体" w:hAnsi="宋体" w:cs="宋体"/>
                <w:color w:val="000000"/>
                <w:kern w:val="0"/>
                <w:sz w:val="20"/>
                <w:szCs w:val="20"/>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14:paraId="3E44E04E">
            <w:pPr>
              <w:widowControl/>
              <w:jc w:val="left"/>
              <w:rPr>
                <w:rFonts w:ascii="宋体" w:hAnsi="宋体" w:cs="宋体"/>
                <w:color w:val="000000"/>
                <w:kern w:val="0"/>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037FC4FF">
            <w:pPr>
              <w:widowControl/>
              <w:jc w:val="left"/>
              <w:rPr>
                <w:rFonts w:ascii="宋体" w:hAnsi="宋体" w:cs="宋体"/>
                <w:color w:val="000000"/>
                <w:kern w:val="0"/>
                <w:sz w:val="20"/>
                <w:szCs w:val="20"/>
              </w:rPr>
            </w:pPr>
          </w:p>
        </w:tc>
        <w:tc>
          <w:tcPr>
            <w:tcW w:w="971" w:type="dxa"/>
            <w:vMerge w:val="continue"/>
            <w:tcBorders>
              <w:top w:val="single" w:color="auto" w:sz="4" w:space="0"/>
              <w:left w:val="single" w:color="auto" w:sz="4" w:space="0"/>
              <w:bottom w:val="single" w:color="auto" w:sz="4" w:space="0"/>
              <w:right w:val="single" w:color="auto" w:sz="4" w:space="0"/>
            </w:tcBorders>
            <w:vAlign w:val="center"/>
          </w:tcPr>
          <w:p w14:paraId="0E5948B7">
            <w:pPr>
              <w:widowControl/>
              <w:jc w:val="left"/>
              <w:rPr>
                <w:rFonts w:ascii="宋体" w:hAnsi="宋体" w:cs="宋体"/>
                <w:color w:val="000000"/>
                <w:kern w:val="0"/>
                <w:sz w:val="20"/>
                <w:szCs w:val="20"/>
              </w:rPr>
            </w:pPr>
          </w:p>
        </w:tc>
        <w:tc>
          <w:tcPr>
            <w:tcW w:w="976" w:type="dxa"/>
            <w:vMerge w:val="continue"/>
            <w:tcBorders>
              <w:top w:val="single" w:color="auto" w:sz="4" w:space="0"/>
              <w:left w:val="single" w:color="auto" w:sz="4" w:space="0"/>
              <w:bottom w:val="single" w:color="auto" w:sz="4" w:space="0"/>
              <w:right w:val="single" w:color="auto" w:sz="4" w:space="0"/>
            </w:tcBorders>
            <w:vAlign w:val="center"/>
          </w:tcPr>
          <w:p w14:paraId="5957F607">
            <w:pPr>
              <w:widowControl/>
              <w:jc w:val="left"/>
              <w:rPr>
                <w:rFonts w:ascii="宋体" w:hAnsi="宋体" w:cs="宋体"/>
                <w:color w:val="000000"/>
                <w:kern w:val="0"/>
                <w:sz w:val="20"/>
                <w:szCs w:val="20"/>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200A7AB9">
            <w:pPr>
              <w:widowControl/>
              <w:jc w:val="left"/>
              <w:rPr>
                <w:rFonts w:ascii="宋体" w:hAnsi="宋体" w:cs="宋体"/>
                <w:color w:val="000000"/>
                <w:kern w:val="0"/>
                <w:sz w:val="20"/>
                <w:szCs w:val="20"/>
              </w:rPr>
            </w:pPr>
          </w:p>
        </w:tc>
      </w:tr>
      <w:tr w14:paraId="6A783E00">
        <w:tblPrEx>
          <w:tblCellMar>
            <w:top w:w="0" w:type="dxa"/>
            <w:left w:w="108" w:type="dxa"/>
            <w:bottom w:w="0" w:type="dxa"/>
            <w:right w:w="108" w:type="dxa"/>
          </w:tblCellMar>
        </w:tblPrEx>
        <w:trPr>
          <w:trHeight w:val="823"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06A2AC">
            <w:pPr>
              <w:jc w:val="center"/>
            </w:pPr>
            <w:r>
              <w:rPr>
                <w:sz w:val="20"/>
              </w:rPr>
              <w:t>年度绩效指标完成情况</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CCC716">
            <w:pPr>
              <w:jc w:val="center"/>
            </w:pPr>
            <w:r>
              <w:rPr>
                <w:sz w:val="20"/>
              </w:rPr>
              <w:t>产出指标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E442FB">
            <w:pPr>
              <w:jc w:val="center"/>
            </w:pPr>
            <w:r>
              <w:rPr>
                <w:sz w:val="20"/>
              </w:rPr>
              <w:t>数量指标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12C0183">
            <w:pPr>
              <w:widowControl/>
              <w:jc w:val="left"/>
              <w:rPr>
                <w:rFonts w:ascii="宋体" w:hAnsi="宋体" w:cs="宋体"/>
                <w:color w:val="000000"/>
                <w:kern w:val="0"/>
                <w:sz w:val="20"/>
                <w:szCs w:val="20"/>
              </w:rPr>
            </w:pPr>
            <w:r>
              <w:rPr>
                <w:rFonts w:hint="eastAsia" w:ascii="宋体" w:hAnsi="宋体" w:cs="宋体"/>
                <w:color w:val="000000"/>
                <w:kern w:val="0"/>
                <w:sz w:val="20"/>
                <w:szCs w:val="20"/>
              </w:rPr>
              <w:t>尺寸再现柏孜克里克被盗被毁巨幅石窟壁画</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9B5E05F">
            <w:pPr>
              <w:widowControl/>
              <w:jc w:val="center"/>
              <w:rPr>
                <w:rFonts w:ascii="宋体" w:hAnsi="宋体" w:cs="宋体"/>
                <w:color w:val="000000"/>
                <w:kern w:val="0"/>
                <w:sz w:val="20"/>
                <w:szCs w:val="20"/>
              </w:rPr>
            </w:pPr>
            <w:r>
              <w:rPr>
                <w:rFonts w:hint="eastAsia" w:ascii="宋体" w:hAnsi="宋体" w:cs="宋体"/>
                <w:color w:val="000000"/>
                <w:kern w:val="0"/>
                <w:sz w:val="20"/>
                <w:szCs w:val="20"/>
              </w:rPr>
              <w:t>=1副</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8F57950">
            <w:pPr>
              <w:widowControl/>
              <w:jc w:val="center"/>
              <w:rPr>
                <w:rFonts w:ascii="宋体" w:hAnsi="宋体" w:cs="宋体"/>
                <w:color w:val="000000"/>
                <w:kern w:val="0"/>
                <w:sz w:val="20"/>
                <w:szCs w:val="20"/>
              </w:rPr>
            </w:pPr>
            <w:r>
              <w:rPr>
                <w:rFonts w:hint="eastAsia" w:ascii="宋体" w:hAnsi="宋体" w:cs="宋体"/>
                <w:color w:val="000000"/>
                <w:kern w:val="0"/>
                <w:sz w:val="20"/>
                <w:szCs w:val="20"/>
              </w:rPr>
              <w:t>=1副</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A02DACA">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9A9CCD0">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6B825FC">
            <w:pPr>
              <w:widowControl/>
              <w:jc w:val="center"/>
              <w:rPr>
                <w:rFonts w:ascii="宋体" w:hAnsi="宋体" w:cs="宋体"/>
                <w:color w:val="000000"/>
                <w:kern w:val="0"/>
                <w:sz w:val="20"/>
                <w:szCs w:val="20"/>
              </w:rPr>
            </w:pPr>
          </w:p>
        </w:tc>
      </w:tr>
      <w:tr w14:paraId="31234B10">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321651"/>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F19B28"/>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086A01"/>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7402EC3">
            <w:pPr>
              <w:widowControl/>
              <w:jc w:val="left"/>
              <w:rPr>
                <w:rFonts w:ascii="宋体" w:hAnsi="宋体" w:cs="宋体"/>
                <w:color w:val="000000"/>
                <w:kern w:val="0"/>
                <w:sz w:val="20"/>
                <w:szCs w:val="20"/>
              </w:rPr>
            </w:pPr>
            <w:r>
              <w:rPr>
                <w:rFonts w:hint="eastAsia" w:ascii="宋体" w:hAnsi="宋体" w:cs="宋体"/>
                <w:color w:val="000000"/>
                <w:kern w:val="0"/>
                <w:sz w:val="20"/>
                <w:szCs w:val="20"/>
              </w:rPr>
              <w:t>开发石窟文创产品</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DF98686">
            <w:pPr>
              <w:widowControl/>
              <w:jc w:val="center"/>
              <w:rPr>
                <w:rFonts w:ascii="宋体" w:hAnsi="宋体" w:cs="宋体"/>
                <w:color w:val="000000"/>
                <w:kern w:val="0"/>
                <w:sz w:val="20"/>
                <w:szCs w:val="20"/>
              </w:rPr>
            </w:pPr>
            <w:r>
              <w:rPr>
                <w:rFonts w:hint="eastAsia" w:ascii="宋体" w:hAnsi="宋体" w:cs="宋体"/>
                <w:color w:val="000000"/>
                <w:kern w:val="0"/>
                <w:sz w:val="20"/>
                <w:szCs w:val="20"/>
              </w:rPr>
              <w:t>=5项</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79E5703">
            <w:pPr>
              <w:widowControl/>
              <w:jc w:val="center"/>
              <w:rPr>
                <w:rFonts w:ascii="宋体" w:hAnsi="宋体" w:cs="宋体"/>
                <w:color w:val="000000"/>
                <w:kern w:val="0"/>
                <w:sz w:val="20"/>
                <w:szCs w:val="20"/>
              </w:rPr>
            </w:pPr>
            <w:r>
              <w:rPr>
                <w:rFonts w:hint="eastAsia" w:ascii="宋体" w:hAnsi="宋体" w:cs="宋体"/>
                <w:color w:val="000000"/>
                <w:kern w:val="0"/>
                <w:sz w:val="20"/>
                <w:szCs w:val="20"/>
              </w:rPr>
              <w:t>=5项</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B980E55">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198DC02">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AEC9A27">
            <w:pPr>
              <w:widowControl/>
              <w:jc w:val="center"/>
              <w:rPr>
                <w:rFonts w:ascii="宋体" w:hAnsi="宋体" w:cs="宋体"/>
                <w:color w:val="000000"/>
                <w:kern w:val="0"/>
                <w:sz w:val="20"/>
                <w:szCs w:val="20"/>
              </w:rPr>
            </w:pPr>
          </w:p>
        </w:tc>
      </w:tr>
      <w:tr w14:paraId="38AF44A5">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8CF0E8"/>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485A69"/>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68AF49"/>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700C550">
            <w:pPr>
              <w:widowControl/>
              <w:jc w:val="left"/>
              <w:rPr>
                <w:rFonts w:ascii="宋体" w:hAnsi="宋体" w:cs="宋体"/>
                <w:color w:val="000000"/>
                <w:kern w:val="0"/>
                <w:sz w:val="20"/>
                <w:szCs w:val="20"/>
              </w:rPr>
            </w:pPr>
            <w:r>
              <w:rPr>
                <w:rFonts w:hint="eastAsia" w:ascii="宋体" w:hAnsi="宋体" w:cs="宋体"/>
                <w:color w:val="000000"/>
                <w:kern w:val="0"/>
                <w:sz w:val="20"/>
                <w:szCs w:val="20"/>
              </w:rPr>
              <w:t>开发石窟文化产品</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E0DCFFB">
            <w:pPr>
              <w:widowControl/>
              <w:jc w:val="center"/>
              <w:rPr>
                <w:rFonts w:ascii="宋体" w:hAnsi="宋体" w:cs="宋体"/>
                <w:color w:val="000000"/>
                <w:kern w:val="0"/>
                <w:sz w:val="20"/>
                <w:szCs w:val="20"/>
              </w:rPr>
            </w:pPr>
            <w:r>
              <w:rPr>
                <w:rFonts w:hint="eastAsia" w:ascii="宋体" w:hAnsi="宋体" w:cs="宋体"/>
                <w:color w:val="000000"/>
                <w:kern w:val="0"/>
                <w:sz w:val="20"/>
                <w:szCs w:val="20"/>
              </w:rPr>
              <w:t>=28项</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8120A9C">
            <w:pPr>
              <w:widowControl/>
              <w:jc w:val="center"/>
              <w:rPr>
                <w:rFonts w:ascii="宋体" w:hAnsi="宋体" w:cs="宋体"/>
                <w:color w:val="000000"/>
                <w:kern w:val="0"/>
                <w:sz w:val="20"/>
                <w:szCs w:val="20"/>
              </w:rPr>
            </w:pPr>
            <w:r>
              <w:rPr>
                <w:rFonts w:hint="eastAsia" w:ascii="宋体" w:hAnsi="宋体" w:cs="宋体"/>
                <w:color w:val="000000"/>
                <w:kern w:val="0"/>
                <w:sz w:val="20"/>
                <w:szCs w:val="20"/>
              </w:rPr>
              <w:t>=28项</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A14C93D">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B2BCA9E">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04BD045">
            <w:pPr>
              <w:widowControl/>
              <w:jc w:val="center"/>
              <w:rPr>
                <w:rFonts w:ascii="宋体" w:hAnsi="宋体" w:cs="宋体"/>
                <w:color w:val="000000"/>
                <w:kern w:val="0"/>
                <w:sz w:val="20"/>
                <w:szCs w:val="20"/>
              </w:rPr>
            </w:pPr>
          </w:p>
        </w:tc>
      </w:tr>
      <w:tr w14:paraId="62CD922F">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104459"/>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F83C6D"/>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BF0C2A">
            <w:pPr>
              <w:jc w:val="center"/>
            </w:pPr>
            <w:r>
              <w:rPr>
                <w:sz w:val="20"/>
              </w:rPr>
              <w:t>质量指标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0A75929">
            <w:pPr>
              <w:widowControl/>
              <w:jc w:val="left"/>
              <w:rPr>
                <w:rFonts w:ascii="宋体" w:hAnsi="宋体" w:cs="宋体"/>
                <w:color w:val="000000"/>
                <w:kern w:val="0"/>
                <w:sz w:val="20"/>
                <w:szCs w:val="20"/>
              </w:rPr>
            </w:pPr>
            <w:r>
              <w:rPr>
                <w:rFonts w:hint="eastAsia" w:ascii="宋体" w:hAnsi="宋体" w:cs="宋体"/>
                <w:color w:val="000000"/>
                <w:kern w:val="0"/>
                <w:sz w:val="20"/>
                <w:szCs w:val="20"/>
              </w:rPr>
              <w:t>自主知识产权比例</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FA00A65">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1AF59D8">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625C5AB">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50A9AC1">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F41F4B9">
            <w:pPr>
              <w:widowControl/>
              <w:jc w:val="center"/>
              <w:rPr>
                <w:rFonts w:ascii="宋体" w:hAnsi="宋体" w:cs="宋体"/>
                <w:color w:val="000000"/>
                <w:kern w:val="0"/>
                <w:sz w:val="20"/>
                <w:szCs w:val="20"/>
              </w:rPr>
            </w:pPr>
          </w:p>
        </w:tc>
      </w:tr>
      <w:tr w14:paraId="052F1455">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B15361"/>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064E38"/>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92239B"/>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91243FC">
            <w:pPr>
              <w:widowControl/>
              <w:jc w:val="left"/>
              <w:rPr>
                <w:rFonts w:ascii="宋体" w:hAnsi="宋体" w:cs="宋体"/>
                <w:color w:val="000000"/>
                <w:kern w:val="0"/>
                <w:sz w:val="20"/>
                <w:szCs w:val="20"/>
              </w:rPr>
            </w:pPr>
            <w:r>
              <w:rPr>
                <w:rFonts w:hint="eastAsia" w:ascii="宋体" w:hAnsi="宋体" w:cs="宋体"/>
                <w:color w:val="000000"/>
                <w:kern w:val="0"/>
                <w:sz w:val="20"/>
                <w:szCs w:val="20"/>
              </w:rPr>
              <w:t>受训学员原始工艺掌握率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CDEA700">
            <w:pPr>
              <w:widowControl/>
              <w:jc w:val="center"/>
              <w:rPr>
                <w:rFonts w:ascii="宋体" w:hAnsi="宋体" w:cs="宋体"/>
                <w:color w:val="000000"/>
                <w:kern w:val="0"/>
                <w:sz w:val="20"/>
                <w:szCs w:val="20"/>
              </w:rPr>
            </w:pPr>
            <w:r>
              <w:rPr>
                <w:rFonts w:hint="eastAsia" w:ascii="宋体" w:hAnsi="宋体" w:cs="宋体"/>
                <w:color w:val="000000"/>
                <w:kern w:val="0"/>
                <w:sz w:val="20"/>
                <w:szCs w:val="20"/>
              </w:rPr>
              <w:t>&gt;=85%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32BD04A">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688F520">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3772275">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A094CB0">
            <w:pPr>
              <w:widowControl/>
              <w:jc w:val="center"/>
              <w:rPr>
                <w:rFonts w:ascii="宋体" w:hAnsi="宋体" w:cs="宋体"/>
                <w:color w:val="000000"/>
                <w:kern w:val="0"/>
                <w:sz w:val="20"/>
                <w:szCs w:val="20"/>
              </w:rPr>
            </w:pPr>
            <w:r>
              <w:rPr>
                <w:rFonts w:hint="eastAsia" w:ascii="宋体" w:hAnsi="宋体" w:cs="宋体"/>
                <w:color w:val="000000"/>
                <w:kern w:val="0"/>
                <w:sz w:val="20"/>
                <w:szCs w:val="20"/>
              </w:rPr>
              <w:t>受训学员13人均掌握原始工艺，故公益率掌握率100%。</w:t>
            </w:r>
          </w:p>
        </w:tc>
      </w:tr>
      <w:tr w14:paraId="2734F866">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BC90E3"/>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6EE655"/>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0AA53553">
            <w:pPr>
              <w:widowControl/>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D5D97DC">
            <w:pPr>
              <w:widowControl/>
              <w:jc w:val="left"/>
              <w:rPr>
                <w:rFonts w:ascii="宋体" w:hAnsi="宋体" w:cs="宋体"/>
                <w:color w:val="000000"/>
                <w:kern w:val="0"/>
                <w:sz w:val="20"/>
                <w:szCs w:val="20"/>
              </w:rPr>
            </w:pPr>
            <w:r>
              <w:rPr>
                <w:rFonts w:hint="eastAsia" w:ascii="宋体" w:hAnsi="宋体" w:cs="宋体"/>
                <w:color w:val="000000"/>
                <w:kern w:val="0"/>
                <w:sz w:val="20"/>
                <w:szCs w:val="20"/>
              </w:rPr>
              <w:t>项目执行期间</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4A8D0EC">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2023年6月-12月</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3EFA260">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=2023年6月-12月</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84CD6CA">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E450B1F">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4EEE26C">
            <w:pPr>
              <w:widowControl/>
              <w:jc w:val="center"/>
              <w:rPr>
                <w:rFonts w:ascii="宋体" w:hAnsi="宋体" w:cs="宋体"/>
                <w:color w:val="000000"/>
                <w:kern w:val="0"/>
                <w:sz w:val="20"/>
                <w:szCs w:val="20"/>
              </w:rPr>
            </w:pPr>
          </w:p>
        </w:tc>
      </w:tr>
      <w:tr w14:paraId="28AFEA85">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BEC601"/>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4A9F9C6">
            <w:pPr>
              <w:widowControl/>
              <w:jc w:val="center"/>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587B68AF">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社会效益指标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C208994">
            <w:pPr>
              <w:widowControl/>
              <w:jc w:val="left"/>
              <w:rPr>
                <w:rFonts w:ascii="宋体" w:hAnsi="宋体" w:cs="宋体"/>
                <w:color w:val="000000"/>
                <w:kern w:val="0"/>
                <w:sz w:val="20"/>
                <w:szCs w:val="20"/>
              </w:rPr>
            </w:pPr>
            <w:r>
              <w:rPr>
                <w:rFonts w:hint="eastAsia" w:ascii="宋体" w:hAnsi="宋体" w:cs="宋体"/>
                <w:color w:val="000000"/>
                <w:kern w:val="0"/>
                <w:sz w:val="20"/>
                <w:szCs w:val="20"/>
              </w:rPr>
              <w:t>发扬中华优秀传统文化</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6428168">
            <w:pPr>
              <w:widowControl/>
              <w:jc w:val="center"/>
              <w:rPr>
                <w:rFonts w:ascii="宋体" w:hAnsi="宋体" w:cs="宋体"/>
                <w:color w:val="000000"/>
                <w:kern w:val="0"/>
                <w:sz w:val="20"/>
                <w:szCs w:val="20"/>
              </w:rPr>
            </w:pPr>
            <w:r>
              <w:rPr>
                <w:rFonts w:hint="eastAsia" w:ascii="宋体" w:hAnsi="宋体" w:cs="宋体"/>
                <w:color w:val="000000"/>
                <w:kern w:val="0"/>
                <w:sz w:val="20"/>
                <w:szCs w:val="20"/>
              </w:rPr>
              <w:t>有效提高</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3AF13D1">
            <w:pPr>
              <w:widowControl/>
              <w:jc w:val="center"/>
              <w:rPr>
                <w:rFonts w:ascii="宋体" w:hAnsi="宋体" w:cs="宋体"/>
                <w:color w:val="000000"/>
                <w:kern w:val="0"/>
                <w:sz w:val="20"/>
                <w:szCs w:val="20"/>
              </w:rPr>
            </w:pPr>
            <w:r>
              <w:rPr>
                <w:rFonts w:hint="eastAsia" w:ascii="宋体" w:hAnsi="宋体" w:cs="宋体"/>
                <w:color w:val="000000"/>
                <w:kern w:val="0"/>
                <w:sz w:val="20"/>
                <w:szCs w:val="20"/>
              </w:rPr>
              <w:t>完全达到预期</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266AA0B">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FB69732">
            <w:pPr>
              <w:widowControl/>
              <w:jc w:val="center"/>
              <w:rPr>
                <w:rFonts w:ascii="宋体" w:hAnsi="宋体" w:cs="宋体"/>
                <w:color w:val="000000"/>
                <w:kern w:val="0"/>
                <w:sz w:val="20"/>
                <w:szCs w:val="20"/>
              </w:rPr>
            </w:pPr>
            <w:r>
              <w:rPr>
                <w:rFonts w:hint="eastAsia" w:ascii="宋体" w:hAnsi="宋体" w:cs="宋体"/>
                <w:color w:val="000000"/>
                <w:kern w:val="0"/>
                <w:sz w:val="20"/>
                <w:szCs w:val="20"/>
              </w:rPr>
              <w:t>30.00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69443AC">
            <w:pPr>
              <w:widowControl/>
              <w:jc w:val="center"/>
              <w:rPr>
                <w:rFonts w:ascii="宋体" w:hAnsi="宋体" w:cs="宋体"/>
                <w:color w:val="000000"/>
                <w:kern w:val="0"/>
                <w:sz w:val="20"/>
                <w:szCs w:val="20"/>
              </w:rPr>
            </w:pPr>
          </w:p>
        </w:tc>
      </w:tr>
      <w:tr w14:paraId="122BB80D">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762021"/>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936282A">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44A3C72D">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375210D">
            <w:pPr>
              <w:widowControl/>
              <w:jc w:val="left"/>
              <w:rPr>
                <w:rFonts w:ascii="宋体" w:hAnsi="宋体" w:cs="宋体"/>
                <w:color w:val="000000"/>
                <w:kern w:val="0"/>
                <w:sz w:val="20"/>
                <w:szCs w:val="20"/>
              </w:rPr>
            </w:pPr>
            <w:r>
              <w:rPr>
                <w:rFonts w:hint="eastAsia" w:ascii="宋体" w:hAnsi="宋体" w:cs="宋体"/>
                <w:color w:val="000000"/>
                <w:kern w:val="0"/>
                <w:sz w:val="20"/>
                <w:szCs w:val="20"/>
              </w:rPr>
              <w:t>受训学员满意度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B457B0A">
            <w:pPr>
              <w:widowControl/>
              <w:jc w:val="center"/>
              <w:rPr>
                <w:rFonts w:ascii="宋体" w:hAnsi="宋体" w:cs="宋体"/>
                <w:color w:val="000000"/>
                <w:kern w:val="0"/>
                <w:sz w:val="20"/>
                <w:szCs w:val="20"/>
              </w:rPr>
            </w:pPr>
            <w:r>
              <w:rPr>
                <w:rFonts w:hint="eastAsia" w:ascii="宋体" w:hAnsi="宋体" w:cs="宋体"/>
                <w:color w:val="000000"/>
                <w:kern w:val="0"/>
                <w:sz w:val="20"/>
                <w:szCs w:val="20"/>
              </w:rPr>
              <w:t>&gt;=95%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824149D">
            <w:pPr>
              <w:widowControl/>
              <w:jc w:val="center"/>
              <w:rPr>
                <w:rFonts w:ascii="宋体" w:hAnsi="宋体" w:cs="宋体"/>
                <w:color w:val="000000"/>
                <w:kern w:val="0"/>
                <w:sz w:val="20"/>
                <w:szCs w:val="20"/>
              </w:rPr>
            </w:pPr>
            <w:r>
              <w:rPr>
                <w:rFonts w:hint="eastAsia" w:ascii="宋体" w:hAnsi="宋体" w:cs="宋体"/>
                <w:color w:val="000000"/>
                <w:kern w:val="0"/>
                <w:sz w:val="20"/>
                <w:szCs w:val="20"/>
              </w:rPr>
              <w:t>=98.08%</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947C17E">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7E9FE39">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BFF0257">
            <w:pPr>
              <w:widowControl/>
              <w:jc w:val="center"/>
              <w:rPr>
                <w:rFonts w:ascii="宋体" w:hAnsi="宋体" w:cs="宋体"/>
                <w:color w:val="000000"/>
                <w:kern w:val="0"/>
                <w:sz w:val="20"/>
                <w:szCs w:val="20"/>
              </w:rPr>
            </w:pPr>
            <w:r>
              <w:rPr>
                <w:rFonts w:hint="eastAsia" w:ascii="宋体" w:hAnsi="宋体" w:cs="宋体"/>
                <w:color w:val="000000"/>
                <w:kern w:val="0"/>
                <w:sz w:val="20"/>
                <w:szCs w:val="20"/>
              </w:rPr>
              <w:t>受训学员13人综合满意度高达98.08%，比预期值高，说明效果比预期还要好</w:t>
            </w:r>
          </w:p>
        </w:tc>
      </w:tr>
      <w:tr w14:paraId="284DC808">
        <w:tblPrEx>
          <w:tblCellMar>
            <w:top w:w="0" w:type="dxa"/>
            <w:left w:w="108" w:type="dxa"/>
            <w:bottom w:w="0" w:type="dxa"/>
            <w:right w:w="108" w:type="dxa"/>
          </w:tblCellMar>
        </w:tblPrEx>
        <w:trPr>
          <w:jc w:val="center"/>
        </w:trPr>
        <w:tc>
          <w:tcPr>
            <w:tcW w:w="71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612C801">
            <w:pPr>
              <w:widowControl/>
              <w:jc w:val="center"/>
              <w:rPr>
                <w:rFonts w:ascii="宋体" w:hAnsi="宋体" w:cs="宋体"/>
                <w:color w:val="000000"/>
                <w:kern w:val="0"/>
                <w:sz w:val="20"/>
                <w:szCs w:val="20"/>
              </w:rPr>
            </w:pPr>
            <w:r>
              <w:rPr>
                <w:rFonts w:hint="eastAsia" w:ascii="宋体" w:hAnsi="宋体" w:cs="宋体"/>
                <w:color w:val="000000"/>
                <w:kern w:val="0"/>
                <w:sz w:val="20"/>
                <w:szCs w:val="20"/>
              </w:rPr>
              <w:t>总分</w:t>
            </w:r>
          </w:p>
        </w:tc>
        <w:tc>
          <w:tcPr>
            <w:tcW w:w="971" w:type="dxa"/>
            <w:tcBorders>
              <w:top w:val="single" w:color="auto" w:sz="4" w:space="0"/>
              <w:left w:val="nil"/>
              <w:bottom w:val="single" w:color="auto" w:sz="4" w:space="0"/>
              <w:right w:val="single" w:color="auto" w:sz="4" w:space="0"/>
            </w:tcBorders>
            <w:shd w:val="clear" w:color="auto" w:fill="auto"/>
            <w:vAlign w:val="center"/>
          </w:tcPr>
          <w:p w14:paraId="0B5BF810">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6" w:type="dxa"/>
            <w:tcBorders>
              <w:top w:val="single" w:color="auto" w:sz="4" w:space="0"/>
              <w:left w:val="nil"/>
              <w:bottom w:val="single" w:color="auto" w:sz="4" w:space="0"/>
              <w:right w:val="single" w:color="auto" w:sz="4" w:space="0"/>
            </w:tcBorders>
            <w:shd w:val="clear" w:color="auto" w:fill="auto"/>
            <w:vAlign w:val="center"/>
          </w:tcPr>
          <w:p w14:paraId="0458FC38">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100.00分</w:t>
            </w:r>
          </w:p>
        </w:tc>
        <w:tc>
          <w:tcPr>
            <w:tcW w:w="994" w:type="dxa"/>
            <w:tcBorders>
              <w:top w:val="single" w:color="auto" w:sz="4" w:space="0"/>
              <w:left w:val="nil"/>
              <w:bottom w:val="single" w:color="auto" w:sz="4" w:space="0"/>
              <w:right w:val="single" w:color="auto" w:sz="4" w:space="0"/>
            </w:tcBorders>
            <w:shd w:val="clear" w:color="auto" w:fill="auto"/>
            <w:vAlign w:val="center"/>
          </w:tcPr>
          <w:p w14:paraId="1828923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bl>
    <w:p w14:paraId="683E8E8C">
      <w:pPr>
        <w:rPr>
          <w:rFonts w:ascii="仿宋_GB2312" w:hAnsi="宋体" w:eastAsia="仿宋_GB2312" w:cs="宋体"/>
          <w:kern w:val="0"/>
          <w:sz w:val="32"/>
          <w:szCs w:val="32"/>
        </w:rPr>
      </w:pPr>
      <w:r>
        <w:rPr>
          <w:rFonts w:ascii="仿宋_GB2312" w:hAnsi="宋体" w:eastAsia="仿宋_GB2312" w:cs="宋体"/>
          <w:kern w:val="0"/>
          <w:sz w:val="32"/>
          <w:szCs w:val="32"/>
        </w:rPr>
        <w:br w:type="page"/>
      </w:r>
    </w:p>
    <w:tbl>
      <w:tblPr>
        <w:tblStyle w:val="10"/>
        <w:tblW w:w="10051" w:type="dxa"/>
        <w:jc w:val="center"/>
        <w:tblLayout w:type="fixed"/>
        <w:tblCellMar>
          <w:top w:w="0" w:type="dxa"/>
          <w:left w:w="108" w:type="dxa"/>
          <w:bottom w:w="0" w:type="dxa"/>
          <w:right w:w="108" w:type="dxa"/>
        </w:tblCellMar>
      </w:tblPr>
      <w:tblGrid>
        <w:gridCol w:w="731"/>
        <w:gridCol w:w="851"/>
        <w:gridCol w:w="1465"/>
        <w:gridCol w:w="1210"/>
        <w:gridCol w:w="1578"/>
        <w:gridCol w:w="1275"/>
        <w:gridCol w:w="971"/>
        <w:gridCol w:w="976"/>
        <w:gridCol w:w="994"/>
      </w:tblGrid>
      <w:tr w14:paraId="0B3F2B34">
        <w:tblPrEx>
          <w:tblCellMar>
            <w:top w:w="0" w:type="dxa"/>
            <w:left w:w="108" w:type="dxa"/>
            <w:bottom w:w="0" w:type="dxa"/>
            <w:right w:w="108" w:type="dxa"/>
          </w:tblCellMar>
        </w:tblPrEx>
        <w:trPr>
          <w:jc w:val="center"/>
        </w:trPr>
        <w:tc>
          <w:tcPr>
            <w:tcW w:w="10051" w:type="dxa"/>
            <w:gridSpan w:val="9"/>
            <w:tcBorders>
              <w:top w:val="nil"/>
              <w:left w:val="nil"/>
              <w:bottom w:val="nil"/>
              <w:right w:val="nil"/>
            </w:tcBorders>
            <w:shd w:val="clear" w:color="auto" w:fill="auto"/>
            <w:vAlign w:val="center"/>
          </w:tcPr>
          <w:p w14:paraId="3C8B26F1">
            <w:pPr>
              <w:widowControl/>
              <w:jc w:val="center"/>
              <w:rPr>
                <w:rFonts w:ascii="宋体" w:hAnsi="宋体" w:cs="宋体"/>
                <w:b/>
                <w:bCs/>
                <w:color w:val="000000"/>
                <w:kern w:val="0"/>
                <w:sz w:val="32"/>
                <w:szCs w:val="32"/>
              </w:rPr>
            </w:pPr>
            <w:r>
              <w:rPr>
                <w:rFonts w:hint="eastAsia" w:ascii="仿宋_GB2312" w:hAnsi="宋体" w:eastAsia="仿宋_GB2312" w:cs="仿宋_GB2312"/>
                <w:b/>
                <w:color w:val="000000"/>
                <w:kern w:val="0"/>
                <w:sz w:val="24"/>
                <w:lang w:bidi="ar"/>
              </w:rPr>
              <w:t>项  目  支  出  绩  效  自  评  表</w:t>
            </w:r>
          </w:p>
        </w:tc>
      </w:tr>
      <w:tr w14:paraId="4BC3796A">
        <w:tblPrEx>
          <w:tblCellMar>
            <w:top w:w="0" w:type="dxa"/>
            <w:left w:w="108" w:type="dxa"/>
            <w:bottom w:w="0" w:type="dxa"/>
            <w:right w:w="108" w:type="dxa"/>
          </w:tblCellMar>
        </w:tblPrEx>
        <w:trPr>
          <w:jc w:val="center"/>
        </w:trPr>
        <w:tc>
          <w:tcPr>
            <w:tcW w:w="10051" w:type="dxa"/>
            <w:gridSpan w:val="9"/>
            <w:tcBorders>
              <w:top w:val="nil"/>
              <w:left w:val="nil"/>
              <w:bottom w:val="single" w:color="auto" w:sz="4" w:space="0"/>
              <w:right w:val="nil"/>
            </w:tcBorders>
            <w:shd w:val="clear" w:color="auto" w:fill="auto"/>
            <w:vAlign w:val="center"/>
          </w:tcPr>
          <w:p w14:paraId="652511B3">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(2023年度)</w:t>
            </w:r>
          </w:p>
        </w:tc>
      </w:tr>
      <w:tr w14:paraId="178E0DB4">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D8F60F">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469" w:type="dxa"/>
            <w:gridSpan w:val="7"/>
            <w:tcBorders>
              <w:top w:val="single" w:color="auto" w:sz="4" w:space="0"/>
              <w:left w:val="nil"/>
              <w:bottom w:val="single" w:color="auto" w:sz="4" w:space="0"/>
              <w:right w:val="single" w:color="auto" w:sz="4" w:space="0"/>
            </w:tcBorders>
            <w:shd w:val="clear" w:color="auto" w:fill="auto"/>
            <w:vAlign w:val="center"/>
          </w:tcPr>
          <w:p w14:paraId="09CC3127">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乌鲁木齐职业大学北辰校区建设项目前期费用</w:t>
            </w:r>
          </w:p>
        </w:tc>
      </w:tr>
      <w:tr w14:paraId="5BA74275">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A5B892">
            <w:pPr>
              <w:widowControl/>
              <w:jc w:val="center"/>
              <w:rPr>
                <w:rFonts w:ascii="宋体" w:hAnsi="宋体" w:cs="宋体"/>
                <w:color w:val="000000"/>
                <w:kern w:val="0"/>
                <w:sz w:val="20"/>
                <w:szCs w:val="20"/>
              </w:rPr>
            </w:pPr>
            <w:r>
              <w:rPr>
                <w:rFonts w:hint="eastAsia" w:ascii="宋体" w:hAnsi="宋体" w:cs="宋体"/>
                <w:color w:val="000000"/>
                <w:kern w:val="0"/>
                <w:sz w:val="20"/>
                <w:szCs w:val="20"/>
              </w:rPr>
              <w:t>主管部门</w:t>
            </w:r>
          </w:p>
        </w:tc>
        <w:tc>
          <w:tcPr>
            <w:tcW w:w="2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D7D5E7">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15A3BCD">
            <w:pPr>
              <w:widowControl/>
              <w:jc w:val="center"/>
              <w:rPr>
                <w:rFonts w:ascii="宋体" w:hAnsi="宋体" w:cs="宋体"/>
                <w:color w:val="000000"/>
                <w:kern w:val="0"/>
                <w:sz w:val="20"/>
                <w:szCs w:val="20"/>
              </w:rPr>
            </w:pPr>
            <w:r>
              <w:rPr>
                <w:rFonts w:hint="eastAsia" w:ascii="宋体" w:hAnsi="宋体" w:cs="宋体"/>
                <w:color w:val="000000"/>
                <w:kern w:val="0"/>
                <w:sz w:val="20"/>
                <w:szCs w:val="20"/>
              </w:rPr>
              <w:t>实施单位</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D0744DF">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r>
      <w:tr w14:paraId="46CC3663">
        <w:tblPrEx>
          <w:tblCellMar>
            <w:top w:w="0" w:type="dxa"/>
            <w:left w:w="108" w:type="dxa"/>
            <w:bottom w:w="0" w:type="dxa"/>
            <w:right w:w="108" w:type="dxa"/>
          </w:tblCellMar>
        </w:tblPrEx>
        <w:trPr>
          <w:jc w:val="center"/>
        </w:trPr>
        <w:tc>
          <w:tcPr>
            <w:tcW w:w="158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13A1FE">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项目资金</w:t>
            </w:r>
          </w:p>
          <w:p w14:paraId="79B86C68">
            <w:pPr>
              <w:widowControl/>
              <w:jc w:val="center"/>
              <w:rPr>
                <w:rFonts w:ascii="宋体" w:hAnsi="宋体" w:cs="宋体"/>
                <w:color w:val="000000"/>
                <w:kern w:val="0"/>
                <w:sz w:val="20"/>
                <w:szCs w:val="20"/>
              </w:rPr>
            </w:pPr>
            <w:r>
              <w:rPr>
                <w:rFonts w:hint="eastAsia" w:ascii="宋体" w:hAnsi="宋体" w:cs="宋体"/>
                <w:color w:val="000000"/>
                <w:kern w:val="0"/>
                <w:sz w:val="20"/>
                <w:szCs w:val="20"/>
              </w:rPr>
              <w:t>（万元）</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2889BA49">
            <w:pPr>
              <w:widowControl/>
              <w:jc w:val="center"/>
              <w:rPr>
                <w:rFonts w:ascii="宋体" w:hAnsi="宋体" w:cs="宋体"/>
                <w:color w:val="000000"/>
                <w:kern w:val="0"/>
                <w:sz w:val="20"/>
                <w:szCs w:val="20"/>
              </w:rPr>
            </w:pP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084F8B4">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年初预算数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BB2EDC9">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全年预算数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D4E652A">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全年执行数</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24129E2">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381B40F">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执行率</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40674EA">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r>
      <w:tr w14:paraId="25D7C521">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6937302E">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758778E9">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年度资金总额</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81A91D2">
            <w:pPr>
              <w:widowControl/>
              <w:jc w:val="center"/>
              <w:rPr>
                <w:rFonts w:ascii="宋体" w:hAnsi="宋体" w:cs="宋体"/>
                <w:color w:val="000000"/>
                <w:kern w:val="0"/>
                <w:sz w:val="20"/>
                <w:szCs w:val="20"/>
              </w:rPr>
            </w:pPr>
            <w:r>
              <w:rPr>
                <w:rFonts w:hint="eastAsia" w:ascii="宋体" w:hAnsi="宋体" w:cs="宋体"/>
                <w:color w:val="000000"/>
                <w:kern w:val="0"/>
                <w:sz w:val="20"/>
                <w:szCs w:val="20"/>
              </w:rPr>
              <w:t>500.00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E1106E2">
            <w:pPr>
              <w:widowControl/>
              <w:jc w:val="center"/>
              <w:rPr>
                <w:rFonts w:ascii="宋体" w:hAnsi="宋体" w:cs="宋体"/>
                <w:color w:val="000000"/>
                <w:kern w:val="0"/>
                <w:sz w:val="20"/>
                <w:szCs w:val="20"/>
              </w:rPr>
            </w:pPr>
            <w:r>
              <w:rPr>
                <w:rFonts w:hint="eastAsia" w:ascii="宋体" w:hAnsi="宋体" w:cs="宋体"/>
                <w:color w:val="000000"/>
                <w:kern w:val="0"/>
                <w:sz w:val="20"/>
                <w:szCs w:val="20"/>
              </w:rPr>
              <w:t>500.00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8369B03">
            <w:pPr>
              <w:widowControl/>
              <w:jc w:val="center"/>
              <w:rPr>
                <w:rFonts w:ascii="宋体" w:hAnsi="宋体" w:cs="宋体"/>
                <w:color w:val="000000"/>
                <w:kern w:val="0"/>
                <w:sz w:val="20"/>
                <w:szCs w:val="20"/>
              </w:rPr>
            </w:pPr>
            <w:r>
              <w:rPr>
                <w:rFonts w:hint="eastAsia" w:ascii="宋体" w:hAnsi="宋体" w:cs="宋体"/>
                <w:color w:val="000000"/>
                <w:kern w:val="0"/>
                <w:sz w:val="20"/>
                <w:szCs w:val="20"/>
              </w:rPr>
              <w:t>435.69</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1B84C29">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1356106">
            <w:pPr>
              <w:widowControl/>
              <w:jc w:val="center"/>
              <w:rPr>
                <w:rFonts w:ascii="宋体" w:hAnsi="宋体" w:cs="宋体"/>
                <w:color w:val="000000"/>
                <w:kern w:val="0"/>
                <w:sz w:val="20"/>
                <w:szCs w:val="20"/>
              </w:rPr>
            </w:pPr>
            <w:r>
              <w:rPr>
                <w:rFonts w:hint="eastAsia" w:ascii="宋体" w:hAnsi="宋体" w:cs="宋体"/>
                <w:color w:val="000000"/>
                <w:kern w:val="0"/>
                <w:sz w:val="20"/>
                <w:szCs w:val="20"/>
              </w:rPr>
              <w:t>87.14%</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3626E7B">
            <w:pPr>
              <w:widowControl/>
              <w:jc w:val="center"/>
              <w:rPr>
                <w:rFonts w:ascii="宋体" w:hAnsi="宋体" w:cs="宋体"/>
                <w:color w:val="000000"/>
                <w:kern w:val="0"/>
                <w:sz w:val="20"/>
                <w:szCs w:val="20"/>
              </w:rPr>
            </w:pPr>
            <w:r>
              <w:rPr>
                <w:rFonts w:hint="eastAsia" w:ascii="宋体" w:hAnsi="宋体" w:cs="宋体"/>
                <w:color w:val="000000"/>
                <w:kern w:val="0"/>
                <w:sz w:val="20"/>
                <w:szCs w:val="20"/>
              </w:rPr>
              <w:t>8.71分</w:t>
            </w:r>
          </w:p>
        </w:tc>
      </w:tr>
      <w:tr w14:paraId="30AA7454">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0B2ABF1F">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6E792E43">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其中：当年财政拨款</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586D7DC">
            <w:pPr>
              <w:widowControl/>
              <w:jc w:val="center"/>
              <w:rPr>
                <w:rFonts w:ascii="宋体" w:hAnsi="宋体" w:cs="宋体"/>
                <w:color w:val="000000"/>
                <w:kern w:val="0"/>
                <w:sz w:val="20"/>
                <w:szCs w:val="20"/>
              </w:rPr>
            </w:pPr>
            <w:r>
              <w:rPr>
                <w:rFonts w:hint="eastAsia" w:ascii="宋体" w:hAnsi="宋体" w:cs="宋体"/>
                <w:color w:val="000000"/>
                <w:kern w:val="0"/>
                <w:sz w:val="20"/>
                <w:szCs w:val="20"/>
              </w:rPr>
              <w:t>500.00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DCADC64">
            <w:pPr>
              <w:widowControl/>
              <w:jc w:val="center"/>
              <w:rPr>
                <w:rFonts w:ascii="宋体" w:hAnsi="宋体" w:cs="宋体"/>
                <w:color w:val="000000"/>
                <w:kern w:val="0"/>
                <w:sz w:val="20"/>
                <w:szCs w:val="20"/>
              </w:rPr>
            </w:pPr>
            <w:r>
              <w:rPr>
                <w:rFonts w:hint="eastAsia" w:ascii="宋体" w:hAnsi="宋体" w:cs="宋体"/>
                <w:color w:val="000000"/>
                <w:kern w:val="0"/>
                <w:sz w:val="20"/>
                <w:szCs w:val="20"/>
              </w:rPr>
              <w:t>500.00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81009C7">
            <w:pPr>
              <w:widowControl/>
              <w:jc w:val="center"/>
              <w:rPr>
                <w:rFonts w:ascii="宋体" w:hAnsi="宋体" w:cs="宋体"/>
                <w:color w:val="000000"/>
                <w:kern w:val="0"/>
                <w:sz w:val="20"/>
                <w:szCs w:val="20"/>
              </w:rPr>
            </w:pPr>
            <w:r>
              <w:rPr>
                <w:rFonts w:hint="eastAsia" w:ascii="宋体" w:hAnsi="宋体" w:cs="宋体"/>
                <w:color w:val="000000"/>
                <w:kern w:val="0"/>
                <w:sz w:val="20"/>
                <w:szCs w:val="20"/>
              </w:rPr>
              <w:t>435.69</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B1D2B04">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B43FA90">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C3092EE">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0F42D478">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76C3C2F5">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6714C445">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其他资金</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CB60791">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62309F1">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03B16C0">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172E969">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C1C6630">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D913DE4">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5E211089">
        <w:tblPrEx>
          <w:tblCellMar>
            <w:top w:w="0" w:type="dxa"/>
            <w:left w:w="108" w:type="dxa"/>
            <w:bottom w:w="0" w:type="dxa"/>
            <w:right w:w="108" w:type="dxa"/>
          </w:tblCellMar>
        </w:tblPrEx>
        <w:trPr>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8560DA">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年度总体目标</w:t>
            </w:r>
          </w:p>
        </w:tc>
        <w:tc>
          <w:tcPr>
            <w:tcW w:w="5104" w:type="dxa"/>
            <w:gridSpan w:val="4"/>
            <w:tcBorders>
              <w:top w:val="single" w:color="auto" w:sz="4" w:space="0"/>
              <w:left w:val="nil"/>
              <w:bottom w:val="single" w:color="auto" w:sz="4" w:space="0"/>
              <w:right w:val="single" w:color="auto" w:sz="4" w:space="0"/>
            </w:tcBorders>
            <w:shd w:val="clear" w:color="auto" w:fill="auto"/>
            <w:vAlign w:val="center"/>
          </w:tcPr>
          <w:p w14:paraId="371A55A3">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预期目标</w:t>
            </w:r>
          </w:p>
        </w:tc>
        <w:tc>
          <w:tcPr>
            <w:tcW w:w="4216" w:type="dxa"/>
            <w:gridSpan w:val="4"/>
            <w:tcBorders>
              <w:top w:val="single" w:color="auto" w:sz="4" w:space="0"/>
              <w:left w:val="nil"/>
              <w:bottom w:val="single" w:color="auto" w:sz="4" w:space="0"/>
              <w:right w:val="single" w:color="auto" w:sz="4" w:space="0"/>
            </w:tcBorders>
            <w:shd w:val="clear" w:color="auto" w:fill="auto"/>
            <w:vAlign w:val="center"/>
          </w:tcPr>
          <w:p w14:paraId="7875C187">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实际完成情况</w:t>
            </w:r>
          </w:p>
        </w:tc>
      </w:tr>
      <w:tr w14:paraId="30C6AFD5">
        <w:tblPrEx>
          <w:tblCellMar>
            <w:top w:w="0" w:type="dxa"/>
            <w:left w:w="108" w:type="dxa"/>
            <w:bottom w:w="0" w:type="dxa"/>
            <w:right w:w="108" w:type="dxa"/>
          </w:tblCellMar>
        </w:tblPrEx>
        <w:trPr>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3246A786">
            <w:pPr>
              <w:widowControl/>
              <w:jc w:val="left"/>
              <w:rPr>
                <w:rFonts w:ascii="宋体" w:hAnsi="宋体" w:cs="宋体"/>
                <w:color w:val="000000"/>
                <w:kern w:val="0"/>
                <w:sz w:val="20"/>
                <w:szCs w:val="20"/>
              </w:rPr>
            </w:pPr>
          </w:p>
        </w:tc>
        <w:tc>
          <w:tcPr>
            <w:tcW w:w="51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455BE50">
            <w:pPr>
              <w:widowControl/>
              <w:jc w:val="left"/>
              <w:rPr>
                <w:rFonts w:ascii="宋体" w:hAnsi="宋体" w:cs="宋体"/>
                <w:color w:val="000000"/>
                <w:kern w:val="0"/>
                <w:sz w:val="20"/>
                <w:szCs w:val="20"/>
              </w:rPr>
            </w:pPr>
            <w:r>
              <w:rPr>
                <w:rFonts w:hint="eastAsia" w:ascii="宋体" w:hAnsi="宋体" w:cs="宋体"/>
                <w:color w:val="000000"/>
                <w:kern w:val="0"/>
                <w:sz w:val="20"/>
                <w:szCs w:val="20"/>
              </w:rPr>
              <w:t>2023年2月底开展：初步地质勘测费、地形图测绘费、用地规划选址意见书编制费用、国土勘界费用、国土两图一表费用、专家评审等咨询费205.6万元、森林草原植被恢复费用79万元，水土保持咨询费15万元，总规设计费200.4万元，以实际结算价为主，总额为500万元。</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E50BF27">
            <w:pPr>
              <w:widowControl/>
              <w:jc w:val="left"/>
              <w:rPr>
                <w:rFonts w:ascii="宋体" w:hAnsi="宋体" w:cs="宋体"/>
                <w:color w:val="000000"/>
                <w:kern w:val="0"/>
                <w:sz w:val="20"/>
                <w:szCs w:val="20"/>
              </w:rPr>
            </w:pPr>
            <w:r>
              <w:rPr>
                <w:rFonts w:hint="eastAsia" w:ascii="宋体" w:hAnsi="宋体" w:cs="宋体"/>
                <w:color w:val="000000"/>
                <w:kern w:val="0"/>
                <w:sz w:val="20"/>
                <w:szCs w:val="20"/>
              </w:rPr>
              <w:t>完成初步地质勘测费、地形图测绘费、用地规划选址意见书编制费用、国土勘界费用、国土两图一表费用、专家评审等咨询等</w:t>
            </w:r>
          </w:p>
        </w:tc>
      </w:tr>
      <w:tr w14:paraId="7D9B6B43">
        <w:tblPrEx>
          <w:tblCellMar>
            <w:top w:w="0" w:type="dxa"/>
            <w:left w:w="108" w:type="dxa"/>
            <w:bottom w:w="0" w:type="dxa"/>
            <w:right w:w="108" w:type="dxa"/>
          </w:tblCellMar>
        </w:tblPrEx>
        <w:trPr>
          <w:trHeight w:val="312"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216ED0">
            <w:pPr>
              <w:jc w:val="center"/>
            </w:pP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6A6E7F">
            <w:pPr>
              <w:jc w:val="center"/>
            </w:pPr>
            <w:r>
              <w:rPr>
                <w:sz w:val="20"/>
              </w:rPr>
              <w:t>一级指标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763BE2">
            <w:pPr>
              <w:jc w:val="center"/>
            </w:pPr>
            <w:r>
              <w:rPr>
                <w:sz w:val="20"/>
              </w:rPr>
              <w:t>二级指标</w:t>
            </w:r>
          </w:p>
        </w:tc>
        <w:tc>
          <w:tcPr>
            <w:tcW w:w="12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6CA9CC">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1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9CCA3D">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年度指标值</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DF1415">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实际完成值</w:t>
            </w:r>
          </w:p>
        </w:tc>
        <w:tc>
          <w:tcPr>
            <w:tcW w:w="9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041DF3">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D1AD6B">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12907B">
            <w:pPr>
              <w:widowControl/>
              <w:jc w:val="center"/>
              <w:rPr>
                <w:rFonts w:ascii="宋体" w:hAnsi="宋体" w:cs="宋体"/>
                <w:color w:val="000000"/>
                <w:kern w:val="0"/>
                <w:sz w:val="20"/>
                <w:szCs w:val="20"/>
              </w:rPr>
            </w:pPr>
            <w:r>
              <w:rPr>
                <w:rFonts w:hint="eastAsia" w:ascii="宋体" w:hAnsi="宋体" w:cs="宋体"/>
                <w:color w:val="000000"/>
                <w:kern w:val="0"/>
                <w:sz w:val="20"/>
                <w:szCs w:val="20"/>
              </w:rPr>
              <w:t>偏差原因分析及改进措施</w:t>
            </w:r>
          </w:p>
        </w:tc>
      </w:tr>
      <w:tr w14:paraId="036BFC40">
        <w:tblPrEx>
          <w:tblCellMar>
            <w:top w:w="0" w:type="dxa"/>
            <w:left w:w="108" w:type="dxa"/>
            <w:bottom w:w="0" w:type="dxa"/>
            <w:right w:w="108" w:type="dxa"/>
          </w:tblCellMar>
        </w:tblPrEx>
        <w:trPr>
          <w:trHeight w:val="312" w:hRule="atLeast"/>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153D5226">
            <w:pPr>
              <w:widowControl/>
              <w:jc w:val="left"/>
              <w:rPr>
                <w:rFonts w:ascii="宋体" w:hAnsi="宋体" w:cs="宋体"/>
                <w:color w:val="000000"/>
                <w:kern w:val="0"/>
                <w:sz w:val="20"/>
                <w:szCs w:val="2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4DC2B0C2">
            <w:pPr>
              <w:widowControl/>
              <w:jc w:val="left"/>
              <w:rPr>
                <w:rFonts w:ascii="宋体" w:hAnsi="宋体" w:cs="宋体"/>
                <w:color w:val="000000"/>
                <w:kern w:val="0"/>
                <w:sz w:val="20"/>
                <w:szCs w:val="20"/>
              </w:rPr>
            </w:pPr>
          </w:p>
        </w:tc>
        <w:tc>
          <w:tcPr>
            <w:tcW w:w="1465" w:type="dxa"/>
            <w:vMerge w:val="continue"/>
            <w:tcBorders>
              <w:top w:val="single" w:color="auto" w:sz="4" w:space="0"/>
              <w:left w:val="single" w:color="auto" w:sz="4" w:space="0"/>
              <w:bottom w:val="single" w:color="auto" w:sz="4" w:space="0"/>
              <w:right w:val="single" w:color="auto" w:sz="4" w:space="0"/>
            </w:tcBorders>
            <w:vAlign w:val="center"/>
          </w:tcPr>
          <w:p w14:paraId="0EE696DB">
            <w:pPr>
              <w:widowControl/>
              <w:jc w:val="left"/>
              <w:rPr>
                <w:rFonts w:ascii="宋体" w:hAnsi="宋体" w:cs="宋体"/>
                <w:color w:val="000000"/>
                <w:kern w:val="0"/>
                <w:sz w:val="20"/>
                <w:szCs w:val="20"/>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6BB0FF33">
            <w:pPr>
              <w:widowControl/>
              <w:jc w:val="left"/>
              <w:rPr>
                <w:rFonts w:ascii="宋体" w:hAnsi="宋体" w:cs="宋体"/>
                <w:color w:val="000000"/>
                <w:kern w:val="0"/>
                <w:sz w:val="20"/>
                <w:szCs w:val="20"/>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14:paraId="410704EE">
            <w:pPr>
              <w:widowControl/>
              <w:jc w:val="left"/>
              <w:rPr>
                <w:rFonts w:ascii="宋体" w:hAnsi="宋体" w:cs="宋体"/>
                <w:color w:val="000000"/>
                <w:kern w:val="0"/>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1AF633D1">
            <w:pPr>
              <w:widowControl/>
              <w:jc w:val="left"/>
              <w:rPr>
                <w:rFonts w:ascii="宋体" w:hAnsi="宋体" w:cs="宋体"/>
                <w:color w:val="000000"/>
                <w:kern w:val="0"/>
                <w:sz w:val="20"/>
                <w:szCs w:val="20"/>
              </w:rPr>
            </w:pPr>
          </w:p>
        </w:tc>
        <w:tc>
          <w:tcPr>
            <w:tcW w:w="971" w:type="dxa"/>
            <w:vMerge w:val="continue"/>
            <w:tcBorders>
              <w:top w:val="single" w:color="auto" w:sz="4" w:space="0"/>
              <w:left w:val="single" w:color="auto" w:sz="4" w:space="0"/>
              <w:bottom w:val="single" w:color="auto" w:sz="4" w:space="0"/>
              <w:right w:val="single" w:color="auto" w:sz="4" w:space="0"/>
            </w:tcBorders>
            <w:vAlign w:val="center"/>
          </w:tcPr>
          <w:p w14:paraId="28BF1E48">
            <w:pPr>
              <w:widowControl/>
              <w:jc w:val="left"/>
              <w:rPr>
                <w:rFonts w:ascii="宋体" w:hAnsi="宋体" w:cs="宋体"/>
                <w:color w:val="000000"/>
                <w:kern w:val="0"/>
                <w:sz w:val="20"/>
                <w:szCs w:val="20"/>
              </w:rPr>
            </w:pPr>
          </w:p>
        </w:tc>
        <w:tc>
          <w:tcPr>
            <w:tcW w:w="976" w:type="dxa"/>
            <w:vMerge w:val="continue"/>
            <w:tcBorders>
              <w:top w:val="single" w:color="auto" w:sz="4" w:space="0"/>
              <w:left w:val="single" w:color="auto" w:sz="4" w:space="0"/>
              <w:bottom w:val="single" w:color="auto" w:sz="4" w:space="0"/>
              <w:right w:val="single" w:color="auto" w:sz="4" w:space="0"/>
            </w:tcBorders>
            <w:vAlign w:val="center"/>
          </w:tcPr>
          <w:p w14:paraId="5F12E130">
            <w:pPr>
              <w:widowControl/>
              <w:jc w:val="left"/>
              <w:rPr>
                <w:rFonts w:ascii="宋体" w:hAnsi="宋体" w:cs="宋体"/>
                <w:color w:val="000000"/>
                <w:kern w:val="0"/>
                <w:sz w:val="20"/>
                <w:szCs w:val="20"/>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68F076CA">
            <w:pPr>
              <w:widowControl/>
              <w:jc w:val="left"/>
              <w:rPr>
                <w:rFonts w:ascii="宋体" w:hAnsi="宋体" w:cs="宋体"/>
                <w:color w:val="000000"/>
                <w:kern w:val="0"/>
                <w:sz w:val="20"/>
                <w:szCs w:val="20"/>
              </w:rPr>
            </w:pPr>
          </w:p>
        </w:tc>
      </w:tr>
      <w:tr w14:paraId="6BA984ED">
        <w:tblPrEx>
          <w:tblCellMar>
            <w:top w:w="0" w:type="dxa"/>
            <w:left w:w="108" w:type="dxa"/>
            <w:bottom w:w="0" w:type="dxa"/>
            <w:right w:w="108" w:type="dxa"/>
          </w:tblCellMar>
        </w:tblPrEx>
        <w:trPr>
          <w:trHeight w:val="823"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456ADE">
            <w:pPr>
              <w:jc w:val="center"/>
            </w:pPr>
            <w:r>
              <w:rPr>
                <w:sz w:val="20"/>
              </w:rPr>
              <w:t>年度绩效指标完成情况</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0EFAB0">
            <w:pPr>
              <w:jc w:val="center"/>
            </w:pPr>
            <w:r>
              <w:rPr>
                <w:sz w:val="20"/>
              </w:rPr>
              <w:t>产出指标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59DE82">
            <w:pPr>
              <w:jc w:val="center"/>
            </w:pPr>
            <w:r>
              <w:rPr>
                <w:sz w:val="20"/>
              </w:rPr>
              <w:t>数量指标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8612522">
            <w:pPr>
              <w:widowControl/>
              <w:jc w:val="left"/>
              <w:rPr>
                <w:rFonts w:ascii="宋体" w:hAnsi="宋体" w:cs="宋体"/>
                <w:color w:val="000000"/>
                <w:kern w:val="0"/>
                <w:sz w:val="20"/>
                <w:szCs w:val="20"/>
              </w:rPr>
            </w:pPr>
            <w:r>
              <w:rPr>
                <w:rFonts w:hint="eastAsia" w:ascii="宋体" w:hAnsi="宋体" w:cs="宋体"/>
                <w:color w:val="000000"/>
                <w:kern w:val="0"/>
                <w:sz w:val="20"/>
                <w:szCs w:val="20"/>
              </w:rPr>
              <w:t>咨询项目数量</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1316C17">
            <w:pPr>
              <w:widowControl/>
              <w:jc w:val="center"/>
              <w:rPr>
                <w:rFonts w:ascii="宋体" w:hAnsi="宋体" w:cs="宋体"/>
                <w:color w:val="000000"/>
                <w:kern w:val="0"/>
                <w:sz w:val="20"/>
                <w:szCs w:val="20"/>
              </w:rPr>
            </w:pPr>
            <w:r>
              <w:rPr>
                <w:rFonts w:hint="eastAsia" w:ascii="宋体" w:hAnsi="宋体" w:cs="宋体"/>
                <w:color w:val="000000"/>
                <w:kern w:val="0"/>
                <w:sz w:val="20"/>
                <w:szCs w:val="20"/>
              </w:rPr>
              <w:t>=5项</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3CD775B">
            <w:pPr>
              <w:widowControl/>
              <w:jc w:val="center"/>
              <w:rPr>
                <w:rFonts w:ascii="宋体" w:hAnsi="宋体" w:cs="宋体"/>
                <w:color w:val="000000"/>
                <w:kern w:val="0"/>
                <w:sz w:val="20"/>
                <w:szCs w:val="20"/>
              </w:rPr>
            </w:pPr>
            <w:r>
              <w:rPr>
                <w:rFonts w:hint="eastAsia" w:ascii="宋体" w:hAnsi="宋体" w:cs="宋体"/>
                <w:color w:val="000000"/>
                <w:kern w:val="0"/>
                <w:sz w:val="20"/>
                <w:szCs w:val="20"/>
              </w:rPr>
              <w:t>=5项</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6AB0B0A">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0AC2D17">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70CC40C">
            <w:pPr>
              <w:widowControl/>
              <w:jc w:val="center"/>
              <w:rPr>
                <w:rFonts w:ascii="宋体" w:hAnsi="宋体" w:cs="宋体"/>
                <w:color w:val="000000"/>
                <w:kern w:val="0"/>
                <w:sz w:val="20"/>
                <w:szCs w:val="20"/>
              </w:rPr>
            </w:pPr>
          </w:p>
        </w:tc>
      </w:tr>
      <w:tr w14:paraId="09C50DD0">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6716CD"/>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98581C"/>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4E6019"/>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AF643D6">
            <w:pPr>
              <w:widowControl/>
              <w:jc w:val="left"/>
              <w:rPr>
                <w:rFonts w:ascii="宋体" w:hAnsi="宋体" w:cs="宋体"/>
                <w:color w:val="000000"/>
                <w:kern w:val="0"/>
                <w:sz w:val="20"/>
                <w:szCs w:val="20"/>
              </w:rPr>
            </w:pPr>
            <w:r>
              <w:rPr>
                <w:rFonts w:hint="eastAsia" w:ascii="宋体" w:hAnsi="宋体" w:cs="宋体"/>
                <w:color w:val="000000"/>
                <w:kern w:val="0"/>
                <w:sz w:val="20"/>
                <w:szCs w:val="20"/>
              </w:rPr>
              <w:t>占用补偿森林用地面积</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08B6100">
            <w:pPr>
              <w:widowControl/>
              <w:jc w:val="center"/>
              <w:rPr>
                <w:rFonts w:ascii="宋体" w:hAnsi="宋体" w:cs="宋体"/>
                <w:color w:val="000000"/>
                <w:kern w:val="0"/>
                <w:sz w:val="20"/>
                <w:szCs w:val="20"/>
              </w:rPr>
            </w:pPr>
            <w:r>
              <w:rPr>
                <w:rFonts w:hint="eastAsia" w:ascii="宋体" w:hAnsi="宋体" w:cs="宋体"/>
                <w:color w:val="000000"/>
                <w:kern w:val="0"/>
                <w:sz w:val="20"/>
                <w:szCs w:val="20"/>
              </w:rPr>
              <w:t>=10.97公顷</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C9C3256">
            <w:pPr>
              <w:widowControl/>
              <w:jc w:val="center"/>
              <w:rPr>
                <w:rFonts w:ascii="宋体" w:hAnsi="宋体" w:cs="宋体"/>
                <w:color w:val="000000"/>
                <w:kern w:val="0"/>
                <w:sz w:val="20"/>
                <w:szCs w:val="20"/>
              </w:rPr>
            </w:pPr>
            <w:r>
              <w:rPr>
                <w:rFonts w:hint="eastAsia" w:ascii="宋体" w:hAnsi="宋体" w:cs="宋体"/>
                <w:color w:val="000000"/>
                <w:kern w:val="0"/>
                <w:sz w:val="20"/>
                <w:szCs w:val="20"/>
              </w:rPr>
              <w:t>=10.97公顷</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235756A">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B0FC0A5">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1855555">
            <w:pPr>
              <w:widowControl/>
              <w:jc w:val="center"/>
              <w:rPr>
                <w:rFonts w:ascii="宋体" w:hAnsi="宋体" w:cs="宋体"/>
                <w:color w:val="000000"/>
                <w:kern w:val="0"/>
                <w:sz w:val="20"/>
                <w:szCs w:val="20"/>
              </w:rPr>
            </w:pPr>
          </w:p>
        </w:tc>
      </w:tr>
      <w:tr w14:paraId="4E11482E">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364DB9"/>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E1DB59"/>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368C02"/>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FFF310E">
            <w:pPr>
              <w:widowControl/>
              <w:jc w:val="left"/>
              <w:rPr>
                <w:rFonts w:ascii="宋体" w:hAnsi="宋体" w:cs="宋体"/>
                <w:color w:val="000000"/>
                <w:kern w:val="0"/>
                <w:sz w:val="20"/>
                <w:szCs w:val="20"/>
              </w:rPr>
            </w:pPr>
            <w:r>
              <w:rPr>
                <w:rFonts w:hint="eastAsia" w:ascii="宋体" w:hAnsi="宋体" w:cs="宋体"/>
                <w:color w:val="000000"/>
                <w:kern w:val="0"/>
                <w:sz w:val="20"/>
                <w:szCs w:val="20"/>
              </w:rPr>
              <w:t>涉及占用补偿草原地面积</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B4F2933">
            <w:pPr>
              <w:widowControl/>
              <w:jc w:val="center"/>
              <w:rPr>
                <w:rFonts w:ascii="宋体" w:hAnsi="宋体" w:cs="宋体"/>
                <w:color w:val="000000"/>
                <w:kern w:val="0"/>
                <w:sz w:val="20"/>
                <w:szCs w:val="20"/>
              </w:rPr>
            </w:pPr>
            <w:r>
              <w:rPr>
                <w:rFonts w:hint="eastAsia" w:ascii="宋体" w:hAnsi="宋体" w:cs="宋体"/>
                <w:color w:val="000000"/>
                <w:kern w:val="0"/>
                <w:sz w:val="20"/>
                <w:szCs w:val="20"/>
              </w:rPr>
              <w:t>=2.72公顷</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5B67EC2">
            <w:pPr>
              <w:widowControl/>
              <w:jc w:val="center"/>
              <w:rPr>
                <w:rFonts w:ascii="宋体" w:hAnsi="宋体" w:cs="宋体"/>
                <w:color w:val="000000"/>
                <w:kern w:val="0"/>
                <w:sz w:val="20"/>
                <w:szCs w:val="20"/>
              </w:rPr>
            </w:pPr>
            <w:r>
              <w:rPr>
                <w:rFonts w:hint="eastAsia" w:ascii="宋体" w:hAnsi="宋体" w:cs="宋体"/>
                <w:color w:val="000000"/>
                <w:kern w:val="0"/>
                <w:sz w:val="20"/>
                <w:szCs w:val="20"/>
              </w:rPr>
              <w:t>=2.7311公顷</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FE9813E">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C609550">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3BA13A5">
            <w:pPr>
              <w:widowControl/>
              <w:jc w:val="center"/>
              <w:rPr>
                <w:rFonts w:ascii="宋体" w:hAnsi="宋体" w:cs="宋体"/>
                <w:color w:val="000000"/>
                <w:kern w:val="0"/>
                <w:sz w:val="20"/>
                <w:szCs w:val="20"/>
              </w:rPr>
            </w:pPr>
          </w:p>
        </w:tc>
      </w:tr>
      <w:tr w14:paraId="29BA7D1E">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ECEB80"/>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FF8346"/>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0A1B62"/>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F8F2FC9">
            <w:pPr>
              <w:widowControl/>
              <w:jc w:val="left"/>
              <w:rPr>
                <w:rFonts w:ascii="宋体" w:hAnsi="宋体" w:cs="宋体"/>
                <w:color w:val="000000"/>
                <w:kern w:val="0"/>
                <w:sz w:val="20"/>
                <w:szCs w:val="20"/>
              </w:rPr>
            </w:pPr>
            <w:r>
              <w:rPr>
                <w:rFonts w:hint="eastAsia" w:ascii="宋体" w:hAnsi="宋体" w:cs="宋体"/>
                <w:color w:val="000000"/>
                <w:kern w:val="0"/>
                <w:sz w:val="20"/>
                <w:szCs w:val="20"/>
              </w:rPr>
              <w:t>地形图测绘面积</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6CCC26A">
            <w:pPr>
              <w:widowControl/>
              <w:jc w:val="center"/>
              <w:rPr>
                <w:rFonts w:ascii="宋体" w:hAnsi="宋体" w:cs="宋体"/>
                <w:color w:val="000000"/>
                <w:kern w:val="0"/>
                <w:sz w:val="20"/>
                <w:szCs w:val="20"/>
              </w:rPr>
            </w:pPr>
            <w:r>
              <w:rPr>
                <w:rFonts w:hint="eastAsia" w:ascii="宋体" w:hAnsi="宋体" w:cs="宋体"/>
                <w:color w:val="000000"/>
                <w:kern w:val="0"/>
                <w:sz w:val="20"/>
                <w:szCs w:val="20"/>
              </w:rPr>
              <w:t>=2212.53亩</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080B029">
            <w:pPr>
              <w:widowControl/>
              <w:jc w:val="center"/>
              <w:rPr>
                <w:rFonts w:ascii="宋体" w:hAnsi="宋体" w:cs="宋体"/>
                <w:color w:val="000000"/>
                <w:kern w:val="0"/>
                <w:sz w:val="20"/>
                <w:szCs w:val="20"/>
              </w:rPr>
            </w:pPr>
            <w:r>
              <w:rPr>
                <w:rFonts w:hint="eastAsia" w:ascii="宋体" w:hAnsi="宋体" w:cs="宋体"/>
                <w:color w:val="000000"/>
                <w:kern w:val="0"/>
                <w:sz w:val="20"/>
                <w:szCs w:val="20"/>
              </w:rPr>
              <w:t>=2212.53亩</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AF09D52">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06CB89F">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9CFF34E">
            <w:pPr>
              <w:widowControl/>
              <w:jc w:val="center"/>
              <w:rPr>
                <w:rFonts w:ascii="宋体" w:hAnsi="宋体" w:cs="宋体"/>
                <w:color w:val="000000"/>
                <w:kern w:val="0"/>
                <w:sz w:val="20"/>
                <w:szCs w:val="20"/>
              </w:rPr>
            </w:pPr>
          </w:p>
        </w:tc>
      </w:tr>
      <w:tr w14:paraId="528A1280">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361315"/>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9FF06A"/>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FA9290"/>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C409077">
            <w:pPr>
              <w:widowControl/>
              <w:jc w:val="left"/>
              <w:rPr>
                <w:rFonts w:ascii="宋体" w:hAnsi="宋体" w:cs="宋体"/>
                <w:color w:val="000000"/>
                <w:kern w:val="0"/>
                <w:sz w:val="20"/>
                <w:szCs w:val="20"/>
              </w:rPr>
            </w:pPr>
            <w:r>
              <w:rPr>
                <w:rFonts w:hint="eastAsia" w:ascii="宋体" w:hAnsi="宋体" w:cs="宋体"/>
                <w:color w:val="000000"/>
                <w:kern w:val="0"/>
                <w:sz w:val="20"/>
                <w:szCs w:val="20"/>
              </w:rPr>
              <w:t>新建地质勘测面积</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DD59923">
            <w:pPr>
              <w:widowControl/>
              <w:jc w:val="center"/>
              <w:rPr>
                <w:rFonts w:ascii="宋体" w:hAnsi="宋体" w:cs="宋体"/>
                <w:color w:val="000000"/>
                <w:kern w:val="0"/>
                <w:sz w:val="20"/>
                <w:szCs w:val="20"/>
              </w:rPr>
            </w:pPr>
            <w:r>
              <w:rPr>
                <w:rFonts w:hint="eastAsia" w:ascii="宋体" w:hAnsi="宋体" w:cs="宋体"/>
                <w:color w:val="000000"/>
                <w:kern w:val="0"/>
                <w:sz w:val="20"/>
                <w:szCs w:val="20"/>
              </w:rPr>
              <w:t>=1157.43亩</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C6F1099">
            <w:pPr>
              <w:widowControl/>
              <w:jc w:val="center"/>
              <w:rPr>
                <w:rFonts w:ascii="宋体" w:hAnsi="宋体" w:cs="宋体"/>
                <w:color w:val="000000"/>
                <w:kern w:val="0"/>
                <w:sz w:val="20"/>
                <w:szCs w:val="20"/>
              </w:rPr>
            </w:pPr>
            <w:r>
              <w:rPr>
                <w:rFonts w:hint="eastAsia" w:ascii="宋体" w:hAnsi="宋体" w:cs="宋体"/>
                <w:color w:val="000000"/>
                <w:kern w:val="0"/>
                <w:sz w:val="20"/>
                <w:szCs w:val="20"/>
              </w:rPr>
              <w:t>=1157.43亩</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78A2EFEC">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B4DF8DA">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83C712A">
            <w:pPr>
              <w:widowControl/>
              <w:jc w:val="center"/>
              <w:rPr>
                <w:rFonts w:ascii="宋体" w:hAnsi="宋体" w:cs="宋体"/>
                <w:color w:val="000000"/>
                <w:kern w:val="0"/>
                <w:sz w:val="20"/>
                <w:szCs w:val="20"/>
              </w:rPr>
            </w:pPr>
          </w:p>
        </w:tc>
      </w:tr>
      <w:tr w14:paraId="5054D339">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70F10B"/>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E97CC4"/>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05BC9DB4">
            <w:pPr>
              <w:widowControl/>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42A730C">
            <w:pPr>
              <w:widowControl/>
              <w:jc w:val="left"/>
              <w:rPr>
                <w:rFonts w:ascii="宋体" w:hAnsi="宋体" w:cs="宋体"/>
                <w:color w:val="000000"/>
                <w:kern w:val="0"/>
                <w:sz w:val="20"/>
                <w:szCs w:val="20"/>
              </w:rPr>
            </w:pPr>
            <w:r>
              <w:rPr>
                <w:rFonts w:hint="eastAsia" w:ascii="宋体" w:hAnsi="宋体" w:cs="宋体"/>
                <w:color w:val="000000"/>
                <w:kern w:val="0"/>
                <w:sz w:val="20"/>
                <w:szCs w:val="20"/>
              </w:rPr>
              <w:t>前期勘探项目合格率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34E2FF3">
            <w:pPr>
              <w:widowControl/>
              <w:jc w:val="center"/>
              <w:rPr>
                <w:rFonts w:ascii="宋体" w:hAnsi="宋体" w:cs="宋体"/>
                <w:color w:val="000000"/>
                <w:kern w:val="0"/>
                <w:sz w:val="20"/>
                <w:szCs w:val="20"/>
              </w:rPr>
            </w:pPr>
            <w:r>
              <w:rPr>
                <w:rFonts w:hint="eastAsia" w:ascii="宋体" w:hAnsi="宋体" w:cs="宋体"/>
                <w:color w:val="000000"/>
                <w:kern w:val="0"/>
                <w:sz w:val="20"/>
                <w:szCs w:val="20"/>
              </w:rPr>
              <w:t>&gt;=95%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9B81AF5">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B649EEC">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DE6970C">
            <w:pPr>
              <w:widowControl/>
              <w:jc w:val="center"/>
              <w:rPr>
                <w:rFonts w:ascii="宋体" w:hAnsi="宋体" w:cs="宋体"/>
                <w:color w:val="000000"/>
                <w:kern w:val="0"/>
                <w:sz w:val="20"/>
                <w:szCs w:val="20"/>
              </w:rPr>
            </w:pPr>
            <w:r>
              <w:rPr>
                <w:rFonts w:hint="eastAsia" w:ascii="宋体" w:hAnsi="宋体" w:cs="宋体"/>
                <w:color w:val="000000"/>
                <w:kern w:val="0"/>
                <w:sz w:val="20"/>
                <w:szCs w:val="20"/>
              </w:rPr>
              <w:t>2.00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CFA1976">
            <w:pPr>
              <w:widowControl/>
              <w:jc w:val="center"/>
              <w:rPr>
                <w:rFonts w:ascii="宋体" w:hAnsi="宋体" w:cs="宋体"/>
                <w:color w:val="000000"/>
                <w:kern w:val="0"/>
                <w:sz w:val="20"/>
                <w:szCs w:val="20"/>
              </w:rPr>
            </w:pPr>
            <w:r>
              <w:rPr>
                <w:rFonts w:hint="eastAsia" w:ascii="宋体" w:hAnsi="宋体" w:cs="宋体"/>
                <w:color w:val="000000"/>
                <w:kern w:val="0"/>
                <w:sz w:val="20"/>
                <w:szCs w:val="20"/>
              </w:rPr>
              <w:t>勘探项目全部合格</w:t>
            </w:r>
          </w:p>
        </w:tc>
      </w:tr>
      <w:tr w14:paraId="6E764C48">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B9EF5A"/>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4F61B3"/>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2DBC6DEF">
            <w:pPr>
              <w:widowControl/>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025DC83">
            <w:pPr>
              <w:widowControl/>
              <w:jc w:val="left"/>
              <w:rPr>
                <w:rFonts w:ascii="宋体" w:hAnsi="宋体" w:cs="宋体"/>
                <w:color w:val="000000"/>
                <w:kern w:val="0"/>
                <w:sz w:val="20"/>
                <w:szCs w:val="20"/>
              </w:rPr>
            </w:pPr>
            <w:r>
              <w:rPr>
                <w:rFonts w:hint="eastAsia" w:ascii="宋体" w:hAnsi="宋体" w:cs="宋体"/>
                <w:color w:val="000000"/>
                <w:kern w:val="0"/>
                <w:sz w:val="20"/>
                <w:szCs w:val="20"/>
              </w:rPr>
              <w:t>本次项目完成及时率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DE5F0DA">
            <w:pPr>
              <w:widowControl/>
              <w:jc w:val="center"/>
              <w:rPr>
                <w:rFonts w:ascii="宋体" w:hAnsi="宋体" w:cs="宋体"/>
                <w:color w:val="000000"/>
                <w:kern w:val="0"/>
                <w:sz w:val="20"/>
                <w:szCs w:val="20"/>
              </w:rPr>
            </w:pPr>
            <w:r>
              <w:rPr>
                <w:rFonts w:hint="eastAsia" w:ascii="宋体" w:hAnsi="宋体" w:cs="宋体"/>
                <w:color w:val="000000"/>
                <w:kern w:val="0"/>
                <w:sz w:val="20"/>
                <w:szCs w:val="20"/>
              </w:rPr>
              <w:t>&lt;=2023年12月31日</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BD927D2">
            <w:pPr>
              <w:widowControl/>
              <w:jc w:val="center"/>
              <w:rPr>
                <w:rFonts w:ascii="宋体" w:hAnsi="宋体" w:cs="宋体"/>
                <w:color w:val="000000"/>
                <w:kern w:val="0"/>
                <w:sz w:val="20"/>
                <w:szCs w:val="20"/>
              </w:rPr>
            </w:pPr>
            <w:r>
              <w:rPr>
                <w:rFonts w:hint="eastAsia" w:ascii="宋体" w:hAnsi="宋体" w:cs="宋体"/>
                <w:color w:val="000000"/>
                <w:kern w:val="0"/>
                <w:sz w:val="20"/>
                <w:szCs w:val="20"/>
              </w:rPr>
              <w:t>在2023年冬季之前完成</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08BE5D3">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19E2DD5">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B1F77D0">
            <w:pPr>
              <w:widowControl/>
              <w:jc w:val="center"/>
              <w:rPr>
                <w:rFonts w:ascii="宋体" w:hAnsi="宋体" w:cs="宋体"/>
                <w:color w:val="000000"/>
                <w:kern w:val="0"/>
                <w:sz w:val="20"/>
                <w:szCs w:val="20"/>
              </w:rPr>
            </w:pPr>
          </w:p>
        </w:tc>
      </w:tr>
      <w:tr w14:paraId="5C50CD82">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773175"/>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9EF018">
            <w:pPr>
              <w:jc w:val="center"/>
            </w:pPr>
            <w:r>
              <w:rPr>
                <w:sz w:val="20"/>
              </w:rPr>
              <w:t>成本指标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32ED5B">
            <w:pPr>
              <w:jc w:val="center"/>
            </w:pPr>
            <w:r>
              <w:rPr>
                <w:sz w:val="20"/>
              </w:rPr>
              <w:t>经济成本指标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98C47F3">
            <w:pPr>
              <w:widowControl/>
              <w:jc w:val="left"/>
              <w:rPr>
                <w:rFonts w:ascii="宋体" w:hAnsi="宋体" w:cs="宋体"/>
                <w:color w:val="000000"/>
                <w:kern w:val="0"/>
                <w:sz w:val="20"/>
                <w:szCs w:val="20"/>
              </w:rPr>
            </w:pPr>
            <w:r>
              <w:rPr>
                <w:rFonts w:hint="eastAsia" w:ascii="宋体" w:hAnsi="宋体" w:cs="宋体"/>
                <w:color w:val="000000"/>
                <w:kern w:val="0"/>
                <w:sz w:val="20"/>
                <w:szCs w:val="20"/>
              </w:rPr>
              <w:t>勘察咨询费用</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8DCD78F">
            <w:pPr>
              <w:widowControl/>
              <w:jc w:val="center"/>
              <w:rPr>
                <w:rFonts w:ascii="宋体" w:hAnsi="宋体" w:cs="宋体"/>
                <w:color w:val="000000"/>
                <w:kern w:val="0"/>
                <w:sz w:val="20"/>
                <w:szCs w:val="20"/>
              </w:rPr>
            </w:pPr>
            <w:r>
              <w:rPr>
                <w:rFonts w:hint="eastAsia" w:ascii="宋体" w:hAnsi="宋体" w:cs="宋体"/>
                <w:color w:val="000000"/>
                <w:kern w:val="0"/>
                <w:sz w:val="20"/>
                <w:szCs w:val="20"/>
              </w:rPr>
              <w:t>&lt;=220.6万元</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8588108">
            <w:pPr>
              <w:widowControl/>
              <w:jc w:val="center"/>
              <w:rPr>
                <w:rFonts w:ascii="宋体" w:hAnsi="宋体" w:cs="宋体"/>
                <w:color w:val="000000"/>
                <w:kern w:val="0"/>
                <w:sz w:val="20"/>
                <w:szCs w:val="20"/>
              </w:rPr>
            </w:pPr>
            <w:r>
              <w:rPr>
                <w:rFonts w:hint="eastAsia" w:ascii="宋体" w:hAnsi="宋体" w:cs="宋体"/>
                <w:color w:val="000000"/>
                <w:kern w:val="0"/>
                <w:sz w:val="20"/>
                <w:szCs w:val="20"/>
              </w:rPr>
              <w:t>=179.6万元</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B36EA1D">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1F44128">
            <w:pPr>
              <w:widowControl/>
              <w:jc w:val="center"/>
              <w:rPr>
                <w:rFonts w:ascii="宋体" w:hAnsi="宋体" w:cs="宋体"/>
                <w:color w:val="000000"/>
                <w:kern w:val="0"/>
                <w:sz w:val="20"/>
                <w:szCs w:val="20"/>
              </w:rPr>
            </w:pPr>
            <w:r>
              <w:rPr>
                <w:rFonts w:hint="eastAsia" w:ascii="宋体" w:hAnsi="宋体" w:cs="宋体"/>
                <w:color w:val="000000"/>
                <w:kern w:val="0"/>
                <w:sz w:val="20"/>
                <w:szCs w:val="20"/>
              </w:rPr>
              <w:t>6.51</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5DB8F9B">
            <w:pPr>
              <w:widowControl/>
              <w:jc w:val="center"/>
              <w:rPr>
                <w:rFonts w:ascii="宋体" w:hAnsi="宋体" w:cs="宋体"/>
                <w:color w:val="000000"/>
                <w:kern w:val="0"/>
                <w:sz w:val="20"/>
                <w:szCs w:val="20"/>
              </w:rPr>
            </w:pPr>
            <w:r>
              <w:rPr>
                <w:rFonts w:hint="eastAsia" w:ascii="宋体" w:hAnsi="宋体" w:cs="宋体"/>
                <w:color w:val="000000"/>
                <w:kern w:val="0"/>
                <w:sz w:val="20"/>
                <w:szCs w:val="20"/>
              </w:rPr>
              <w:t>因建设工程的特殊性，有未到付款截点的项目，故资金未全部执行完毕。</w:t>
            </w:r>
          </w:p>
        </w:tc>
      </w:tr>
      <w:tr w14:paraId="68696727">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6E9DE2"/>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613D21"/>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C5D7F2"/>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9FEE043">
            <w:pPr>
              <w:widowControl/>
              <w:jc w:val="left"/>
              <w:rPr>
                <w:rFonts w:ascii="宋体" w:hAnsi="宋体" w:cs="宋体"/>
                <w:color w:val="000000"/>
                <w:kern w:val="0"/>
                <w:sz w:val="20"/>
                <w:szCs w:val="20"/>
              </w:rPr>
            </w:pPr>
            <w:r>
              <w:rPr>
                <w:rFonts w:hint="eastAsia" w:ascii="宋体" w:hAnsi="宋体" w:cs="宋体"/>
                <w:color w:val="000000"/>
                <w:kern w:val="0"/>
                <w:sz w:val="20"/>
                <w:szCs w:val="20"/>
              </w:rPr>
              <w:t>草原森林植被恢复费</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44C028D">
            <w:pPr>
              <w:widowControl/>
              <w:jc w:val="center"/>
              <w:rPr>
                <w:rFonts w:ascii="宋体" w:hAnsi="宋体" w:cs="宋体"/>
                <w:color w:val="000000"/>
                <w:kern w:val="0"/>
                <w:sz w:val="20"/>
                <w:szCs w:val="20"/>
              </w:rPr>
            </w:pPr>
            <w:r>
              <w:rPr>
                <w:rFonts w:hint="eastAsia" w:ascii="宋体" w:hAnsi="宋体" w:cs="宋体"/>
                <w:color w:val="000000"/>
                <w:kern w:val="0"/>
                <w:sz w:val="20"/>
                <w:szCs w:val="20"/>
              </w:rPr>
              <w:t>&lt;=79万元</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BE105F2">
            <w:pPr>
              <w:widowControl/>
              <w:jc w:val="center"/>
              <w:rPr>
                <w:rFonts w:ascii="宋体" w:hAnsi="宋体" w:cs="宋体"/>
                <w:color w:val="000000"/>
                <w:kern w:val="0"/>
                <w:sz w:val="20"/>
                <w:szCs w:val="20"/>
              </w:rPr>
            </w:pPr>
            <w:r>
              <w:rPr>
                <w:rFonts w:hint="eastAsia" w:ascii="宋体" w:hAnsi="宋体" w:cs="宋体"/>
                <w:color w:val="000000"/>
                <w:kern w:val="0"/>
                <w:sz w:val="20"/>
                <w:szCs w:val="20"/>
              </w:rPr>
              <w:t>=79万元</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92267B4">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5A37992">
            <w:pPr>
              <w:widowControl/>
              <w:jc w:val="center"/>
              <w:rPr>
                <w:rFonts w:ascii="宋体" w:hAnsi="宋体" w:cs="宋体"/>
                <w:color w:val="000000"/>
                <w:kern w:val="0"/>
                <w:sz w:val="20"/>
                <w:szCs w:val="20"/>
              </w:rPr>
            </w:pPr>
            <w:r>
              <w:rPr>
                <w:rFonts w:hint="eastAsia" w:ascii="宋体" w:hAnsi="宋体" w:cs="宋体"/>
                <w:color w:val="000000"/>
                <w:kern w:val="0"/>
                <w:sz w:val="20"/>
                <w:szCs w:val="20"/>
              </w:rPr>
              <w:t>4.00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C1B9332">
            <w:pPr>
              <w:widowControl/>
              <w:jc w:val="center"/>
              <w:rPr>
                <w:rFonts w:ascii="宋体" w:hAnsi="宋体" w:cs="宋体"/>
                <w:color w:val="000000"/>
                <w:kern w:val="0"/>
                <w:sz w:val="20"/>
                <w:szCs w:val="20"/>
              </w:rPr>
            </w:pPr>
          </w:p>
        </w:tc>
      </w:tr>
      <w:tr w14:paraId="46975189">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9941F1"/>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7628D5"/>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08A59F"/>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C30D499">
            <w:pPr>
              <w:widowControl/>
              <w:jc w:val="left"/>
              <w:rPr>
                <w:rFonts w:ascii="宋体" w:hAnsi="宋体" w:cs="宋体"/>
                <w:color w:val="000000"/>
                <w:kern w:val="0"/>
                <w:sz w:val="20"/>
                <w:szCs w:val="20"/>
              </w:rPr>
            </w:pPr>
            <w:r>
              <w:rPr>
                <w:rFonts w:hint="eastAsia" w:ascii="宋体" w:hAnsi="宋体" w:cs="宋体"/>
                <w:color w:val="000000"/>
                <w:kern w:val="0"/>
                <w:sz w:val="20"/>
                <w:szCs w:val="20"/>
              </w:rPr>
              <w:t>规划设计费</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BE8F327">
            <w:pPr>
              <w:widowControl/>
              <w:jc w:val="center"/>
              <w:rPr>
                <w:rFonts w:ascii="宋体" w:hAnsi="宋体" w:cs="宋体"/>
                <w:color w:val="000000"/>
                <w:kern w:val="0"/>
                <w:sz w:val="20"/>
                <w:szCs w:val="20"/>
              </w:rPr>
            </w:pPr>
            <w:r>
              <w:rPr>
                <w:rFonts w:hint="eastAsia" w:ascii="宋体" w:hAnsi="宋体" w:cs="宋体"/>
                <w:color w:val="000000"/>
                <w:kern w:val="0"/>
                <w:sz w:val="20"/>
                <w:szCs w:val="20"/>
              </w:rPr>
              <w:t>&lt;=200.4万元</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A56FCEA">
            <w:pPr>
              <w:widowControl/>
              <w:jc w:val="center"/>
              <w:rPr>
                <w:rFonts w:ascii="宋体" w:hAnsi="宋体" w:cs="宋体"/>
                <w:color w:val="000000"/>
                <w:kern w:val="0"/>
                <w:sz w:val="20"/>
                <w:szCs w:val="20"/>
              </w:rPr>
            </w:pPr>
            <w:r>
              <w:rPr>
                <w:rFonts w:hint="eastAsia" w:ascii="宋体" w:hAnsi="宋体" w:cs="宋体"/>
                <w:color w:val="000000"/>
                <w:kern w:val="0"/>
                <w:sz w:val="20"/>
                <w:szCs w:val="20"/>
              </w:rPr>
              <w:t>=176.5万元</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27D4F6E">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FAAEF6E">
            <w:pPr>
              <w:widowControl/>
              <w:jc w:val="center"/>
              <w:rPr>
                <w:rFonts w:ascii="宋体" w:hAnsi="宋体" w:cs="宋体"/>
                <w:color w:val="000000"/>
                <w:kern w:val="0"/>
                <w:sz w:val="20"/>
                <w:szCs w:val="20"/>
              </w:rPr>
            </w:pPr>
            <w:r>
              <w:rPr>
                <w:rFonts w:hint="eastAsia" w:ascii="宋体" w:hAnsi="宋体" w:cs="宋体"/>
                <w:color w:val="000000"/>
                <w:kern w:val="0"/>
                <w:sz w:val="20"/>
                <w:szCs w:val="20"/>
              </w:rPr>
              <w:t>7.05</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9FBA7ED">
            <w:pPr>
              <w:widowControl/>
              <w:jc w:val="center"/>
              <w:rPr>
                <w:rFonts w:ascii="宋体" w:hAnsi="宋体" w:cs="宋体"/>
                <w:color w:val="000000"/>
                <w:kern w:val="0"/>
                <w:sz w:val="20"/>
                <w:szCs w:val="20"/>
              </w:rPr>
            </w:pPr>
            <w:r>
              <w:rPr>
                <w:rFonts w:hint="eastAsia" w:ascii="宋体" w:hAnsi="宋体" w:cs="宋体"/>
                <w:color w:val="000000"/>
                <w:kern w:val="0"/>
                <w:sz w:val="20"/>
                <w:szCs w:val="20"/>
              </w:rPr>
              <w:t>因建设工程的特殊性，有未到付款截点的项目，故资金未全部执行完毕。</w:t>
            </w:r>
          </w:p>
        </w:tc>
      </w:tr>
      <w:tr w14:paraId="6A12CF7B">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11F5D8"/>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71E87E5">
            <w:pPr>
              <w:widowControl/>
              <w:jc w:val="center"/>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0F352F54">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社会效益指标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100E526">
            <w:pPr>
              <w:widowControl/>
              <w:jc w:val="left"/>
              <w:rPr>
                <w:rFonts w:ascii="宋体" w:hAnsi="宋体" w:cs="宋体"/>
                <w:color w:val="000000"/>
                <w:kern w:val="0"/>
                <w:sz w:val="20"/>
                <w:szCs w:val="20"/>
              </w:rPr>
            </w:pPr>
            <w:r>
              <w:rPr>
                <w:rFonts w:hint="eastAsia" w:ascii="宋体" w:hAnsi="宋体" w:cs="宋体"/>
                <w:color w:val="000000"/>
                <w:kern w:val="0"/>
                <w:sz w:val="20"/>
                <w:szCs w:val="20"/>
              </w:rPr>
              <w:t>改善现有办学条件</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1FDB962">
            <w:pPr>
              <w:widowControl/>
              <w:jc w:val="center"/>
              <w:rPr>
                <w:rFonts w:ascii="宋体" w:hAnsi="宋体" w:cs="宋体"/>
                <w:color w:val="000000"/>
                <w:kern w:val="0"/>
                <w:sz w:val="20"/>
                <w:szCs w:val="20"/>
              </w:rPr>
            </w:pPr>
            <w:r>
              <w:rPr>
                <w:rFonts w:hint="eastAsia" w:ascii="宋体" w:hAnsi="宋体" w:cs="宋体"/>
                <w:color w:val="000000"/>
                <w:kern w:val="0"/>
                <w:sz w:val="20"/>
                <w:szCs w:val="20"/>
              </w:rPr>
              <w:t>显著改善</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10E0978">
            <w:pPr>
              <w:widowControl/>
              <w:jc w:val="center"/>
              <w:rPr>
                <w:rFonts w:ascii="宋体" w:hAnsi="宋体" w:cs="宋体"/>
                <w:color w:val="000000"/>
                <w:kern w:val="0"/>
                <w:sz w:val="20"/>
                <w:szCs w:val="20"/>
              </w:rPr>
            </w:pPr>
            <w:r>
              <w:rPr>
                <w:rFonts w:hint="eastAsia" w:ascii="宋体" w:hAnsi="宋体" w:cs="宋体"/>
                <w:color w:val="000000"/>
                <w:kern w:val="0"/>
                <w:sz w:val="20"/>
                <w:szCs w:val="20"/>
              </w:rPr>
              <w:t>完全达到预期结果</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CDA934A">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6A7BEA7">
            <w:pPr>
              <w:widowControl/>
              <w:jc w:val="center"/>
              <w:rPr>
                <w:rFonts w:ascii="宋体" w:hAnsi="宋体" w:cs="宋体"/>
                <w:color w:val="000000"/>
                <w:kern w:val="0"/>
                <w:sz w:val="20"/>
                <w:szCs w:val="20"/>
              </w:rPr>
            </w:pPr>
            <w:r>
              <w:rPr>
                <w:rFonts w:hint="eastAsia" w:ascii="宋体" w:hAnsi="宋体" w:cs="宋体"/>
                <w:color w:val="000000"/>
                <w:kern w:val="0"/>
                <w:sz w:val="20"/>
                <w:szCs w:val="20"/>
              </w:rPr>
              <w:t>24.00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D48A683">
            <w:pPr>
              <w:widowControl/>
              <w:jc w:val="center"/>
              <w:rPr>
                <w:rFonts w:ascii="宋体" w:hAnsi="宋体" w:cs="宋体"/>
                <w:color w:val="000000"/>
                <w:kern w:val="0"/>
                <w:sz w:val="20"/>
                <w:szCs w:val="20"/>
              </w:rPr>
            </w:pPr>
            <w:r>
              <w:rPr>
                <w:rFonts w:hint="eastAsia" w:ascii="宋体" w:hAnsi="宋体" w:cs="宋体"/>
                <w:color w:val="000000"/>
                <w:kern w:val="0"/>
                <w:sz w:val="20"/>
                <w:szCs w:val="20"/>
              </w:rPr>
              <w:t>该项目已完全达到预期结果</w:t>
            </w:r>
          </w:p>
        </w:tc>
      </w:tr>
      <w:tr w14:paraId="66CB0F20">
        <w:tblPrEx>
          <w:tblCellMar>
            <w:top w:w="0" w:type="dxa"/>
            <w:left w:w="108" w:type="dxa"/>
            <w:bottom w:w="0" w:type="dxa"/>
            <w:right w:w="108" w:type="dxa"/>
          </w:tblCellMar>
        </w:tblPrEx>
        <w:trPr>
          <w:jc w:val="center"/>
        </w:trPr>
        <w:tc>
          <w:tcPr>
            <w:tcW w:w="71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339CFCB">
            <w:pPr>
              <w:widowControl/>
              <w:jc w:val="center"/>
              <w:rPr>
                <w:rFonts w:ascii="宋体" w:hAnsi="宋体" w:cs="宋体"/>
                <w:color w:val="000000"/>
                <w:kern w:val="0"/>
                <w:sz w:val="20"/>
                <w:szCs w:val="20"/>
              </w:rPr>
            </w:pPr>
            <w:r>
              <w:rPr>
                <w:rFonts w:hint="eastAsia" w:ascii="宋体" w:hAnsi="宋体" w:cs="宋体"/>
                <w:color w:val="000000"/>
                <w:kern w:val="0"/>
                <w:sz w:val="20"/>
                <w:szCs w:val="20"/>
              </w:rPr>
              <w:t>总分</w:t>
            </w:r>
          </w:p>
        </w:tc>
        <w:tc>
          <w:tcPr>
            <w:tcW w:w="971" w:type="dxa"/>
            <w:tcBorders>
              <w:top w:val="single" w:color="auto" w:sz="4" w:space="0"/>
              <w:left w:val="nil"/>
              <w:bottom w:val="single" w:color="auto" w:sz="4" w:space="0"/>
              <w:right w:val="single" w:color="auto" w:sz="4" w:space="0"/>
            </w:tcBorders>
            <w:shd w:val="clear" w:color="auto" w:fill="auto"/>
            <w:vAlign w:val="center"/>
          </w:tcPr>
          <w:p w14:paraId="16EC5E9A">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6" w:type="dxa"/>
            <w:tcBorders>
              <w:top w:val="single" w:color="auto" w:sz="4" w:space="0"/>
              <w:left w:val="nil"/>
              <w:bottom w:val="single" w:color="auto" w:sz="4" w:space="0"/>
              <w:right w:val="single" w:color="auto" w:sz="4" w:space="0"/>
            </w:tcBorders>
            <w:shd w:val="clear" w:color="auto" w:fill="auto"/>
            <w:vAlign w:val="center"/>
          </w:tcPr>
          <w:p w14:paraId="5C17E43F">
            <w:pPr>
              <w:widowControl/>
              <w:jc w:val="center"/>
              <w:rPr>
                <w:rFonts w:ascii="宋体" w:hAnsi="宋体" w:cs="宋体"/>
                <w:color w:val="000000"/>
                <w:kern w:val="0"/>
                <w:sz w:val="20"/>
                <w:szCs w:val="20"/>
              </w:rPr>
            </w:pPr>
            <w:r>
              <w:rPr>
                <w:rFonts w:hint="eastAsia" w:ascii="宋体" w:hAnsi="宋体" w:cs="宋体"/>
                <w:color w:val="000000"/>
                <w:kern w:val="0"/>
                <w:sz w:val="20"/>
                <w:szCs w:val="20"/>
              </w:rPr>
              <w:t>90.27分</w:t>
            </w:r>
          </w:p>
        </w:tc>
        <w:tc>
          <w:tcPr>
            <w:tcW w:w="994" w:type="dxa"/>
            <w:tcBorders>
              <w:top w:val="single" w:color="auto" w:sz="4" w:space="0"/>
              <w:left w:val="nil"/>
              <w:bottom w:val="single" w:color="auto" w:sz="4" w:space="0"/>
              <w:right w:val="single" w:color="auto" w:sz="4" w:space="0"/>
            </w:tcBorders>
            <w:shd w:val="clear" w:color="auto" w:fill="auto"/>
            <w:vAlign w:val="center"/>
          </w:tcPr>
          <w:p w14:paraId="3448BEE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bl>
    <w:p w14:paraId="328942B2">
      <w:pPr>
        <w:rPr>
          <w:rFonts w:ascii="仿宋_GB2312" w:hAnsi="宋体" w:eastAsia="仿宋_GB2312" w:cs="宋体"/>
          <w:kern w:val="0"/>
          <w:sz w:val="32"/>
          <w:szCs w:val="32"/>
        </w:rPr>
      </w:pPr>
      <w:r>
        <w:rPr>
          <w:rFonts w:ascii="仿宋_GB2312" w:hAnsi="宋体" w:eastAsia="仿宋_GB2312" w:cs="宋体"/>
          <w:kern w:val="0"/>
          <w:sz w:val="32"/>
          <w:szCs w:val="32"/>
        </w:rPr>
        <w:br w:type="page"/>
      </w:r>
    </w:p>
    <w:tbl>
      <w:tblPr>
        <w:tblStyle w:val="10"/>
        <w:tblW w:w="10051" w:type="dxa"/>
        <w:jc w:val="center"/>
        <w:tblLayout w:type="fixed"/>
        <w:tblCellMar>
          <w:top w:w="0" w:type="dxa"/>
          <w:left w:w="108" w:type="dxa"/>
          <w:bottom w:w="0" w:type="dxa"/>
          <w:right w:w="108" w:type="dxa"/>
        </w:tblCellMar>
      </w:tblPr>
      <w:tblGrid>
        <w:gridCol w:w="731"/>
        <w:gridCol w:w="851"/>
        <w:gridCol w:w="1465"/>
        <w:gridCol w:w="1210"/>
        <w:gridCol w:w="1578"/>
        <w:gridCol w:w="1275"/>
        <w:gridCol w:w="971"/>
        <w:gridCol w:w="976"/>
        <w:gridCol w:w="994"/>
      </w:tblGrid>
      <w:tr w14:paraId="531A8149">
        <w:trPr>
          <w:jc w:val="center"/>
        </w:trPr>
        <w:tc>
          <w:tcPr>
            <w:tcW w:w="10051" w:type="dxa"/>
            <w:gridSpan w:val="9"/>
            <w:tcBorders>
              <w:top w:val="nil"/>
              <w:left w:val="nil"/>
              <w:bottom w:val="nil"/>
              <w:right w:val="nil"/>
            </w:tcBorders>
            <w:shd w:val="clear" w:color="auto" w:fill="auto"/>
            <w:vAlign w:val="center"/>
          </w:tcPr>
          <w:p w14:paraId="78B3145D">
            <w:pPr>
              <w:widowControl/>
              <w:jc w:val="center"/>
              <w:rPr>
                <w:rFonts w:ascii="宋体" w:hAnsi="宋体" w:cs="宋体"/>
                <w:b/>
                <w:bCs/>
                <w:color w:val="000000"/>
                <w:kern w:val="0"/>
                <w:sz w:val="32"/>
                <w:szCs w:val="32"/>
              </w:rPr>
            </w:pPr>
            <w:r>
              <w:rPr>
                <w:rFonts w:hint="eastAsia" w:ascii="仿宋_GB2312" w:hAnsi="宋体" w:eastAsia="仿宋_GB2312" w:cs="仿宋_GB2312"/>
                <w:b/>
                <w:color w:val="000000"/>
                <w:kern w:val="0"/>
                <w:sz w:val="24"/>
                <w:lang w:bidi="ar"/>
              </w:rPr>
              <w:t>项  目  支  出  绩  效  自  评  表</w:t>
            </w:r>
          </w:p>
        </w:tc>
      </w:tr>
      <w:tr w14:paraId="2D96B340">
        <w:tblPrEx>
          <w:tblCellMar>
            <w:top w:w="0" w:type="dxa"/>
            <w:left w:w="108" w:type="dxa"/>
            <w:bottom w:w="0" w:type="dxa"/>
            <w:right w:w="108" w:type="dxa"/>
          </w:tblCellMar>
        </w:tblPrEx>
        <w:trPr>
          <w:jc w:val="center"/>
        </w:trPr>
        <w:tc>
          <w:tcPr>
            <w:tcW w:w="10051" w:type="dxa"/>
            <w:gridSpan w:val="9"/>
            <w:tcBorders>
              <w:top w:val="nil"/>
              <w:left w:val="nil"/>
              <w:bottom w:val="single" w:color="auto" w:sz="4" w:space="0"/>
              <w:right w:val="nil"/>
            </w:tcBorders>
            <w:shd w:val="clear" w:color="auto" w:fill="auto"/>
            <w:vAlign w:val="center"/>
          </w:tcPr>
          <w:p w14:paraId="76AEA29C">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(2023年度)</w:t>
            </w:r>
          </w:p>
        </w:tc>
      </w:tr>
      <w:tr w14:paraId="044E167D">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FF7ED4">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469" w:type="dxa"/>
            <w:gridSpan w:val="7"/>
            <w:tcBorders>
              <w:top w:val="single" w:color="auto" w:sz="4" w:space="0"/>
              <w:left w:val="nil"/>
              <w:bottom w:val="single" w:color="auto" w:sz="4" w:space="0"/>
              <w:right w:val="single" w:color="auto" w:sz="4" w:space="0"/>
            </w:tcBorders>
            <w:shd w:val="clear" w:color="auto" w:fill="auto"/>
            <w:vAlign w:val="center"/>
          </w:tcPr>
          <w:p w14:paraId="774DF1E7">
            <w:pPr>
              <w:widowControl/>
              <w:jc w:val="center"/>
              <w:rPr>
                <w:rFonts w:ascii="宋体" w:hAnsi="宋体" w:cs="宋体"/>
                <w:color w:val="000000"/>
                <w:kern w:val="0"/>
                <w:sz w:val="20"/>
                <w:szCs w:val="20"/>
              </w:rPr>
            </w:pPr>
            <w:r>
              <w:rPr>
                <w:rFonts w:hint="eastAsia" w:ascii="宋体" w:hAnsi="宋体" w:cs="宋体"/>
                <w:color w:val="000000"/>
                <w:kern w:val="0"/>
                <w:sz w:val="20"/>
                <w:szCs w:val="20"/>
              </w:rPr>
              <w:t>乌财科教[2023]82号-（2021年现代职业教育质量提升计划（参照直达）原乌财科教[2020]84 号）</w:t>
            </w:r>
          </w:p>
        </w:tc>
      </w:tr>
      <w:tr w14:paraId="3E4CC379">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653F5A">
            <w:pPr>
              <w:widowControl/>
              <w:jc w:val="center"/>
              <w:rPr>
                <w:rFonts w:ascii="宋体" w:hAnsi="宋体" w:cs="宋体"/>
                <w:color w:val="000000"/>
                <w:kern w:val="0"/>
                <w:sz w:val="20"/>
                <w:szCs w:val="20"/>
              </w:rPr>
            </w:pPr>
            <w:r>
              <w:rPr>
                <w:rFonts w:hint="eastAsia" w:ascii="宋体" w:hAnsi="宋体" w:cs="宋体"/>
                <w:color w:val="000000"/>
                <w:kern w:val="0"/>
                <w:sz w:val="20"/>
                <w:szCs w:val="20"/>
              </w:rPr>
              <w:t>主管部门</w:t>
            </w:r>
          </w:p>
        </w:tc>
        <w:tc>
          <w:tcPr>
            <w:tcW w:w="2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8D4CAA">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BDC6D85">
            <w:pPr>
              <w:widowControl/>
              <w:jc w:val="center"/>
              <w:rPr>
                <w:rFonts w:ascii="宋体" w:hAnsi="宋体" w:cs="宋体"/>
                <w:color w:val="000000"/>
                <w:kern w:val="0"/>
                <w:sz w:val="20"/>
                <w:szCs w:val="20"/>
              </w:rPr>
            </w:pPr>
            <w:r>
              <w:rPr>
                <w:rFonts w:hint="eastAsia" w:ascii="宋体" w:hAnsi="宋体" w:cs="宋体"/>
                <w:color w:val="000000"/>
                <w:kern w:val="0"/>
                <w:sz w:val="20"/>
                <w:szCs w:val="20"/>
              </w:rPr>
              <w:t>实施单位</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8D65DEC">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r>
      <w:tr w14:paraId="04C6E65E">
        <w:tblPrEx>
          <w:tblCellMar>
            <w:top w:w="0" w:type="dxa"/>
            <w:left w:w="108" w:type="dxa"/>
            <w:bottom w:w="0" w:type="dxa"/>
            <w:right w:w="108" w:type="dxa"/>
          </w:tblCellMar>
        </w:tblPrEx>
        <w:trPr>
          <w:jc w:val="center"/>
        </w:trPr>
        <w:tc>
          <w:tcPr>
            <w:tcW w:w="158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2BEF40">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项目资金</w:t>
            </w:r>
          </w:p>
          <w:p w14:paraId="542509E4">
            <w:pPr>
              <w:widowControl/>
              <w:jc w:val="center"/>
              <w:rPr>
                <w:rFonts w:ascii="宋体" w:hAnsi="宋体" w:cs="宋体"/>
                <w:color w:val="000000"/>
                <w:kern w:val="0"/>
                <w:sz w:val="20"/>
                <w:szCs w:val="20"/>
              </w:rPr>
            </w:pPr>
            <w:r>
              <w:rPr>
                <w:rFonts w:hint="eastAsia" w:ascii="宋体" w:hAnsi="宋体" w:cs="宋体"/>
                <w:color w:val="000000"/>
                <w:kern w:val="0"/>
                <w:sz w:val="20"/>
                <w:szCs w:val="20"/>
              </w:rPr>
              <w:t>（万元）</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76796E2C">
            <w:pPr>
              <w:widowControl/>
              <w:jc w:val="center"/>
              <w:rPr>
                <w:rFonts w:ascii="宋体" w:hAnsi="宋体" w:cs="宋体"/>
                <w:color w:val="000000"/>
                <w:kern w:val="0"/>
                <w:sz w:val="20"/>
                <w:szCs w:val="20"/>
              </w:rPr>
            </w:pP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EEAC917">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年初预算数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6AA6E98">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全年预算数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7226041">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全年执行数</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7BE638AD">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1EE19DF">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执行率</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9AEAEA7">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r>
      <w:tr w14:paraId="2673165D">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2A8BED20">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5AD8A1A6">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年度资金总额</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8036464">
            <w:pPr>
              <w:widowControl/>
              <w:jc w:val="center"/>
              <w:rPr>
                <w:rFonts w:ascii="宋体" w:hAnsi="宋体" w:cs="宋体"/>
                <w:color w:val="000000"/>
                <w:kern w:val="0"/>
                <w:sz w:val="20"/>
                <w:szCs w:val="20"/>
              </w:rPr>
            </w:pPr>
            <w:r>
              <w:rPr>
                <w:rFonts w:hint="eastAsia" w:ascii="宋体" w:hAnsi="宋体" w:cs="宋体"/>
                <w:color w:val="000000"/>
                <w:kern w:val="0"/>
                <w:sz w:val="20"/>
                <w:szCs w:val="20"/>
              </w:rPr>
              <w:t>72.16</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F115F5B">
            <w:pPr>
              <w:widowControl/>
              <w:jc w:val="center"/>
              <w:rPr>
                <w:rFonts w:ascii="宋体" w:hAnsi="宋体" w:cs="宋体"/>
                <w:color w:val="000000"/>
                <w:kern w:val="0"/>
                <w:sz w:val="20"/>
                <w:szCs w:val="20"/>
              </w:rPr>
            </w:pPr>
            <w:r>
              <w:rPr>
                <w:rFonts w:hint="eastAsia" w:ascii="宋体" w:hAnsi="宋体" w:cs="宋体"/>
                <w:color w:val="000000"/>
                <w:kern w:val="0"/>
                <w:sz w:val="20"/>
                <w:szCs w:val="20"/>
              </w:rPr>
              <w:t>72.16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E9B6C40">
            <w:pPr>
              <w:widowControl/>
              <w:jc w:val="center"/>
              <w:rPr>
                <w:rFonts w:ascii="宋体" w:hAnsi="宋体" w:cs="宋体"/>
                <w:color w:val="000000"/>
                <w:kern w:val="0"/>
                <w:sz w:val="20"/>
                <w:szCs w:val="20"/>
              </w:rPr>
            </w:pPr>
            <w:r>
              <w:rPr>
                <w:rFonts w:hint="eastAsia" w:ascii="宋体" w:hAnsi="宋体" w:cs="宋体"/>
                <w:color w:val="000000"/>
                <w:kern w:val="0"/>
                <w:sz w:val="20"/>
                <w:szCs w:val="20"/>
              </w:rPr>
              <w:t>23.44</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B01424A">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8BCD224">
            <w:pPr>
              <w:widowControl/>
              <w:jc w:val="center"/>
              <w:rPr>
                <w:rFonts w:ascii="宋体" w:hAnsi="宋体" w:cs="宋体"/>
                <w:color w:val="000000"/>
                <w:kern w:val="0"/>
                <w:sz w:val="20"/>
                <w:szCs w:val="20"/>
              </w:rPr>
            </w:pPr>
            <w:r>
              <w:rPr>
                <w:rFonts w:hint="eastAsia" w:ascii="宋体" w:hAnsi="宋体" w:cs="宋体"/>
                <w:color w:val="000000"/>
                <w:kern w:val="0"/>
                <w:sz w:val="20"/>
                <w:szCs w:val="20"/>
              </w:rPr>
              <w:t>32.48%</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1EDE786">
            <w:pPr>
              <w:widowControl/>
              <w:jc w:val="center"/>
              <w:rPr>
                <w:rFonts w:ascii="宋体" w:hAnsi="宋体" w:cs="宋体"/>
                <w:color w:val="000000"/>
                <w:kern w:val="0"/>
                <w:sz w:val="20"/>
                <w:szCs w:val="20"/>
              </w:rPr>
            </w:pPr>
            <w:r>
              <w:rPr>
                <w:rFonts w:hint="eastAsia" w:ascii="宋体" w:hAnsi="宋体" w:cs="宋体"/>
                <w:color w:val="000000"/>
                <w:kern w:val="0"/>
                <w:sz w:val="20"/>
                <w:szCs w:val="20"/>
              </w:rPr>
              <w:t>3.25分</w:t>
            </w:r>
          </w:p>
        </w:tc>
      </w:tr>
      <w:tr w14:paraId="219E2DE7">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688DDED3">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3D89384E">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其中：当年财政拨款</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14E9A3A">
            <w:pPr>
              <w:widowControl/>
              <w:jc w:val="center"/>
              <w:rPr>
                <w:rFonts w:ascii="宋体" w:hAnsi="宋体" w:cs="宋体"/>
                <w:color w:val="000000"/>
                <w:kern w:val="0"/>
                <w:sz w:val="20"/>
                <w:szCs w:val="20"/>
              </w:rPr>
            </w:pPr>
            <w:r>
              <w:rPr>
                <w:rFonts w:hint="eastAsia" w:ascii="宋体" w:hAnsi="宋体" w:cs="宋体"/>
                <w:color w:val="000000"/>
                <w:kern w:val="0"/>
                <w:sz w:val="20"/>
                <w:szCs w:val="20"/>
              </w:rPr>
              <w:t>72.16</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E128748">
            <w:pPr>
              <w:widowControl/>
              <w:jc w:val="center"/>
              <w:rPr>
                <w:rFonts w:ascii="宋体" w:hAnsi="宋体" w:cs="宋体"/>
                <w:color w:val="000000"/>
                <w:kern w:val="0"/>
                <w:sz w:val="20"/>
                <w:szCs w:val="20"/>
              </w:rPr>
            </w:pPr>
            <w:r>
              <w:rPr>
                <w:rFonts w:hint="eastAsia" w:ascii="宋体" w:hAnsi="宋体" w:cs="宋体"/>
                <w:color w:val="000000"/>
                <w:kern w:val="0"/>
                <w:sz w:val="20"/>
                <w:szCs w:val="20"/>
              </w:rPr>
              <w:t>72.16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7196C58">
            <w:pPr>
              <w:widowControl/>
              <w:jc w:val="center"/>
              <w:rPr>
                <w:rFonts w:ascii="宋体" w:hAnsi="宋体" w:cs="宋体"/>
                <w:color w:val="000000"/>
                <w:kern w:val="0"/>
                <w:sz w:val="20"/>
                <w:szCs w:val="20"/>
              </w:rPr>
            </w:pPr>
            <w:r>
              <w:rPr>
                <w:rFonts w:hint="eastAsia" w:ascii="宋体" w:hAnsi="宋体" w:cs="宋体"/>
                <w:color w:val="000000"/>
                <w:kern w:val="0"/>
                <w:sz w:val="20"/>
                <w:szCs w:val="20"/>
              </w:rPr>
              <w:t>23.44</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D5D0C04">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760316A">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6665F5C">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7265CB57">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69ECE9D7">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4F0EA997">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其他资金</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63BB59F">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395D2AA">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22E8326">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3DCB9D4">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F22B5C4">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F850CB0">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61765331">
        <w:tblPrEx>
          <w:tblCellMar>
            <w:top w:w="0" w:type="dxa"/>
            <w:left w:w="108" w:type="dxa"/>
            <w:bottom w:w="0" w:type="dxa"/>
            <w:right w:w="108" w:type="dxa"/>
          </w:tblCellMar>
        </w:tblPrEx>
        <w:trPr>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C78B35">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年度总体目标</w:t>
            </w:r>
          </w:p>
        </w:tc>
        <w:tc>
          <w:tcPr>
            <w:tcW w:w="5104" w:type="dxa"/>
            <w:gridSpan w:val="4"/>
            <w:tcBorders>
              <w:top w:val="single" w:color="auto" w:sz="4" w:space="0"/>
              <w:left w:val="nil"/>
              <w:bottom w:val="single" w:color="auto" w:sz="4" w:space="0"/>
              <w:right w:val="single" w:color="auto" w:sz="4" w:space="0"/>
            </w:tcBorders>
            <w:shd w:val="clear" w:color="auto" w:fill="auto"/>
            <w:vAlign w:val="center"/>
          </w:tcPr>
          <w:p w14:paraId="618E4DB7">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预期目标</w:t>
            </w:r>
          </w:p>
        </w:tc>
        <w:tc>
          <w:tcPr>
            <w:tcW w:w="4216" w:type="dxa"/>
            <w:gridSpan w:val="4"/>
            <w:tcBorders>
              <w:top w:val="single" w:color="auto" w:sz="4" w:space="0"/>
              <w:left w:val="nil"/>
              <w:bottom w:val="single" w:color="auto" w:sz="4" w:space="0"/>
              <w:right w:val="single" w:color="auto" w:sz="4" w:space="0"/>
            </w:tcBorders>
            <w:shd w:val="clear" w:color="auto" w:fill="auto"/>
            <w:vAlign w:val="center"/>
          </w:tcPr>
          <w:p w14:paraId="1B2A1529">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实际完成情况</w:t>
            </w:r>
          </w:p>
        </w:tc>
      </w:tr>
      <w:tr w14:paraId="6B451541">
        <w:tblPrEx>
          <w:tblCellMar>
            <w:top w:w="0" w:type="dxa"/>
            <w:left w:w="108" w:type="dxa"/>
            <w:bottom w:w="0" w:type="dxa"/>
            <w:right w:w="108" w:type="dxa"/>
          </w:tblCellMar>
        </w:tblPrEx>
        <w:trPr>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2AEEA36A">
            <w:pPr>
              <w:widowControl/>
              <w:jc w:val="left"/>
              <w:rPr>
                <w:rFonts w:ascii="宋体" w:hAnsi="宋体" w:cs="宋体"/>
                <w:color w:val="000000"/>
                <w:kern w:val="0"/>
                <w:sz w:val="20"/>
                <w:szCs w:val="20"/>
              </w:rPr>
            </w:pPr>
          </w:p>
        </w:tc>
        <w:tc>
          <w:tcPr>
            <w:tcW w:w="51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23D22AB">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1.培训：造就一支师德高尚、技艺精湛、专兼结合、充满活力的高素质教师队伍，为自治区职业教育高质量发展提供有力的人才支撑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2.优质校：各教材编撰工作顺利开展，通过挖掘适合本校学生的教材提升学校教师、学生的专业素养。</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0CE25CA">
            <w:pPr>
              <w:widowControl/>
              <w:jc w:val="left"/>
              <w:rPr>
                <w:rFonts w:ascii="宋体" w:hAnsi="宋体" w:cs="宋体"/>
                <w:color w:val="000000"/>
                <w:kern w:val="0"/>
                <w:sz w:val="20"/>
                <w:szCs w:val="20"/>
              </w:rPr>
            </w:pPr>
            <w:r>
              <w:rPr>
                <w:rFonts w:hint="eastAsia" w:ascii="宋体" w:hAnsi="宋体" w:cs="宋体"/>
                <w:color w:val="000000"/>
                <w:kern w:val="0"/>
                <w:sz w:val="20"/>
                <w:szCs w:val="20"/>
              </w:rPr>
              <w:t>通过挖掘适合本校学生的教材提升学校教师、学生的专业素养，为自治区职业教育高质量发展提供有力的人才支撑,造就一支师德高尚、技艺精湛、专兼结合、充满活力的高素质教师队伍，顺利开展各教材编撰工作。</w:t>
            </w:r>
            <w:r>
              <w:rPr>
                <w:rFonts w:hint="eastAsia" w:ascii="宋体" w:hAnsi="宋体" w:cs="宋体"/>
                <w:color w:val="000000"/>
                <w:kern w:val="0"/>
                <w:sz w:val="20"/>
                <w:szCs w:val="20"/>
              </w:rPr>
              <w:br w:type="textWrapping"/>
            </w:r>
          </w:p>
        </w:tc>
      </w:tr>
      <w:tr w14:paraId="4D8C58EE">
        <w:tblPrEx>
          <w:tblCellMar>
            <w:top w:w="0" w:type="dxa"/>
            <w:left w:w="108" w:type="dxa"/>
            <w:bottom w:w="0" w:type="dxa"/>
            <w:right w:w="108" w:type="dxa"/>
          </w:tblCellMar>
        </w:tblPrEx>
        <w:trPr>
          <w:trHeight w:val="312"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5B1939">
            <w:pPr>
              <w:jc w:val="center"/>
            </w:pP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ACEF12">
            <w:pPr>
              <w:jc w:val="center"/>
            </w:pPr>
            <w:r>
              <w:rPr>
                <w:sz w:val="20"/>
              </w:rPr>
              <w:t>一级指标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9F73BB">
            <w:pPr>
              <w:jc w:val="center"/>
            </w:pPr>
            <w:r>
              <w:rPr>
                <w:sz w:val="20"/>
              </w:rPr>
              <w:t>二级指标</w:t>
            </w:r>
          </w:p>
        </w:tc>
        <w:tc>
          <w:tcPr>
            <w:tcW w:w="12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73DBD9">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1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EF01D7">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年度指标值</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354D8E">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实际完成值</w:t>
            </w:r>
          </w:p>
        </w:tc>
        <w:tc>
          <w:tcPr>
            <w:tcW w:w="9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305942">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750C1B">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9A8963">
            <w:pPr>
              <w:widowControl/>
              <w:jc w:val="center"/>
              <w:rPr>
                <w:rFonts w:ascii="宋体" w:hAnsi="宋体" w:cs="宋体"/>
                <w:color w:val="000000"/>
                <w:kern w:val="0"/>
                <w:sz w:val="20"/>
                <w:szCs w:val="20"/>
              </w:rPr>
            </w:pPr>
            <w:r>
              <w:rPr>
                <w:rFonts w:hint="eastAsia" w:ascii="宋体" w:hAnsi="宋体" w:cs="宋体"/>
                <w:color w:val="000000"/>
                <w:kern w:val="0"/>
                <w:sz w:val="20"/>
                <w:szCs w:val="20"/>
              </w:rPr>
              <w:t>偏差原因分析及改进措施</w:t>
            </w:r>
          </w:p>
        </w:tc>
      </w:tr>
      <w:tr w14:paraId="3DA98358">
        <w:tblPrEx>
          <w:tblCellMar>
            <w:top w:w="0" w:type="dxa"/>
            <w:left w:w="108" w:type="dxa"/>
            <w:bottom w:w="0" w:type="dxa"/>
            <w:right w:w="108" w:type="dxa"/>
          </w:tblCellMar>
        </w:tblPrEx>
        <w:trPr>
          <w:trHeight w:val="312" w:hRule="atLeast"/>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25CF7F82">
            <w:pPr>
              <w:widowControl/>
              <w:jc w:val="left"/>
              <w:rPr>
                <w:rFonts w:ascii="宋体" w:hAnsi="宋体" w:cs="宋体"/>
                <w:color w:val="000000"/>
                <w:kern w:val="0"/>
                <w:sz w:val="20"/>
                <w:szCs w:val="2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5671C9B1">
            <w:pPr>
              <w:widowControl/>
              <w:jc w:val="left"/>
              <w:rPr>
                <w:rFonts w:ascii="宋体" w:hAnsi="宋体" w:cs="宋体"/>
                <w:color w:val="000000"/>
                <w:kern w:val="0"/>
                <w:sz w:val="20"/>
                <w:szCs w:val="20"/>
              </w:rPr>
            </w:pPr>
          </w:p>
        </w:tc>
        <w:tc>
          <w:tcPr>
            <w:tcW w:w="1465" w:type="dxa"/>
            <w:vMerge w:val="continue"/>
            <w:tcBorders>
              <w:top w:val="single" w:color="auto" w:sz="4" w:space="0"/>
              <w:left w:val="single" w:color="auto" w:sz="4" w:space="0"/>
              <w:bottom w:val="single" w:color="auto" w:sz="4" w:space="0"/>
              <w:right w:val="single" w:color="auto" w:sz="4" w:space="0"/>
            </w:tcBorders>
            <w:vAlign w:val="center"/>
          </w:tcPr>
          <w:p w14:paraId="1EE45C1E">
            <w:pPr>
              <w:widowControl/>
              <w:jc w:val="left"/>
              <w:rPr>
                <w:rFonts w:ascii="宋体" w:hAnsi="宋体" w:cs="宋体"/>
                <w:color w:val="000000"/>
                <w:kern w:val="0"/>
                <w:sz w:val="20"/>
                <w:szCs w:val="20"/>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7385B079">
            <w:pPr>
              <w:widowControl/>
              <w:jc w:val="left"/>
              <w:rPr>
                <w:rFonts w:ascii="宋体" w:hAnsi="宋体" w:cs="宋体"/>
                <w:color w:val="000000"/>
                <w:kern w:val="0"/>
                <w:sz w:val="20"/>
                <w:szCs w:val="20"/>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14:paraId="105F8B64">
            <w:pPr>
              <w:widowControl/>
              <w:jc w:val="left"/>
              <w:rPr>
                <w:rFonts w:ascii="宋体" w:hAnsi="宋体" w:cs="宋体"/>
                <w:color w:val="000000"/>
                <w:kern w:val="0"/>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1D648CDD">
            <w:pPr>
              <w:widowControl/>
              <w:jc w:val="left"/>
              <w:rPr>
                <w:rFonts w:ascii="宋体" w:hAnsi="宋体" w:cs="宋体"/>
                <w:color w:val="000000"/>
                <w:kern w:val="0"/>
                <w:sz w:val="20"/>
                <w:szCs w:val="20"/>
              </w:rPr>
            </w:pPr>
          </w:p>
        </w:tc>
        <w:tc>
          <w:tcPr>
            <w:tcW w:w="971" w:type="dxa"/>
            <w:vMerge w:val="continue"/>
            <w:tcBorders>
              <w:top w:val="single" w:color="auto" w:sz="4" w:space="0"/>
              <w:left w:val="single" w:color="auto" w:sz="4" w:space="0"/>
              <w:bottom w:val="single" w:color="auto" w:sz="4" w:space="0"/>
              <w:right w:val="single" w:color="auto" w:sz="4" w:space="0"/>
            </w:tcBorders>
            <w:vAlign w:val="center"/>
          </w:tcPr>
          <w:p w14:paraId="57639BDE">
            <w:pPr>
              <w:widowControl/>
              <w:jc w:val="left"/>
              <w:rPr>
                <w:rFonts w:ascii="宋体" w:hAnsi="宋体" w:cs="宋体"/>
                <w:color w:val="000000"/>
                <w:kern w:val="0"/>
                <w:sz w:val="20"/>
                <w:szCs w:val="20"/>
              </w:rPr>
            </w:pPr>
          </w:p>
        </w:tc>
        <w:tc>
          <w:tcPr>
            <w:tcW w:w="976" w:type="dxa"/>
            <w:vMerge w:val="continue"/>
            <w:tcBorders>
              <w:top w:val="single" w:color="auto" w:sz="4" w:space="0"/>
              <w:left w:val="single" w:color="auto" w:sz="4" w:space="0"/>
              <w:bottom w:val="single" w:color="auto" w:sz="4" w:space="0"/>
              <w:right w:val="single" w:color="auto" w:sz="4" w:space="0"/>
            </w:tcBorders>
            <w:vAlign w:val="center"/>
          </w:tcPr>
          <w:p w14:paraId="28BB168A">
            <w:pPr>
              <w:widowControl/>
              <w:jc w:val="left"/>
              <w:rPr>
                <w:rFonts w:ascii="宋体" w:hAnsi="宋体" w:cs="宋体"/>
                <w:color w:val="000000"/>
                <w:kern w:val="0"/>
                <w:sz w:val="20"/>
                <w:szCs w:val="20"/>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7D4A4730">
            <w:pPr>
              <w:widowControl/>
              <w:jc w:val="left"/>
              <w:rPr>
                <w:rFonts w:ascii="宋体" w:hAnsi="宋体" w:cs="宋体"/>
                <w:color w:val="000000"/>
                <w:kern w:val="0"/>
                <w:sz w:val="20"/>
                <w:szCs w:val="20"/>
              </w:rPr>
            </w:pPr>
          </w:p>
        </w:tc>
      </w:tr>
      <w:tr w14:paraId="09208886">
        <w:tblPrEx>
          <w:tblCellMar>
            <w:top w:w="0" w:type="dxa"/>
            <w:left w:w="108" w:type="dxa"/>
            <w:bottom w:w="0" w:type="dxa"/>
            <w:right w:w="108" w:type="dxa"/>
          </w:tblCellMar>
        </w:tblPrEx>
        <w:trPr>
          <w:trHeight w:val="823"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C5FF1A">
            <w:pPr>
              <w:jc w:val="center"/>
            </w:pPr>
            <w:r>
              <w:rPr>
                <w:sz w:val="20"/>
              </w:rPr>
              <w:t>年度绩效指标完成情况</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040C9B">
            <w:pPr>
              <w:jc w:val="center"/>
            </w:pPr>
            <w:r>
              <w:rPr>
                <w:sz w:val="20"/>
              </w:rPr>
              <w:t>产出指标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3A9EB3">
            <w:pPr>
              <w:jc w:val="center"/>
            </w:pPr>
            <w:r>
              <w:rPr>
                <w:sz w:val="20"/>
              </w:rPr>
              <w:t>数量指标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CDE8070">
            <w:pPr>
              <w:widowControl/>
              <w:jc w:val="left"/>
              <w:rPr>
                <w:rFonts w:ascii="宋体" w:hAnsi="宋体" w:cs="宋体"/>
                <w:color w:val="000000"/>
                <w:kern w:val="0"/>
                <w:sz w:val="20"/>
                <w:szCs w:val="20"/>
              </w:rPr>
            </w:pPr>
            <w:r>
              <w:rPr>
                <w:rFonts w:hint="eastAsia" w:ascii="宋体" w:hAnsi="宋体" w:cs="宋体"/>
                <w:color w:val="000000"/>
                <w:kern w:val="0"/>
                <w:sz w:val="20"/>
                <w:szCs w:val="20"/>
              </w:rPr>
              <w:t>参加培训人次（人次）</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D82253C">
            <w:pPr>
              <w:widowControl/>
              <w:jc w:val="center"/>
              <w:rPr>
                <w:rFonts w:ascii="宋体" w:hAnsi="宋体" w:cs="宋体"/>
                <w:color w:val="000000"/>
                <w:kern w:val="0"/>
                <w:sz w:val="20"/>
                <w:szCs w:val="20"/>
              </w:rPr>
            </w:pPr>
            <w:r>
              <w:rPr>
                <w:rFonts w:hint="eastAsia" w:ascii="宋体" w:hAnsi="宋体" w:cs="宋体"/>
                <w:color w:val="000000"/>
                <w:kern w:val="0"/>
                <w:sz w:val="20"/>
                <w:szCs w:val="20"/>
              </w:rPr>
              <w:t>&gt;=50人</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1C4BEAF">
            <w:pPr>
              <w:widowControl/>
              <w:jc w:val="center"/>
              <w:rPr>
                <w:rFonts w:ascii="宋体" w:hAnsi="宋体" w:cs="宋体"/>
                <w:color w:val="000000"/>
                <w:kern w:val="0"/>
                <w:sz w:val="20"/>
                <w:szCs w:val="20"/>
              </w:rPr>
            </w:pPr>
            <w:r>
              <w:rPr>
                <w:rFonts w:hint="eastAsia" w:ascii="宋体" w:hAnsi="宋体" w:cs="宋体"/>
                <w:color w:val="000000"/>
                <w:kern w:val="0"/>
                <w:sz w:val="20"/>
                <w:szCs w:val="20"/>
              </w:rPr>
              <w:t>=36人</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C3A96B7">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C7F9860">
            <w:pPr>
              <w:widowControl/>
              <w:jc w:val="center"/>
              <w:rPr>
                <w:rFonts w:ascii="宋体" w:hAnsi="宋体" w:cs="宋体"/>
                <w:color w:val="000000"/>
                <w:kern w:val="0"/>
                <w:sz w:val="20"/>
                <w:szCs w:val="20"/>
              </w:rPr>
            </w:pPr>
            <w:r>
              <w:rPr>
                <w:rFonts w:hint="eastAsia" w:ascii="宋体" w:hAnsi="宋体" w:cs="宋体"/>
                <w:color w:val="000000"/>
                <w:kern w:val="0"/>
                <w:sz w:val="20"/>
                <w:szCs w:val="20"/>
              </w:rPr>
              <w:t>3.60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D061FB6">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实际参与人数36人，比预期少24人，因此设备培训在假期较多，故培训次数不到50人。</w:t>
            </w:r>
          </w:p>
        </w:tc>
      </w:tr>
      <w:tr w14:paraId="0D88880E">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44E7BD"/>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5F32C1"/>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904A81"/>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1857617">
            <w:pPr>
              <w:widowControl/>
              <w:jc w:val="left"/>
              <w:rPr>
                <w:rFonts w:ascii="宋体" w:hAnsi="宋体" w:cs="宋体"/>
                <w:color w:val="000000"/>
                <w:kern w:val="0"/>
                <w:sz w:val="20"/>
                <w:szCs w:val="20"/>
              </w:rPr>
            </w:pPr>
            <w:r>
              <w:rPr>
                <w:rFonts w:hint="eastAsia" w:ascii="宋体" w:hAnsi="宋体" w:cs="宋体"/>
                <w:color w:val="000000"/>
                <w:kern w:val="0"/>
                <w:sz w:val="20"/>
                <w:szCs w:val="20"/>
              </w:rPr>
              <w:t>直播平台购买数量</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9BB8BC2">
            <w:pPr>
              <w:widowControl/>
              <w:jc w:val="center"/>
              <w:rPr>
                <w:rFonts w:ascii="宋体" w:hAnsi="宋体" w:cs="宋体"/>
                <w:color w:val="000000"/>
                <w:kern w:val="0"/>
                <w:sz w:val="20"/>
                <w:szCs w:val="20"/>
              </w:rPr>
            </w:pPr>
            <w:r>
              <w:rPr>
                <w:rFonts w:hint="eastAsia" w:ascii="宋体" w:hAnsi="宋体" w:cs="宋体"/>
                <w:color w:val="000000"/>
                <w:kern w:val="0"/>
                <w:sz w:val="20"/>
                <w:szCs w:val="20"/>
              </w:rPr>
              <w:t>=1个</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EBB1E6D">
            <w:pPr>
              <w:widowControl/>
              <w:jc w:val="center"/>
              <w:rPr>
                <w:rFonts w:ascii="宋体" w:hAnsi="宋体" w:cs="宋体"/>
                <w:color w:val="000000"/>
                <w:kern w:val="0"/>
                <w:sz w:val="20"/>
                <w:szCs w:val="20"/>
              </w:rPr>
            </w:pPr>
            <w:r>
              <w:rPr>
                <w:rFonts w:hint="eastAsia" w:ascii="宋体" w:hAnsi="宋体" w:cs="宋体"/>
                <w:color w:val="000000"/>
                <w:kern w:val="0"/>
                <w:sz w:val="20"/>
                <w:szCs w:val="20"/>
              </w:rPr>
              <w:t>=1个</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69D9DE9">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56CE4DE">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310E84A">
            <w:pPr>
              <w:widowControl/>
              <w:jc w:val="center"/>
              <w:rPr>
                <w:rFonts w:ascii="宋体" w:hAnsi="宋体" w:cs="宋体"/>
                <w:color w:val="000000"/>
                <w:kern w:val="0"/>
                <w:sz w:val="20"/>
                <w:szCs w:val="20"/>
              </w:rPr>
            </w:pPr>
          </w:p>
        </w:tc>
      </w:tr>
      <w:tr w14:paraId="6AD15875">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EF2B6A"/>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CC6DE3"/>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FF0992"/>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CD3DA61">
            <w:pPr>
              <w:widowControl/>
              <w:jc w:val="left"/>
              <w:rPr>
                <w:rFonts w:ascii="宋体" w:hAnsi="宋体" w:cs="宋体"/>
                <w:color w:val="000000"/>
                <w:kern w:val="0"/>
                <w:sz w:val="20"/>
                <w:szCs w:val="20"/>
              </w:rPr>
            </w:pPr>
            <w:r>
              <w:rPr>
                <w:rFonts w:hint="eastAsia" w:ascii="宋体" w:hAnsi="宋体" w:cs="宋体"/>
                <w:color w:val="000000"/>
                <w:kern w:val="0"/>
                <w:sz w:val="20"/>
                <w:szCs w:val="20"/>
              </w:rPr>
              <w:t>购买培训音视频资料储存设备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C9C0C99">
            <w:pPr>
              <w:widowControl/>
              <w:jc w:val="center"/>
              <w:rPr>
                <w:rFonts w:ascii="宋体" w:hAnsi="宋体" w:cs="宋体"/>
                <w:color w:val="000000"/>
                <w:kern w:val="0"/>
                <w:sz w:val="20"/>
                <w:szCs w:val="20"/>
              </w:rPr>
            </w:pPr>
            <w:r>
              <w:rPr>
                <w:rFonts w:hint="eastAsia" w:ascii="宋体" w:hAnsi="宋体" w:cs="宋体"/>
                <w:color w:val="000000"/>
                <w:kern w:val="0"/>
                <w:sz w:val="20"/>
                <w:szCs w:val="20"/>
              </w:rPr>
              <w:t>&gt;=8个</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2C47605">
            <w:pPr>
              <w:widowControl/>
              <w:jc w:val="center"/>
              <w:rPr>
                <w:rFonts w:ascii="宋体" w:hAnsi="宋体" w:cs="宋体"/>
                <w:color w:val="000000"/>
                <w:kern w:val="0"/>
                <w:sz w:val="20"/>
                <w:szCs w:val="20"/>
              </w:rPr>
            </w:pPr>
            <w:r>
              <w:rPr>
                <w:rFonts w:hint="eastAsia" w:ascii="宋体" w:hAnsi="宋体" w:cs="宋体"/>
                <w:color w:val="000000"/>
                <w:kern w:val="0"/>
                <w:sz w:val="20"/>
                <w:szCs w:val="20"/>
              </w:rPr>
              <w:t>=8个</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7AC0B0EF">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D395A4D">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F92BF5F">
            <w:pPr>
              <w:widowControl/>
              <w:jc w:val="center"/>
              <w:rPr>
                <w:rFonts w:ascii="宋体" w:hAnsi="宋体" w:cs="宋体"/>
                <w:color w:val="000000"/>
                <w:kern w:val="0"/>
                <w:sz w:val="20"/>
                <w:szCs w:val="20"/>
              </w:rPr>
            </w:pPr>
          </w:p>
        </w:tc>
      </w:tr>
      <w:tr w14:paraId="062C4C78">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E18E50"/>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B18409"/>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4DB1CE"/>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8E8561D">
            <w:pPr>
              <w:widowControl/>
              <w:jc w:val="left"/>
              <w:rPr>
                <w:rFonts w:ascii="宋体" w:hAnsi="宋体" w:cs="宋体"/>
                <w:color w:val="000000"/>
                <w:kern w:val="0"/>
                <w:sz w:val="20"/>
                <w:szCs w:val="20"/>
              </w:rPr>
            </w:pPr>
            <w:r>
              <w:rPr>
                <w:rFonts w:hint="eastAsia" w:ascii="宋体" w:hAnsi="宋体" w:cs="宋体"/>
                <w:color w:val="000000"/>
                <w:kern w:val="0"/>
                <w:sz w:val="20"/>
                <w:szCs w:val="20"/>
              </w:rPr>
              <w:t>购买教学用具数量（个）</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F742992">
            <w:pPr>
              <w:widowControl/>
              <w:jc w:val="center"/>
              <w:rPr>
                <w:rFonts w:ascii="宋体" w:hAnsi="宋体" w:cs="宋体"/>
                <w:color w:val="000000"/>
                <w:kern w:val="0"/>
                <w:sz w:val="20"/>
                <w:szCs w:val="20"/>
              </w:rPr>
            </w:pPr>
            <w:r>
              <w:rPr>
                <w:rFonts w:hint="eastAsia" w:ascii="宋体" w:hAnsi="宋体" w:cs="宋体"/>
                <w:color w:val="000000"/>
                <w:kern w:val="0"/>
                <w:sz w:val="20"/>
                <w:szCs w:val="20"/>
              </w:rPr>
              <w:t>&gt;=5个</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86F61A8">
            <w:pPr>
              <w:widowControl/>
              <w:jc w:val="center"/>
              <w:rPr>
                <w:rFonts w:ascii="宋体" w:hAnsi="宋体" w:cs="宋体"/>
                <w:color w:val="000000"/>
                <w:kern w:val="0"/>
                <w:sz w:val="20"/>
                <w:szCs w:val="20"/>
              </w:rPr>
            </w:pPr>
            <w:r>
              <w:rPr>
                <w:rFonts w:hint="eastAsia" w:ascii="宋体" w:hAnsi="宋体" w:cs="宋体"/>
                <w:color w:val="000000"/>
                <w:kern w:val="0"/>
                <w:sz w:val="20"/>
                <w:szCs w:val="20"/>
              </w:rPr>
              <w:t>=4个</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CF2B0E2">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D86BA3A">
            <w:pPr>
              <w:widowControl/>
              <w:jc w:val="center"/>
              <w:rPr>
                <w:rFonts w:ascii="宋体" w:hAnsi="宋体" w:cs="宋体"/>
                <w:color w:val="000000"/>
                <w:kern w:val="0"/>
                <w:sz w:val="20"/>
                <w:szCs w:val="20"/>
              </w:rPr>
            </w:pPr>
            <w:r>
              <w:rPr>
                <w:rFonts w:hint="eastAsia" w:ascii="宋体" w:hAnsi="宋体" w:cs="宋体"/>
                <w:color w:val="000000"/>
                <w:kern w:val="0"/>
                <w:sz w:val="20"/>
                <w:szCs w:val="20"/>
              </w:rPr>
              <w:t>4.00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58EC983">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实际购买了4台教学用具，比绩效少一台。</w:t>
            </w:r>
          </w:p>
        </w:tc>
      </w:tr>
      <w:tr w14:paraId="415832AE">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75C266"/>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68F522"/>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A6C1F7"/>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24F4740">
            <w:pPr>
              <w:widowControl/>
              <w:jc w:val="left"/>
              <w:rPr>
                <w:rFonts w:ascii="宋体" w:hAnsi="宋体" w:cs="宋体"/>
                <w:color w:val="000000"/>
                <w:kern w:val="0"/>
                <w:sz w:val="20"/>
                <w:szCs w:val="20"/>
              </w:rPr>
            </w:pPr>
            <w:r>
              <w:rPr>
                <w:rFonts w:hint="eastAsia" w:ascii="宋体" w:hAnsi="宋体" w:cs="宋体"/>
                <w:color w:val="000000"/>
                <w:kern w:val="0"/>
                <w:sz w:val="20"/>
                <w:szCs w:val="20"/>
              </w:rPr>
              <w:t>培训手册资料数量</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CDD26B3">
            <w:pPr>
              <w:widowControl/>
              <w:jc w:val="center"/>
              <w:rPr>
                <w:rFonts w:ascii="宋体" w:hAnsi="宋体" w:cs="宋体"/>
                <w:color w:val="000000"/>
                <w:kern w:val="0"/>
                <w:sz w:val="20"/>
                <w:szCs w:val="20"/>
              </w:rPr>
            </w:pPr>
            <w:r>
              <w:rPr>
                <w:rFonts w:hint="eastAsia" w:ascii="宋体" w:hAnsi="宋体" w:cs="宋体"/>
                <w:color w:val="000000"/>
                <w:kern w:val="0"/>
                <w:sz w:val="20"/>
                <w:szCs w:val="20"/>
              </w:rPr>
              <w:t>&gt;=70本</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3DA078A">
            <w:pPr>
              <w:widowControl/>
              <w:jc w:val="center"/>
              <w:rPr>
                <w:rFonts w:ascii="宋体" w:hAnsi="宋体" w:cs="宋体"/>
                <w:color w:val="000000"/>
                <w:kern w:val="0"/>
                <w:sz w:val="20"/>
                <w:szCs w:val="20"/>
              </w:rPr>
            </w:pPr>
            <w:r>
              <w:rPr>
                <w:rFonts w:hint="eastAsia" w:ascii="宋体" w:hAnsi="宋体" w:cs="宋体"/>
                <w:color w:val="000000"/>
                <w:kern w:val="0"/>
                <w:sz w:val="20"/>
                <w:szCs w:val="20"/>
              </w:rPr>
              <w:t>=100本</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D540181">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2FE9EE9">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7751E87">
            <w:pPr>
              <w:widowControl/>
              <w:jc w:val="center"/>
              <w:rPr>
                <w:rFonts w:ascii="宋体" w:hAnsi="宋体" w:cs="宋体"/>
                <w:color w:val="000000"/>
                <w:kern w:val="0"/>
                <w:sz w:val="20"/>
                <w:szCs w:val="20"/>
              </w:rPr>
            </w:pPr>
            <w:r>
              <w:rPr>
                <w:rFonts w:hint="eastAsia" w:ascii="宋体" w:hAnsi="宋体" w:cs="宋体"/>
                <w:color w:val="000000"/>
                <w:kern w:val="0"/>
                <w:sz w:val="20"/>
                <w:szCs w:val="20"/>
              </w:rPr>
              <w:t>培训手册资料按实际情况印刷100本，超过预期。</w:t>
            </w:r>
          </w:p>
        </w:tc>
      </w:tr>
      <w:tr w14:paraId="038B8AFA">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2D77F8"/>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96C08B"/>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2BAB718D">
            <w:pPr>
              <w:widowControl/>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5A9D8AE">
            <w:pPr>
              <w:widowControl/>
              <w:jc w:val="left"/>
              <w:rPr>
                <w:rFonts w:ascii="宋体" w:hAnsi="宋体" w:cs="宋体"/>
                <w:color w:val="000000"/>
                <w:kern w:val="0"/>
                <w:sz w:val="20"/>
                <w:szCs w:val="20"/>
              </w:rPr>
            </w:pPr>
            <w:r>
              <w:rPr>
                <w:rFonts w:hint="eastAsia" w:ascii="宋体" w:hAnsi="宋体" w:cs="宋体"/>
                <w:color w:val="000000"/>
                <w:kern w:val="0"/>
                <w:sz w:val="20"/>
                <w:szCs w:val="20"/>
              </w:rPr>
              <w:t>教材印刷质量验收合格率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D3E818F">
            <w:pPr>
              <w:widowControl/>
              <w:jc w:val="center"/>
              <w:rPr>
                <w:rFonts w:ascii="宋体" w:hAnsi="宋体" w:cs="宋体"/>
                <w:color w:val="000000"/>
                <w:kern w:val="0"/>
                <w:sz w:val="20"/>
                <w:szCs w:val="20"/>
              </w:rPr>
            </w:pPr>
            <w:r>
              <w:rPr>
                <w:rFonts w:hint="eastAsia" w:ascii="宋体" w:hAnsi="宋体" w:cs="宋体"/>
                <w:color w:val="000000"/>
                <w:kern w:val="0"/>
                <w:sz w:val="20"/>
                <w:szCs w:val="20"/>
              </w:rPr>
              <w:t>&gt;=95%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62ED9A5">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3D0E460">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65AB125">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1D140AF">
            <w:pPr>
              <w:widowControl/>
              <w:jc w:val="center"/>
              <w:rPr>
                <w:rFonts w:ascii="宋体" w:hAnsi="宋体" w:cs="宋体"/>
                <w:color w:val="000000"/>
                <w:kern w:val="0"/>
                <w:sz w:val="20"/>
                <w:szCs w:val="20"/>
              </w:rPr>
            </w:pPr>
            <w:r>
              <w:rPr>
                <w:rFonts w:hint="eastAsia" w:ascii="宋体" w:hAnsi="宋体" w:cs="宋体"/>
                <w:color w:val="000000"/>
                <w:kern w:val="0"/>
                <w:sz w:val="20"/>
                <w:szCs w:val="20"/>
              </w:rPr>
              <w:t>印刷已经100%验收合格。</w:t>
            </w:r>
          </w:p>
        </w:tc>
      </w:tr>
      <w:tr w14:paraId="53C5D643">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77F9F0"/>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05B457"/>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1CD5AD22">
            <w:pPr>
              <w:widowControl/>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FF29016">
            <w:pPr>
              <w:widowControl/>
              <w:jc w:val="left"/>
              <w:rPr>
                <w:rFonts w:ascii="宋体" w:hAnsi="宋体" w:cs="宋体"/>
                <w:color w:val="000000"/>
                <w:kern w:val="0"/>
                <w:sz w:val="20"/>
                <w:szCs w:val="20"/>
              </w:rPr>
            </w:pPr>
            <w:r>
              <w:rPr>
                <w:rFonts w:hint="eastAsia" w:ascii="宋体" w:hAnsi="宋体" w:cs="宋体"/>
                <w:color w:val="000000"/>
                <w:kern w:val="0"/>
                <w:sz w:val="20"/>
                <w:szCs w:val="20"/>
              </w:rPr>
              <w:t>主题培训年开展次数（次）</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0ABEBA3">
            <w:pPr>
              <w:widowControl/>
              <w:jc w:val="center"/>
              <w:rPr>
                <w:rFonts w:ascii="宋体" w:hAnsi="宋体" w:cs="宋体"/>
                <w:color w:val="000000"/>
                <w:kern w:val="0"/>
                <w:sz w:val="20"/>
                <w:szCs w:val="20"/>
              </w:rPr>
            </w:pPr>
            <w:r>
              <w:rPr>
                <w:rFonts w:hint="eastAsia" w:ascii="宋体" w:hAnsi="宋体" w:cs="宋体"/>
                <w:color w:val="000000"/>
                <w:kern w:val="0"/>
                <w:sz w:val="20"/>
                <w:szCs w:val="20"/>
              </w:rPr>
              <w:t>&gt;=5次</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A6C7F01">
            <w:pPr>
              <w:widowControl/>
              <w:jc w:val="center"/>
              <w:rPr>
                <w:rFonts w:ascii="宋体" w:hAnsi="宋体" w:cs="宋体"/>
                <w:color w:val="000000"/>
                <w:kern w:val="0"/>
                <w:sz w:val="20"/>
                <w:szCs w:val="20"/>
              </w:rPr>
            </w:pPr>
            <w:r>
              <w:rPr>
                <w:rFonts w:hint="eastAsia" w:ascii="宋体" w:hAnsi="宋体" w:cs="宋体"/>
                <w:color w:val="000000"/>
                <w:kern w:val="0"/>
                <w:sz w:val="20"/>
                <w:szCs w:val="20"/>
              </w:rPr>
              <w:t>=2次</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BF86503">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60A827B">
            <w:pPr>
              <w:widowControl/>
              <w:jc w:val="center"/>
              <w:rPr>
                <w:rFonts w:ascii="宋体" w:hAnsi="宋体" w:cs="宋体"/>
                <w:color w:val="000000"/>
                <w:kern w:val="0"/>
                <w:sz w:val="20"/>
                <w:szCs w:val="20"/>
              </w:rPr>
            </w:pPr>
            <w:r>
              <w:rPr>
                <w:rFonts w:hint="eastAsia" w:ascii="宋体" w:hAnsi="宋体" w:cs="宋体"/>
                <w:color w:val="000000"/>
                <w:kern w:val="0"/>
                <w:sz w:val="20"/>
                <w:szCs w:val="20"/>
              </w:rPr>
              <w:t>2.00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547ECFF">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2023年培训2次，因主要在假期培训，所以寒假还有培训，不能计算在2023年中。</w:t>
            </w:r>
          </w:p>
        </w:tc>
      </w:tr>
      <w:tr w14:paraId="0DC54C76">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97F49C"/>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EE1E82">
            <w:pPr>
              <w:jc w:val="center"/>
            </w:pPr>
            <w:r>
              <w:rPr>
                <w:sz w:val="20"/>
              </w:rPr>
              <w:t>成本指标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2F956E">
            <w:pPr>
              <w:jc w:val="center"/>
            </w:pPr>
            <w:r>
              <w:rPr>
                <w:sz w:val="20"/>
              </w:rPr>
              <w:t>经济成本指标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48F6952">
            <w:pPr>
              <w:widowControl/>
              <w:jc w:val="left"/>
              <w:rPr>
                <w:rFonts w:ascii="宋体" w:hAnsi="宋体" w:cs="宋体"/>
                <w:color w:val="000000"/>
                <w:kern w:val="0"/>
                <w:sz w:val="20"/>
                <w:szCs w:val="20"/>
              </w:rPr>
            </w:pPr>
            <w:r>
              <w:rPr>
                <w:rFonts w:hint="eastAsia" w:ascii="宋体" w:hAnsi="宋体" w:cs="宋体"/>
                <w:color w:val="000000"/>
                <w:kern w:val="0"/>
                <w:sz w:val="20"/>
                <w:szCs w:val="20"/>
              </w:rPr>
              <w:t>设备录播购置</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CE11C22">
            <w:pPr>
              <w:widowControl/>
              <w:jc w:val="center"/>
              <w:rPr>
                <w:rFonts w:ascii="宋体" w:hAnsi="宋体" w:cs="宋体"/>
                <w:color w:val="000000"/>
                <w:kern w:val="0"/>
                <w:sz w:val="20"/>
                <w:szCs w:val="20"/>
              </w:rPr>
            </w:pPr>
            <w:r>
              <w:rPr>
                <w:rFonts w:hint="eastAsia" w:ascii="宋体" w:hAnsi="宋体" w:cs="宋体"/>
                <w:color w:val="000000"/>
                <w:kern w:val="0"/>
                <w:sz w:val="20"/>
                <w:szCs w:val="20"/>
              </w:rPr>
              <w:t>&lt;=11100元</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BE4E05D">
            <w:pPr>
              <w:widowControl/>
              <w:jc w:val="center"/>
              <w:rPr>
                <w:rFonts w:ascii="宋体" w:hAnsi="宋体" w:cs="宋体"/>
                <w:color w:val="000000"/>
                <w:kern w:val="0"/>
                <w:sz w:val="20"/>
                <w:szCs w:val="20"/>
              </w:rPr>
            </w:pPr>
            <w:r>
              <w:rPr>
                <w:rFonts w:hint="eastAsia" w:ascii="宋体" w:hAnsi="宋体" w:cs="宋体"/>
                <w:color w:val="000000"/>
                <w:kern w:val="0"/>
                <w:sz w:val="20"/>
                <w:szCs w:val="20"/>
              </w:rPr>
              <w:t>=12400元</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78F4EF8">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C1DEC8B">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7D3C0F1">
            <w:pPr>
              <w:widowControl/>
              <w:jc w:val="center"/>
              <w:rPr>
                <w:rFonts w:ascii="宋体" w:hAnsi="宋体" w:cs="宋体"/>
                <w:color w:val="000000"/>
                <w:kern w:val="0"/>
                <w:sz w:val="20"/>
                <w:szCs w:val="20"/>
              </w:rPr>
            </w:pPr>
            <w:r>
              <w:rPr>
                <w:rFonts w:hint="eastAsia" w:ascii="宋体" w:hAnsi="宋体" w:cs="宋体"/>
                <w:color w:val="000000"/>
                <w:kern w:val="0"/>
                <w:sz w:val="20"/>
                <w:szCs w:val="20"/>
              </w:rPr>
              <w:t>因钉钉出的新规定，观看直播人数额度需要购买，故设备录播购置多出2600使用费。</w:t>
            </w:r>
          </w:p>
        </w:tc>
      </w:tr>
      <w:tr w14:paraId="631FE0C9">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471ABF"/>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40C759"/>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61EDBD"/>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22849DD">
            <w:pPr>
              <w:widowControl/>
              <w:jc w:val="left"/>
              <w:rPr>
                <w:rFonts w:ascii="宋体" w:hAnsi="宋体" w:cs="宋体"/>
                <w:color w:val="000000"/>
                <w:kern w:val="0"/>
                <w:sz w:val="20"/>
                <w:szCs w:val="20"/>
              </w:rPr>
            </w:pPr>
            <w:r>
              <w:rPr>
                <w:rFonts w:hint="eastAsia" w:ascii="宋体" w:hAnsi="宋体" w:cs="宋体"/>
                <w:color w:val="000000"/>
                <w:kern w:val="0"/>
                <w:sz w:val="20"/>
                <w:szCs w:val="20"/>
              </w:rPr>
              <w:t>购置网络录播平台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D55A6C7">
            <w:pPr>
              <w:widowControl/>
              <w:jc w:val="center"/>
              <w:rPr>
                <w:rFonts w:ascii="宋体" w:hAnsi="宋体" w:cs="宋体"/>
                <w:color w:val="000000"/>
                <w:kern w:val="0"/>
                <w:sz w:val="20"/>
                <w:szCs w:val="20"/>
              </w:rPr>
            </w:pPr>
            <w:r>
              <w:rPr>
                <w:rFonts w:hint="eastAsia" w:ascii="宋体" w:hAnsi="宋体" w:cs="宋体"/>
                <w:color w:val="000000"/>
                <w:kern w:val="0"/>
                <w:sz w:val="20"/>
                <w:szCs w:val="20"/>
              </w:rPr>
              <w:t>&lt;=181500元</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B47A4F1">
            <w:pPr>
              <w:widowControl/>
              <w:jc w:val="center"/>
              <w:rPr>
                <w:rFonts w:ascii="宋体" w:hAnsi="宋体" w:cs="宋体"/>
                <w:color w:val="000000"/>
                <w:kern w:val="0"/>
                <w:sz w:val="20"/>
                <w:szCs w:val="20"/>
              </w:rPr>
            </w:pPr>
            <w:r>
              <w:rPr>
                <w:rFonts w:hint="eastAsia" w:ascii="宋体" w:hAnsi="宋体" w:cs="宋体"/>
                <w:color w:val="000000"/>
                <w:kern w:val="0"/>
                <w:sz w:val="20"/>
                <w:szCs w:val="20"/>
              </w:rPr>
              <w:t>=181500元</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7847203">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92BB2C2">
            <w:pPr>
              <w:widowControl/>
              <w:jc w:val="center"/>
              <w:rPr>
                <w:rFonts w:ascii="宋体" w:hAnsi="宋体" w:cs="宋体"/>
                <w:color w:val="000000"/>
                <w:kern w:val="0"/>
                <w:sz w:val="20"/>
                <w:szCs w:val="20"/>
              </w:rPr>
            </w:pPr>
            <w:r>
              <w:rPr>
                <w:rFonts w:hint="eastAsia" w:ascii="宋体" w:hAnsi="宋体" w:cs="宋体"/>
                <w:color w:val="000000"/>
                <w:kern w:val="0"/>
                <w:sz w:val="20"/>
                <w:szCs w:val="20"/>
              </w:rPr>
              <w:t>4.00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B520042">
            <w:pPr>
              <w:widowControl/>
              <w:jc w:val="center"/>
              <w:rPr>
                <w:rFonts w:ascii="宋体" w:hAnsi="宋体" w:cs="宋体"/>
                <w:color w:val="000000"/>
                <w:kern w:val="0"/>
                <w:sz w:val="20"/>
                <w:szCs w:val="20"/>
              </w:rPr>
            </w:pPr>
          </w:p>
        </w:tc>
      </w:tr>
      <w:tr w14:paraId="7484391A">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014C30"/>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98E5FB"/>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DA750A"/>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0FEAD65">
            <w:pPr>
              <w:widowControl/>
              <w:jc w:val="left"/>
              <w:rPr>
                <w:rFonts w:ascii="宋体" w:hAnsi="宋体" w:cs="宋体"/>
                <w:color w:val="000000"/>
                <w:kern w:val="0"/>
                <w:sz w:val="20"/>
                <w:szCs w:val="20"/>
              </w:rPr>
            </w:pPr>
            <w:r>
              <w:rPr>
                <w:rFonts w:hint="eastAsia" w:ascii="宋体" w:hAnsi="宋体" w:cs="宋体"/>
                <w:color w:val="000000"/>
                <w:kern w:val="0"/>
                <w:sz w:val="20"/>
                <w:szCs w:val="20"/>
              </w:rPr>
              <w:t>教学资料及存储设备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8D0195F">
            <w:pPr>
              <w:widowControl/>
              <w:jc w:val="center"/>
              <w:rPr>
                <w:rFonts w:ascii="宋体" w:hAnsi="宋体" w:cs="宋体"/>
                <w:color w:val="000000"/>
                <w:kern w:val="0"/>
                <w:sz w:val="20"/>
                <w:szCs w:val="20"/>
              </w:rPr>
            </w:pPr>
            <w:r>
              <w:rPr>
                <w:rFonts w:hint="eastAsia" w:ascii="宋体" w:hAnsi="宋体" w:cs="宋体"/>
                <w:color w:val="000000"/>
                <w:kern w:val="0"/>
                <w:sz w:val="20"/>
                <w:szCs w:val="20"/>
              </w:rPr>
              <w:t>&lt;=2550元</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DA2049D">
            <w:pPr>
              <w:widowControl/>
              <w:jc w:val="center"/>
              <w:rPr>
                <w:rFonts w:ascii="宋体" w:hAnsi="宋体" w:cs="宋体"/>
                <w:color w:val="000000"/>
                <w:kern w:val="0"/>
                <w:sz w:val="20"/>
                <w:szCs w:val="20"/>
              </w:rPr>
            </w:pPr>
            <w:r>
              <w:rPr>
                <w:rFonts w:hint="eastAsia" w:ascii="宋体" w:hAnsi="宋体" w:cs="宋体"/>
                <w:color w:val="000000"/>
                <w:kern w:val="0"/>
                <w:sz w:val="20"/>
                <w:szCs w:val="20"/>
              </w:rPr>
              <w:t>=2550元</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DDCEC33">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A31BBAE">
            <w:pPr>
              <w:widowControl/>
              <w:jc w:val="center"/>
              <w:rPr>
                <w:rFonts w:ascii="宋体" w:hAnsi="宋体" w:cs="宋体"/>
                <w:color w:val="000000"/>
                <w:kern w:val="0"/>
                <w:sz w:val="20"/>
                <w:szCs w:val="20"/>
              </w:rPr>
            </w:pPr>
            <w:r>
              <w:rPr>
                <w:rFonts w:hint="eastAsia" w:ascii="宋体" w:hAnsi="宋体" w:cs="宋体"/>
                <w:color w:val="000000"/>
                <w:kern w:val="0"/>
                <w:sz w:val="20"/>
                <w:szCs w:val="20"/>
              </w:rPr>
              <w:t>4.00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039DF40">
            <w:pPr>
              <w:widowControl/>
              <w:jc w:val="center"/>
              <w:rPr>
                <w:rFonts w:ascii="宋体" w:hAnsi="宋体" w:cs="宋体"/>
                <w:color w:val="000000"/>
                <w:kern w:val="0"/>
                <w:sz w:val="20"/>
                <w:szCs w:val="20"/>
              </w:rPr>
            </w:pPr>
          </w:p>
        </w:tc>
      </w:tr>
      <w:tr w14:paraId="5A13B260">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E123E9"/>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9F0575"/>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80BE7B"/>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C698EE9">
            <w:pPr>
              <w:widowControl/>
              <w:jc w:val="left"/>
              <w:rPr>
                <w:rFonts w:ascii="宋体" w:hAnsi="宋体" w:cs="宋体"/>
                <w:color w:val="000000"/>
                <w:kern w:val="0"/>
                <w:sz w:val="20"/>
                <w:szCs w:val="20"/>
              </w:rPr>
            </w:pPr>
            <w:r>
              <w:rPr>
                <w:rFonts w:hint="eastAsia" w:ascii="宋体" w:hAnsi="宋体" w:cs="宋体"/>
                <w:color w:val="000000"/>
                <w:kern w:val="0"/>
                <w:sz w:val="20"/>
                <w:szCs w:val="20"/>
              </w:rPr>
              <w:t>训后培训</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75BF393">
            <w:pPr>
              <w:widowControl/>
              <w:jc w:val="center"/>
              <w:rPr>
                <w:rFonts w:ascii="宋体" w:hAnsi="宋体" w:cs="宋体"/>
                <w:color w:val="000000"/>
                <w:kern w:val="0"/>
                <w:sz w:val="20"/>
                <w:szCs w:val="20"/>
              </w:rPr>
            </w:pPr>
            <w:r>
              <w:rPr>
                <w:rFonts w:hint="eastAsia" w:ascii="宋体" w:hAnsi="宋体" w:cs="宋体"/>
                <w:color w:val="000000"/>
                <w:kern w:val="0"/>
                <w:sz w:val="20"/>
                <w:szCs w:val="20"/>
              </w:rPr>
              <w:t>&lt;=12350元</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316BCBD">
            <w:pPr>
              <w:widowControl/>
              <w:jc w:val="center"/>
              <w:rPr>
                <w:rFonts w:ascii="宋体" w:hAnsi="宋体" w:cs="宋体"/>
                <w:color w:val="000000"/>
                <w:kern w:val="0"/>
                <w:sz w:val="20"/>
                <w:szCs w:val="20"/>
              </w:rPr>
            </w:pPr>
            <w:r>
              <w:rPr>
                <w:rFonts w:hint="eastAsia" w:ascii="宋体" w:hAnsi="宋体" w:cs="宋体"/>
                <w:color w:val="000000"/>
                <w:kern w:val="0"/>
                <w:sz w:val="20"/>
                <w:szCs w:val="20"/>
              </w:rPr>
              <w:t>=0元</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AE99700">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D900591">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4ACAF38">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项目已完成，尚未支付。</w:t>
            </w:r>
          </w:p>
        </w:tc>
      </w:tr>
      <w:tr w14:paraId="537CF1FB">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0302ED"/>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52FBC6"/>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5FFC97"/>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6706817">
            <w:pPr>
              <w:widowControl/>
              <w:jc w:val="left"/>
              <w:rPr>
                <w:rFonts w:ascii="宋体" w:hAnsi="宋体" w:cs="宋体"/>
                <w:color w:val="000000"/>
                <w:kern w:val="0"/>
                <w:sz w:val="20"/>
                <w:szCs w:val="20"/>
              </w:rPr>
            </w:pPr>
            <w:r>
              <w:rPr>
                <w:rFonts w:hint="eastAsia" w:ascii="宋体" w:hAnsi="宋体" w:cs="宋体"/>
                <w:color w:val="000000"/>
                <w:kern w:val="0"/>
                <w:sz w:val="20"/>
                <w:szCs w:val="20"/>
              </w:rPr>
              <w:t>培训手册展板印刷</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A7FE213">
            <w:pPr>
              <w:widowControl/>
              <w:jc w:val="center"/>
              <w:rPr>
                <w:rFonts w:ascii="宋体" w:hAnsi="宋体" w:cs="宋体"/>
                <w:color w:val="000000"/>
                <w:kern w:val="0"/>
                <w:sz w:val="20"/>
                <w:szCs w:val="20"/>
              </w:rPr>
            </w:pPr>
            <w:r>
              <w:rPr>
                <w:rFonts w:hint="eastAsia" w:ascii="宋体" w:hAnsi="宋体" w:cs="宋体"/>
                <w:color w:val="000000"/>
                <w:kern w:val="0"/>
                <w:sz w:val="20"/>
                <w:szCs w:val="20"/>
              </w:rPr>
              <w:t>&lt;=10276元</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93810E9">
            <w:pPr>
              <w:widowControl/>
              <w:jc w:val="center"/>
              <w:rPr>
                <w:rFonts w:ascii="宋体" w:hAnsi="宋体" w:cs="宋体"/>
                <w:color w:val="000000"/>
                <w:kern w:val="0"/>
                <w:sz w:val="20"/>
                <w:szCs w:val="20"/>
              </w:rPr>
            </w:pPr>
            <w:r>
              <w:rPr>
                <w:rFonts w:hint="eastAsia" w:ascii="宋体" w:hAnsi="宋体" w:cs="宋体"/>
                <w:color w:val="000000"/>
                <w:kern w:val="0"/>
                <w:sz w:val="20"/>
                <w:szCs w:val="20"/>
              </w:rPr>
              <w:t>=0元</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E9D1AE3">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FA33025">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8F0BFA0">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项目已完成，尚未支付。</w:t>
            </w:r>
          </w:p>
        </w:tc>
      </w:tr>
      <w:tr w14:paraId="595B8DEC">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327439"/>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B2814B"/>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4AFF8B"/>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83B3E54">
            <w:pPr>
              <w:widowControl/>
              <w:jc w:val="left"/>
              <w:rPr>
                <w:rFonts w:ascii="宋体" w:hAnsi="宋体" w:cs="宋体"/>
                <w:color w:val="000000"/>
                <w:kern w:val="0"/>
                <w:sz w:val="20"/>
                <w:szCs w:val="20"/>
              </w:rPr>
            </w:pPr>
            <w:r>
              <w:rPr>
                <w:rFonts w:hint="eastAsia" w:ascii="宋体" w:hAnsi="宋体" w:cs="宋体"/>
                <w:color w:val="000000"/>
                <w:kern w:val="0"/>
                <w:sz w:val="20"/>
                <w:szCs w:val="20"/>
              </w:rPr>
              <w:t>委托第三方出版校验咨询</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C1E9AA4">
            <w:pPr>
              <w:widowControl/>
              <w:jc w:val="center"/>
              <w:rPr>
                <w:rFonts w:ascii="宋体" w:hAnsi="宋体" w:cs="宋体"/>
                <w:color w:val="000000"/>
                <w:kern w:val="0"/>
                <w:sz w:val="20"/>
                <w:szCs w:val="20"/>
              </w:rPr>
            </w:pPr>
            <w:r>
              <w:rPr>
                <w:rFonts w:hint="eastAsia" w:ascii="宋体" w:hAnsi="宋体" w:cs="宋体"/>
                <w:color w:val="000000"/>
                <w:kern w:val="0"/>
                <w:sz w:val="20"/>
                <w:szCs w:val="20"/>
              </w:rPr>
              <w:t>&lt;=503875.76元</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4BFCE46">
            <w:pPr>
              <w:widowControl/>
              <w:jc w:val="center"/>
              <w:rPr>
                <w:rFonts w:ascii="宋体" w:hAnsi="宋体" w:cs="宋体"/>
                <w:color w:val="000000"/>
                <w:kern w:val="0"/>
                <w:sz w:val="20"/>
                <w:szCs w:val="20"/>
              </w:rPr>
            </w:pPr>
            <w:r>
              <w:rPr>
                <w:rFonts w:hint="eastAsia" w:ascii="宋体" w:hAnsi="宋体" w:cs="宋体"/>
                <w:color w:val="000000"/>
                <w:kern w:val="0"/>
                <w:sz w:val="20"/>
                <w:szCs w:val="20"/>
              </w:rPr>
              <w:t>=0元</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8C79361">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86ACA31">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74BEC3D">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项目已完成，尚未支付。</w:t>
            </w:r>
          </w:p>
        </w:tc>
      </w:tr>
      <w:tr w14:paraId="551D4DC7">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8242C5"/>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0C2019">
            <w:pPr>
              <w:jc w:val="center"/>
            </w:pPr>
            <w:r>
              <w:rPr>
                <w:sz w:val="20"/>
              </w:rPr>
              <w:t>效益指标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00CF8A">
            <w:pPr>
              <w:jc w:val="center"/>
            </w:pPr>
            <w:r>
              <w:rPr>
                <w:sz w:val="20"/>
              </w:rPr>
              <w:t>社会效益指标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8323BA0">
            <w:pPr>
              <w:widowControl/>
              <w:jc w:val="left"/>
              <w:rPr>
                <w:rFonts w:ascii="宋体" w:hAnsi="宋体" w:cs="宋体"/>
                <w:color w:val="000000"/>
                <w:kern w:val="0"/>
                <w:sz w:val="20"/>
                <w:szCs w:val="20"/>
              </w:rPr>
            </w:pPr>
            <w:r>
              <w:rPr>
                <w:rFonts w:hint="eastAsia" w:ascii="宋体" w:hAnsi="宋体" w:cs="宋体"/>
                <w:color w:val="000000"/>
                <w:kern w:val="0"/>
                <w:sz w:val="20"/>
                <w:szCs w:val="20"/>
              </w:rPr>
              <w:t>培养职业院校教师教学能力</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F90455A">
            <w:pPr>
              <w:widowControl/>
              <w:jc w:val="center"/>
              <w:rPr>
                <w:rFonts w:ascii="宋体" w:hAnsi="宋体" w:cs="宋体"/>
                <w:color w:val="000000"/>
                <w:kern w:val="0"/>
                <w:sz w:val="20"/>
                <w:szCs w:val="20"/>
              </w:rPr>
            </w:pPr>
            <w:r>
              <w:rPr>
                <w:rFonts w:hint="eastAsia" w:ascii="宋体" w:hAnsi="宋体" w:cs="宋体"/>
                <w:color w:val="000000"/>
                <w:kern w:val="0"/>
                <w:sz w:val="20"/>
                <w:szCs w:val="20"/>
              </w:rPr>
              <w:t>有效提升</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89B9B08">
            <w:pPr>
              <w:widowControl/>
              <w:jc w:val="center"/>
              <w:rPr>
                <w:rFonts w:ascii="宋体" w:hAnsi="宋体" w:cs="宋体"/>
                <w:color w:val="000000"/>
                <w:kern w:val="0"/>
                <w:sz w:val="20"/>
                <w:szCs w:val="20"/>
              </w:rPr>
            </w:pPr>
            <w:r>
              <w:rPr>
                <w:rFonts w:hint="eastAsia" w:ascii="宋体" w:hAnsi="宋体" w:cs="宋体"/>
                <w:color w:val="000000"/>
                <w:kern w:val="0"/>
                <w:sz w:val="20"/>
                <w:szCs w:val="20"/>
              </w:rPr>
              <w:t>完全达到预期</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707A2DA">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9FA0CDD">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9ABA686">
            <w:pPr>
              <w:widowControl/>
              <w:jc w:val="center"/>
              <w:rPr>
                <w:rFonts w:ascii="宋体" w:hAnsi="宋体" w:cs="宋体"/>
                <w:color w:val="000000"/>
                <w:kern w:val="0"/>
                <w:sz w:val="20"/>
                <w:szCs w:val="20"/>
              </w:rPr>
            </w:pPr>
          </w:p>
        </w:tc>
      </w:tr>
      <w:tr w14:paraId="36D4D7B2">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E7050A"/>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EE2EC5"/>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D65A5A"/>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606E4DA">
            <w:pPr>
              <w:widowControl/>
              <w:jc w:val="left"/>
              <w:rPr>
                <w:rFonts w:ascii="宋体" w:hAnsi="宋体" w:cs="宋体"/>
                <w:color w:val="000000"/>
                <w:kern w:val="0"/>
                <w:sz w:val="20"/>
                <w:szCs w:val="20"/>
              </w:rPr>
            </w:pPr>
            <w:r>
              <w:rPr>
                <w:rFonts w:hint="eastAsia" w:ascii="宋体" w:hAnsi="宋体" w:cs="宋体"/>
                <w:color w:val="000000"/>
                <w:kern w:val="0"/>
                <w:sz w:val="20"/>
                <w:szCs w:val="20"/>
              </w:rPr>
              <w:t>立足现实，促进职业院校教材品牌化建设</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F10B1DB">
            <w:pPr>
              <w:widowControl/>
              <w:jc w:val="center"/>
              <w:rPr>
                <w:rFonts w:ascii="宋体" w:hAnsi="宋体" w:cs="宋体"/>
                <w:color w:val="000000"/>
                <w:kern w:val="0"/>
                <w:sz w:val="20"/>
                <w:szCs w:val="20"/>
              </w:rPr>
            </w:pPr>
            <w:r>
              <w:rPr>
                <w:rFonts w:hint="eastAsia" w:ascii="宋体" w:hAnsi="宋体" w:cs="宋体"/>
                <w:color w:val="000000"/>
                <w:kern w:val="0"/>
                <w:sz w:val="20"/>
                <w:szCs w:val="20"/>
              </w:rPr>
              <w:t>有效提升</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B7FB33F">
            <w:pPr>
              <w:widowControl/>
              <w:jc w:val="center"/>
              <w:rPr>
                <w:rFonts w:ascii="宋体" w:hAnsi="宋体" w:cs="宋体"/>
                <w:color w:val="000000"/>
                <w:kern w:val="0"/>
                <w:sz w:val="20"/>
                <w:szCs w:val="20"/>
              </w:rPr>
            </w:pPr>
            <w:r>
              <w:rPr>
                <w:rFonts w:hint="eastAsia" w:ascii="宋体" w:hAnsi="宋体" w:cs="宋体"/>
                <w:color w:val="000000"/>
                <w:kern w:val="0"/>
                <w:sz w:val="20"/>
                <w:szCs w:val="20"/>
              </w:rPr>
              <w:t>完全达到预期</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DDDE4B7">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79F7B3E">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1CEFAFA">
            <w:pPr>
              <w:widowControl/>
              <w:jc w:val="center"/>
              <w:rPr>
                <w:rFonts w:ascii="宋体" w:hAnsi="宋体" w:cs="宋体"/>
                <w:color w:val="000000"/>
                <w:kern w:val="0"/>
                <w:sz w:val="20"/>
                <w:szCs w:val="20"/>
              </w:rPr>
            </w:pPr>
          </w:p>
        </w:tc>
      </w:tr>
      <w:tr w14:paraId="3DE22CE6">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7B5494"/>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DCE71C">
            <w:pPr>
              <w:jc w:val="center"/>
            </w:pPr>
            <w:r>
              <w:rPr>
                <w:sz w:val="20"/>
              </w:rPr>
              <w:t>满意度指标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0EE6B1">
            <w:pPr>
              <w:jc w:val="center"/>
            </w:pPr>
            <w:r>
              <w:rPr>
                <w:sz w:val="20"/>
              </w:rPr>
              <w:t>满意度指标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BC99D38">
            <w:pPr>
              <w:widowControl/>
              <w:jc w:val="left"/>
              <w:rPr>
                <w:rFonts w:ascii="宋体" w:hAnsi="宋体" w:cs="宋体"/>
                <w:color w:val="000000"/>
                <w:kern w:val="0"/>
                <w:sz w:val="20"/>
                <w:szCs w:val="20"/>
              </w:rPr>
            </w:pPr>
            <w:r>
              <w:rPr>
                <w:rFonts w:hint="eastAsia" w:ascii="宋体" w:hAnsi="宋体" w:cs="宋体"/>
                <w:color w:val="000000"/>
                <w:kern w:val="0"/>
                <w:sz w:val="20"/>
                <w:szCs w:val="20"/>
              </w:rPr>
              <w:t>参训人员满意度（%）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39D56C3">
            <w:pPr>
              <w:widowControl/>
              <w:jc w:val="center"/>
              <w:rPr>
                <w:rFonts w:ascii="宋体" w:hAnsi="宋体" w:cs="宋体"/>
                <w:color w:val="000000"/>
                <w:kern w:val="0"/>
                <w:sz w:val="20"/>
                <w:szCs w:val="20"/>
              </w:rPr>
            </w:pPr>
            <w:r>
              <w:rPr>
                <w:rFonts w:hint="eastAsia" w:ascii="宋体" w:hAnsi="宋体" w:cs="宋体"/>
                <w:color w:val="000000"/>
                <w:kern w:val="0"/>
                <w:sz w:val="20"/>
                <w:szCs w:val="20"/>
              </w:rPr>
              <w:t>&gt;=95%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F3F45A0">
            <w:pPr>
              <w:widowControl/>
              <w:jc w:val="center"/>
              <w:rPr>
                <w:rFonts w:ascii="宋体" w:hAnsi="宋体" w:cs="宋体"/>
                <w:color w:val="000000"/>
                <w:kern w:val="0"/>
                <w:sz w:val="20"/>
                <w:szCs w:val="20"/>
              </w:rPr>
            </w:pPr>
            <w:r>
              <w:rPr>
                <w:rFonts w:hint="eastAsia" w:ascii="宋体" w:hAnsi="宋体" w:cs="宋体"/>
                <w:color w:val="000000"/>
                <w:kern w:val="0"/>
                <w:sz w:val="20"/>
                <w:szCs w:val="20"/>
              </w:rPr>
              <w:t>=97%</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74C1C682">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7E75C4B">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55D5BA3">
            <w:pPr>
              <w:widowControl/>
              <w:jc w:val="center"/>
              <w:rPr>
                <w:rFonts w:ascii="宋体" w:hAnsi="宋体" w:cs="宋体"/>
                <w:color w:val="000000"/>
                <w:kern w:val="0"/>
                <w:sz w:val="20"/>
                <w:szCs w:val="20"/>
              </w:rPr>
            </w:pPr>
            <w:r>
              <w:rPr>
                <w:rFonts w:hint="eastAsia" w:ascii="宋体" w:hAnsi="宋体" w:cs="宋体"/>
                <w:color w:val="000000"/>
                <w:kern w:val="0"/>
                <w:sz w:val="20"/>
                <w:szCs w:val="20"/>
              </w:rPr>
              <w:t>参训人员满意度比预期高。</w:t>
            </w:r>
          </w:p>
        </w:tc>
      </w:tr>
      <w:tr w14:paraId="26D0FA39">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4CA2B3"/>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F2E6BB"/>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E3EE1E"/>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7F85D85">
            <w:pPr>
              <w:widowControl/>
              <w:jc w:val="left"/>
              <w:rPr>
                <w:rFonts w:ascii="宋体" w:hAnsi="宋体" w:cs="宋体"/>
                <w:color w:val="000000"/>
                <w:kern w:val="0"/>
                <w:sz w:val="20"/>
                <w:szCs w:val="20"/>
              </w:rPr>
            </w:pPr>
            <w:r>
              <w:rPr>
                <w:rFonts w:hint="eastAsia" w:ascii="宋体" w:hAnsi="宋体" w:cs="宋体"/>
                <w:color w:val="000000"/>
                <w:kern w:val="0"/>
                <w:sz w:val="20"/>
                <w:szCs w:val="20"/>
              </w:rPr>
              <w:t>教材使用满意度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20815F6">
            <w:pPr>
              <w:widowControl/>
              <w:jc w:val="center"/>
              <w:rPr>
                <w:rFonts w:ascii="宋体" w:hAnsi="宋体" w:cs="宋体"/>
                <w:color w:val="000000"/>
                <w:kern w:val="0"/>
                <w:sz w:val="20"/>
                <w:szCs w:val="20"/>
              </w:rPr>
            </w:pPr>
            <w:r>
              <w:rPr>
                <w:rFonts w:hint="eastAsia" w:ascii="宋体" w:hAnsi="宋体" w:cs="宋体"/>
                <w:color w:val="000000"/>
                <w:kern w:val="0"/>
                <w:sz w:val="20"/>
                <w:szCs w:val="20"/>
              </w:rPr>
              <w:t>&gt;=95%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2757D76">
            <w:pPr>
              <w:widowControl/>
              <w:jc w:val="center"/>
              <w:rPr>
                <w:rFonts w:ascii="宋体" w:hAnsi="宋体" w:cs="宋体"/>
                <w:color w:val="000000"/>
                <w:kern w:val="0"/>
                <w:sz w:val="20"/>
                <w:szCs w:val="20"/>
              </w:rPr>
            </w:pPr>
            <w:r>
              <w:rPr>
                <w:rFonts w:hint="eastAsia" w:ascii="宋体" w:hAnsi="宋体" w:cs="宋体"/>
                <w:color w:val="000000"/>
                <w:kern w:val="0"/>
                <w:sz w:val="20"/>
                <w:szCs w:val="20"/>
              </w:rPr>
              <w:t>=94.5%</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6F9975C">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4B68B17">
            <w:pPr>
              <w:widowControl/>
              <w:jc w:val="center"/>
              <w:rPr>
                <w:rFonts w:ascii="宋体" w:hAnsi="宋体" w:cs="宋体"/>
                <w:color w:val="000000"/>
                <w:kern w:val="0"/>
                <w:sz w:val="20"/>
                <w:szCs w:val="20"/>
              </w:rPr>
            </w:pPr>
            <w:r>
              <w:rPr>
                <w:rFonts w:hint="eastAsia" w:ascii="宋体" w:hAnsi="宋体" w:cs="宋体"/>
                <w:color w:val="000000"/>
                <w:kern w:val="0"/>
                <w:sz w:val="20"/>
                <w:szCs w:val="20"/>
              </w:rPr>
              <w:t>4.97</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0173997">
            <w:pPr>
              <w:widowControl/>
              <w:jc w:val="center"/>
              <w:rPr>
                <w:rFonts w:ascii="宋体" w:hAnsi="宋体" w:cs="宋体"/>
                <w:color w:val="000000"/>
                <w:kern w:val="0"/>
                <w:sz w:val="20"/>
                <w:szCs w:val="20"/>
              </w:rPr>
            </w:pPr>
            <w:r>
              <w:rPr>
                <w:rFonts w:hint="eastAsia" w:ascii="宋体" w:hAnsi="宋体" w:cs="宋体"/>
                <w:color w:val="000000"/>
                <w:kern w:val="0"/>
                <w:sz w:val="20"/>
                <w:szCs w:val="20"/>
              </w:rPr>
              <w:t>使用人群对教材的满意度未达预期。</w:t>
            </w:r>
          </w:p>
        </w:tc>
      </w:tr>
      <w:tr w14:paraId="585A1429">
        <w:tblPrEx>
          <w:tblCellMar>
            <w:top w:w="0" w:type="dxa"/>
            <w:left w:w="108" w:type="dxa"/>
            <w:bottom w:w="0" w:type="dxa"/>
            <w:right w:w="108" w:type="dxa"/>
          </w:tblCellMar>
        </w:tblPrEx>
        <w:trPr>
          <w:jc w:val="center"/>
        </w:trPr>
        <w:tc>
          <w:tcPr>
            <w:tcW w:w="71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1192953">
            <w:pPr>
              <w:widowControl/>
              <w:jc w:val="center"/>
              <w:rPr>
                <w:rFonts w:ascii="宋体" w:hAnsi="宋体" w:cs="宋体"/>
                <w:color w:val="000000"/>
                <w:kern w:val="0"/>
                <w:sz w:val="20"/>
                <w:szCs w:val="20"/>
              </w:rPr>
            </w:pPr>
            <w:r>
              <w:rPr>
                <w:rFonts w:hint="eastAsia" w:ascii="宋体" w:hAnsi="宋体" w:cs="宋体"/>
                <w:color w:val="000000"/>
                <w:kern w:val="0"/>
                <w:sz w:val="20"/>
                <w:szCs w:val="20"/>
              </w:rPr>
              <w:t>总分</w:t>
            </w:r>
          </w:p>
        </w:tc>
        <w:tc>
          <w:tcPr>
            <w:tcW w:w="971" w:type="dxa"/>
            <w:tcBorders>
              <w:top w:val="single" w:color="auto" w:sz="4" w:space="0"/>
              <w:left w:val="nil"/>
              <w:bottom w:val="single" w:color="auto" w:sz="4" w:space="0"/>
              <w:right w:val="single" w:color="auto" w:sz="4" w:space="0"/>
            </w:tcBorders>
            <w:shd w:val="clear" w:color="auto" w:fill="auto"/>
            <w:vAlign w:val="center"/>
          </w:tcPr>
          <w:p w14:paraId="0FDAA12D">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6" w:type="dxa"/>
            <w:tcBorders>
              <w:top w:val="single" w:color="auto" w:sz="4" w:space="0"/>
              <w:left w:val="nil"/>
              <w:bottom w:val="single" w:color="auto" w:sz="4" w:space="0"/>
              <w:right w:val="single" w:color="auto" w:sz="4" w:space="0"/>
            </w:tcBorders>
            <w:shd w:val="clear" w:color="auto" w:fill="auto"/>
            <w:vAlign w:val="center"/>
          </w:tcPr>
          <w:p w14:paraId="5D11B5F8">
            <w:pPr>
              <w:widowControl/>
              <w:jc w:val="center"/>
              <w:rPr>
                <w:rFonts w:ascii="宋体" w:hAnsi="宋体" w:cs="宋体"/>
                <w:color w:val="000000"/>
                <w:kern w:val="0"/>
                <w:sz w:val="20"/>
                <w:szCs w:val="20"/>
              </w:rPr>
            </w:pPr>
            <w:r>
              <w:rPr>
                <w:rFonts w:hint="eastAsia" w:ascii="宋体" w:hAnsi="宋体" w:cs="宋体"/>
                <w:color w:val="000000"/>
                <w:kern w:val="0"/>
                <w:sz w:val="20"/>
                <w:szCs w:val="20"/>
              </w:rPr>
              <w:t>75.82分</w:t>
            </w:r>
          </w:p>
        </w:tc>
        <w:tc>
          <w:tcPr>
            <w:tcW w:w="994" w:type="dxa"/>
            <w:tcBorders>
              <w:top w:val="single" w:color="auto" w:sz="4" w:space="0"/>
              <w:left w:val="nil"/>
              <w:bottom w:val="single" w:color="auto" w:sz="4" w:space="0"/>
              <w:right w:val="single" w:color="auto" w:sz="4" w:space="0"/>
            </w:tcBorders>
            <w:shd w:val="clear" w:color="auto" w:fill="auto"/>
            <w:vAlign w:val="center"/>
          </w:tcPr>
          <w:p w14:paraId="50EFCD8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bl>
    <w:p w14:paraId="3D8FB91B">
      <w:pPr>
        <w:rPr>
          <w:rFonts w:ascii="仿宋_GB2312" w:hAnsi="宋体" w:eastAsia="仿宋_GB2312" w:cs="宋体"/>
          <w:kern w:val="0"/>
          <w:sz w:val="32"/>
          <w:szCs w:val="32"/>
        </w:rPr>
      </w:pPr>
      <w:r>
        <w:rPr>
          <w:rFonts w:ascii="仿宋_GB2312" w:hAnsi="宋体" w:eastAsia="仿宋_GB2312" w:cs="宋体"/>
          <w:kern w:val="0"/>
          <w:sz w:val="32"/>
          <w:szCs w:val="32"/>
        </w:rPr>
        <w:br w:type="page"/>
      </w:r>
    </w:p>
    <w:tbl>
      <w:tblPr>
        <w:tblStyle w:val="10"/>
        <w:tblW w:w="10051" w:type="dxa"/>
        <w:jc w:val="center"/>
        <w:tblLayout w:type="fixed"/>
        <w:tblCellMar>
          <w:top w:w="0" w:type="dxa"/>
          <w:left w:w="108" w:type="dxa"/>
          <w:bottom w:w="0" w:type="dxa"/>
          <w:right w:w="108" w:type="dxa"/>
        </w:tblCellMar>
      </w:tblPr>
      <w:tblGrid>
        <w:gridCol w:w="731"/>
        <w:gridCol w:w="851"/>
        <w:gridCol w:w="1465"/>
        <w:gridCol w:w="1210"/>
        <w:gridCol w:w="1578"/>
        <w:gridCol w:w="1275"/>
        <w:gridCol w:w="971"/>
        <w:gridCol w:w="976"/>
        <w:gridCol w:w="994"/>
      </w:tblGrid>
      <w:tr w14:paraId="7E55830B">
        <w:tblPrEx>
          <w:tblCellMar>
            <w:top w:w="0" w:type="dxa"/>
            <w:left w:w="108" w:type="dxa"/>
            <w:bottom w:w="0" w:type="dxa"/>
            <w:right w:w="108" w:type="dxa"/>
          </w:tblCellMar>
        </w:tblPrEx>
        <w:trPr>
          <w:jc w:val="center"/>
        </w:trPr>
        <w:tc>
          <w:tcPr>
            <w:tcW w:w="10051" w:type="dxa"/>
            <w:gridSpan w:val="9"/>
            <w:tcBorders>
              <w:top w:val="nil"/>
              <w:left w:val="nil"/>
              <w:bottom w:val="nil"/>
              <w:right w:val="nil"/>
            </w:tcBorders>
            <w:shd w:val="clear" w:color="auto" w:fill="auto"/>
            <w:vAlign w:val="center"/>
          </w:tcPr>
          <w:p w14:paraId="36EBCBA0">
            <w:pPr>
              <w:widowControl/>
              <w:jc w:val="center"/>
              <w:rPr>
                <w:rFonts w:ascii="宋体" w:hAnsi="宋体" w:cs="宋体"/>
                <w:b/>
                <w:bCs/>
                <w:color w:val="000000"/>
                <w:kern w:val="0"/>
                <w:sz w:val="32"/>
                <w:szCs w:val="32"/>
              </w:rPr>
            </w:pPr>
            <w:r>
              <w:rPr>
                <w:rFonts w:hint="eastAsia" w:ascii="仿宋_GB2312" w:hAnsi="宋体" w:eastAsia="仿宋_GB2312" w:cs="仿宋_GB2312"/>
                <w:b/>
                <w:color w:val="000000"/>
                <w:kern w:val="0"/>
                <w:sz w:val="24"/>
                <w:lang w:bidi="ar"/>
              </w:rPr>
              <w:t>项  目  支  出  绩  效  自  评  表</w:t>
            </w:r>
          </w:p>
        </w:tc>
      </w:tr>
      <w:tr w14:paraId="4390DF65">
        <w:tblPrEx>
          <w:tblCellMar>
            <w:top w:w="0" w:type="dxa"/>
            <w:left w:w="108" w:type="dxa"/>
            <w:bottom w:w="0" w:type="dxa"/>
            <w:right w:w="108" w:type="dxa"/>
          </w:tblCellMar>
        </w:tblPrEx>
        <w:trPr>
          <w:jc w:val="center"/>
        </w:trPr>
        <w:tc>
          <w:tcPr>
            <w:tcW w:w="10051" w:type="dxa"/>
            <w:gridSpan w:val="9"/>
            <w:tcBorders>
              <w:top w:val="nil"/>
              <w:left w:val="nil"/>
              <w:bottom w:val="single" w:color="auto" w:sz="4" w:space="0"/>
              <w:right w:val="nil"/>
            </w:tcBorders>
            <w:shd w:val="clear" w:color="auto" w:fill="auto"/>
            <w:vAlign w:val="center"/>
          </w:tcPr>
          <w:p w14:paraId="3FCD27B7">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(2023年度)</w:t>
            </w:r>
          </w:p>
        </w:tc>
      </w:tr>
      <w:tr w14:paraId="08085F4A">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4E2C70">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469" w:type="dxa"/>
            <w:gridSpan w:val="7"/>
            <w:tcBorders>
              <w:top w:val="single" w:color="auto" w:sz="4" w:space="0"/>
              <w:left w:val="nil"/>
              <w:bottom w:val="single" w:color="auto" w:sz="4" w:space="0"/>
              <w:right w:val="single" w:color="auto" w:sz="4" w:space="0"/>
            </w:tcBorders>
            <w:shd w:val="clear" w:color="auto" w:fill="auto"/>
            <w:vAlign w:val="center"/>
          </w:tcPr>
          <w:p w14:paraId="39599EC2">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2023年度自治区文艺扶持激励项目（蟋蟀王子）</w:t>
            </w:r>
          </w:p>
        </w:tc>
      </w:tr>
      <w:tr w14:paraId="57DA676F">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A26DDD">
            <w:pPr>
              <w:widowControl/>
              <w:jc w:val="center"/>
              <w:rPr>
                <w:rFonts w:ascii="宋体" w:hAnsi="宋体" w:cs="宋体"/>
                <w:color w:val="000000"/>
                <w:kern w:val="0"/>
                <w:sz w:val="20"/>
                <w:szCs w:val="20"/>
              </w:rPr>
            </w:pPr>
            <w:r>
              <w:rPr>
                <w:rFonts w:hint="eastAsia" w:ascii="宋体" w:hAnsi="宋体" w:cs="宋体"/>
                <w:color w:val="000000"/>
                <w:kern w:val="0"/>
                <w:sz w:val="20"/>
                <w:szCs w:val="20"/>
              </w:rPr>
              <w:t>主管部门</w:t>
            </w:r>
          </w:p>
        </w:tc>
        <w:tc>
          <w:tcPr>
            <w:tcW w:w="2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B877E2">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0A40D5E">
            <w:pPr>
              <w:widowControl/>
              <w:jc w:val="center"/>
              <w:rPr>
                <w:rFonts w:ascii="宋体" w:hAnsi="宋体" w:cs="宋体"/>
                <w:color w:val="000000"/>
                <w:kern w:val="0"/>
                <w:sz w:val="20"/>
                <w:szCs w:val="20"/>
              </w:rPr>
            </w:pPr>
            <w:r>
              <w:rPr>
                <w:rFonts w:hint="eastAsia" w:ascii="宋体" w:hAnsi="宋体" w:cs="宋体"/>
                <w:color w:val="000000"/>
                <w:kern w:val="0"/>
                <w:sz w:val="20"/>
                <w:szCs w:val="20"/>
              </w:rPr>
              <w:t>实施单位</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58EAE71">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r>
      <w:tr w14:paraId="723CAA61">
        <w:tblPrEx>
          <w:tblCellMar>
            <w:top w:w="0" w:type="dxa"/>
            <w:left w:w="108" w:type="dxa"/>
            <w:bottom w:w="0" w:type="dxa"/>
            <w:right w:w="108" w:type="dxa"/>
          </w:tblCellMar>
        </w:tblPrEx>
        <w:trPr>
          <w:jc w:val="center"/>
        </w:trPr>
        <w:tc>
          <w:tcPr>
            <w:tcW w:w="158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116AE4">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项目资金</w:t>
            </w:r>
          </w:p>
          <w:p w14:paraId="2C6AF14D">
            <w:pPr>
              <w:widowControl/>
              <w:jc w:val="center"/>
              <w:rPr>
                <w:rFonts w:ascii="宋体" w:hAnsi="宋体" w:cs="宋体"/>
                <w:color w:val="000000"/>
                <w:kern w:val="0"/>
                <w:sz w:val="20"/>
                <w:szCs w:val="20"/>
              </w:rPr>
            </w:pPr>
            <w:r>
              <w:rPr>
                <w:rFonts w:hint="eastAsia" w:ascii="宋体" w:hAnsi="宋体" w:cs="宋体"/>
                <w:color w:val="000000"/>
                <w:kern w:val="0"/>
                <w:sz w:val="20"/>
                <w:szCs w:val="20"/>
              </w:rPr>
              <w:t>（万元）</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0F182A90">
            <w:pPr>
              <w:widowControl/>
              <w:jc w:val="center"/>
              <w:rPr>
                <w:rFonts w:ascii="宋体" w:hAnsi="宋体" w:cs="宋体"/>
                <w:color w:val="000000"/>
                <w:kern w:val="0"/>
                <w:sz w:val="20"/>
                <w:szCs w:val="20"/>
              </w:rPr>
            </w:pP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3B9ADE0">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年初预算数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005CBB5">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全年预算数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355AA27">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全年执行数</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4961142">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E8A589D">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执行率</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80591C2">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r>
      <w:tr w14:paraId="6654AD20">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39BC2B4D">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56DAE808">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年度资金总额</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2239A96">
            <w:pPr>
              <w:widowControl/>
              <w:jc w:val="center"/>
              <w:rPr>
                <w:rFonts w:ascii="宋体" w:hAnsi="宋体" w:cs="宋体"/>
                <w:color w:val="000000"/>
                <w:kern w:val="0"/>
                <w:sz w:val="20"/>
                <w:szCs w:val="20"/>
              </w:rPr>
            </w:pPr>
            <w:r>
              <w:rPr>
                <w:rFonts w:hint="eastAsia" w:ascii="宋体" w:hAnsi="宋体" w:cs="宋体"/>
                <w:color w:val="000000"/>
                <w:kern w:val="0"/>
                <w:sz w:val="20"/>
                <w:szCs w:val="20"/>
              </w:rPr>
              <w:t>20.00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D3F8545">
            <w:pPr>
              <w:widowControl/>
              <w:jc w:val="center"/>
              <w:rPr>
                <w:rFonts w:ascii="宋体" w:hAnsi="宋体" w:cs="宋体"/>
                <w:color w:val="000000"/>
                <w:kern w:val="0"/>
                <w:sz w:val="20"/>
                <w:szCs w:val="20"/>
              </w:rPr>
            </w:pPr>
            <w:r>
              <w:rPr>
                <w:rFonts w:hint="eastAsia" w:ascii="宋体" w:hAnsi="宋体" w:cs="宋体"/>
                <w:color w:val="000000"/>
                <w:kern w:val="0"/>
                <w:sz w:val="20"/>
                <w:szCs w:val="20"/>
              </w:rPr>
              <w:t>20.00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3A040B6">
            <w:pPr>
              <w:widowControl/>
              <w:jc w:val="center"/>
              <w:rPr>
                <w:rFonts w:ascii="宋体" w:hAnsi="宋体" w:cs="宋体"/>
                <w:color w:val="000000"/>
                <w:kern w:val="0"/>
                <w:sz w:val="20"/>
                <w:szCs w:val="20"/>
              </w:rPr>
            </w:pPr>
            <w:r>
              <w:rPr>
                <w:rFonts w:hint="eastAsia" w:ascii="宋体" w:hAnsi="宋体" w:cs="宋体"/>
                <w:color w:val="000000"/>
                <w:kern w:val="0"/>
                <w:sz w:val="20"/>
                <w:szCs w:val="20"/>
              </w:rPr>
              <w:t>18.50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7BAAC28E">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502022F">
            <w:pPr>
              <w:widowControl/>
              <w:jc w:val="center"/>
              <w:rPr>
                <w:rFonts w:ascii="宋体" w:hAnsi="宋体" w:cs="宋体"/>
                <w:color w:val="000000"/>
                <w:kern w:val="0"/>
                <w:sz w:val="20"/>
                <w:szCs w:val="20"/>
              </w:rPr>
            </w:pPr>
            <w:r>
              <w:rPr>
                <w:rFonts w:hint="eastAsia" w:ascii="宋体" w:hAnsi="宋体" w:cs="宋体"/>
                <w:color w:val="000000"/>
                <w:kern w:val="0"/>
                <w:sz w:val="20"/>
                <w:szCs w:val="20"/>
              </w:rPr>
              <w:t>92.50%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6EE1417">
            <w:pPr>
              <w:widowControl/>
              <w:jc w:val="center"/>
              <w:rPr>
                <w:rFonts w:ascii="宋体" w:hAnsi="宋体" w:cs="宋体"/>
                <w:color w:val="000000"/>
                <w:kern w:val="0"/>
                <w:sz w:val="20"/>
                <w:szCs w:val="20"/>
              </w:rPr>
            </w:pPr>
            <w:r>
              <w:rPr>
                <w:rFonts w:hint="eastAsia" w:ascii="宋体" w:hAnsi="宋体" w:cs="宋体"/>
                <w:color w:val="000000"/>
                <w:kern w:val="0"/>
                <w:sz w:val="20"/>
                <w:szCs w:val="20"/>
              </w:rPr>
              <w:t>9.25分</w:t>
            </w:r>
          </w:p>
        </w:tc>
      </w:tr>
      <w:tr w14:paraId="14C50B4D">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04423E95">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5BAA5EF8">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其中：当年财政拨款</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5CE3935">
            <w:pPr>
              <w:widowControl/>
              <w:jc w:val="center"/>
              <w:rPr>
                <w:rFonts w:ascii="宋体" w:hAnsi="宋体" w:cs="宋体"/>
                <w:color w:val="000000"/>
                <w:kern w:val="0"/>
                <w:sz w:val="20"/>
                <w:szCs w:val="20"/>
              </w:rPr>
            </w:pPr>
            <w:r>
              <w:rPr>
                <w:rFonts w:hint="eastAsia" w:ascii="宋体" w:hAnsi="宋体" w:cs="宋体"/>
                <w:color w:val="000000"/>
                <w:kern w:val="0"/>
                <w:sz w:val="20"/>
                <w:szCs w:val="20"/>
              </w:rPr>
              <w:t>20.00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67D5190">
            <w:pPr>
              <w:widowControl/>
              <w:jc w:val="center"/>
              <w:rPr>
                <w:rFonts w:ascii="宋体" w:hAnsi="宋体" w:cs="宋体"/>
                <w:color w:val="000000"/>
                <w:kern w:val="0"/>
                <w:sz w:val="20"/>
                <w:szCs w:val="20"/>
              </w:rPr>
            </w:pPr>
            <w:r>
              <w:rPr>
                <w:rFonts w:hint="eastAsia" w:ascii="宋体" w:hAnsi="宋体" w:cs="宋体"/>
                <w:color w:val="000000"/>
                <w:kern w:val="0"/>
                <w:sz w:val="20"/>
                <w:szCs w:val="20"/>
              </w:rPr>
              <w:t>20.00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F155DC3">
            <w:pPr>
              <w:widowControl/>
              <w:jc w:val="center"/>
              <w:rPr>
                <w:rFonts w:ascii="宋体" w:hAnsi="宋体" w:cs="宋体"/>
                <w:color w:val="000000"/>
                <w:kern w:val="0"/>
                <w:sz w:val="20"/>
                <w:szCs w:val="20"/>
              </w:rPr>
            </w:pPr>
            <w:r>
              <w:rPr>
                <w:rFonts w:hint="eastAsia" w:ascii="宋体" w:hAnsi="宋体" w:cs="宋体"/>
                <w:color w:val="000000"/>
                <w:kern w:val="0"/>
                <w:sz w:val="20"/>
                <w:szCs w:val="20"/>
              </w:rPr>
              <w:t>18.50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76120B0A">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53BEEB5">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37BF416">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1D1ACA97">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6A796E25">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1736B247">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其他资金</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D8FC569">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E4ED29F">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DFF0B2A">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14C6618">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59EE80C">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860AE37">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752471B8">
        <w:tblPrEx>
          <w:tblCellMar>
            <w:top w:w="0" w:type="dxa"/>
            <w:left w:w="108" w:type="dxa"/>
            <w:bottom w:w="0" w:type="dxa"/>
            <w:right w:w="108" w:type="dxa"/>
          </w:tblCellMar>
        </w:tblPrEx>
        <w:trPr>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2CD472">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年度总体目标</w:t>
            </w:r>
          </w:p>
        </w:tc>
        <w:tc>
          <w:tcPr>
            <w:tcW w:w="5104" w:type="dxa"/>
            <w:gridSpan w:val="4"/>
            <w:tcBorders>
              <w:top w:val="single" w:color="auto" w:sz="4" w:space="0"/>
              <w:left w:val="nil"/>
              <w:bottom w:val="single" w:color="auto" w:sz="4" w:space="0"/>
              <w:right w:val="single" w:color="auto" w:sz="4" w:space="0"/>
            </w:tcBorders>
            <w:shd w:val="clear" w:color="auto" w:fill="auto"/>
            <w:vAlign w:val="center"/>
          </w:tcPr>
          <w:p w14:paraId="21CBFB4A">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预期目标</w:t>
            </w:r>
          </w:p>
        </w:tc>
        <w:tc>
          <w:tcPr>
            <w:tcW w:w="4216" w:type="dxa"/>
            <w:gridSpan w:val="4"/>
            <w:tcBorders>
              <w:top w:val="single" w:color="auto" w:sz="4" w:space="0"/>
              <w:left w:val="nil"/>
              <w:bottom w:val="single" w:color="auto" w:sz="4" w:space="0"/>
              <w:right w:val="single" w:color="auto" w:sz="4" w:space="0"/>
            </w:tcBorders>
            <w:shd w:val="clear" w:color="auto" w:fill="auto"/>
            <w:vAlign w:val="center"/>
          </w:tcPr>
          <w:p w14:paraId="313F1BCD">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实际完成情况</w:t>
            </w:r>
          </w:p>
        </w:tc>
      </w:tr>
      <w:tr w14:paraId="5BD5B2F5">
        <w:tblPrEx>
          <w:tblCellMar>
            <w:top w:w="0" w:type="dxa"/>
            <w:left w:w="108" w:type="dxa"/>
            <w:bottom w:w="0" w:type="dxa"/>
            <w:right w:w="108" w:type="dxa"/>
          </w:tblCellMar>
        </w:tblPrEx>
        <w:trPr>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5E6A42A4">
            <w:pPr>
              <w:widowControl/>
              <w:jc w:val="left"/>
              <w:rPr>
                <w:rFonts w:ascii="宋体" w:hAnsi="宋体" w:cs="宋体"/>
                <w:color w:val="000000"/>
                <w:kern w:val="0"/>
                <w:sz w:val="20"/>
                <w:szCs w:val="20"/>
              </w:rPr>
            </w:pPr>
          </w:p>
        </w:tc>
        <w:tc>
          <w:tcPr>
            <w:tcW w:w="51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605B9C1">
            <w:pPr>
              <w:widowControl/>
              <w:jc w:val="left"/>
              <w:rPr>
                <w:rFonts w:ascii="宋体" w:hAnsi="宋体" w:cs="宋体"/>
                <w:color w:val="000000"/>
                <w:kern w:val="0"/>
                <w:sz w:val="20"/>
                <w:szCs w:val="20"/>
              </w:rPr>
            </w:pPr>
            <w:r>
              <w:rPr>
                <w:rFonts w:hint="eastAsia" w:ascii="宋体" w:hAnsi="宋体" w:cs="宋体"/>
                <w:color w:val="000000"/>
                <w:kern w:val="0"/>
                <w:sz w:val="20"/>
                <w:szCs w:val="20"/>
              </w:rPr>
              <w:t>上半年完成剧目《蟋蟀王子》剧本创作、导演创排设计、音乐设计、舞美设计、灯光设计、服装设计等，下半年完成音乐制作，舞蹈、戏剧等相关分项艺术创作、舞美及道具制、服装制作等，于2023年11月启动剧目排演，12月30日前完成基础合成。</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303AE7D">
            <w:pPr>
              <w:widowControl/>
              <w:jc w:val="left"/>
              <w:rPr>
                <w:rFonts w:ascii="宋体" w:hAnsi="宋体" w:cs="宋体"/>
                <w:color w:val="000000"/>
                <w:kern w:val="0"/>
                <w:sz w:val="20"/>
                <w:szCs w:val="20"/>
              </w:rPr>
            </w:pPr>
            <w:r>
              <w:rPr>
                <w:rFonts w:hint="eastAsia" w:ascii="宋体" w:hAnsi="宋体" w:cs="宋体"/>
                <w:color w:val="000000"/>
                <w:kern w:val="0"/>
                <w:sz w:val="20"/>
                <w:szCs w:val="20"/>
              </w:rPr>
              <w:t>因疫情导致剧目《蟋蟀王子》剧本创作完成推迟，2024年6-8月完成音乐制作，舞蹈、戏剧等相关分项艺术创作、舞美及道具制、服装制作等，预计于2024年8月进行演出</w:t>
            </w:r>
          </w:p>
        </w:tc>
      </w:tr>
      <w:tr w14:paraId="762F90DB">
        <w:tblPrEx>
          <w:tblCellMar>
            <w:top w:w="0" w:type="dxa"/>
            <w:left w:w="108" w:type="dxa"/>
            <w:bottom w:w="0" w:type="dxa"/>
            <w:right w:w="108" w:type="dxa"/>
          </w:tblCellMar>
        </w:tblPrEx>
        <w:trPr>
          <w:trHeight w:val="312"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773FA8">
            <w:pPr>
              <w:jc w:val="center"/>
            </w:pP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FC8C01">
            <w:pPr>
              <w:jc w:val="center"/>
            </w:pPr>
            <w:r>
              <w:rPr>
                <w:sz w:val="20"/>
              </w:rPr>
              <w:t>一级指标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100C78">
            <w:pPr>
              <w:jc w:val="center"/>
            </w:pPr>
            <w:r>
              <w:rPr>
                <w:sz w:val="20"/>
              </w:rPr>
              <w:t>二级指标</w:t>
            </w:r>
          </w:p>
        </w:tc>
        <w:tc>
          <w:tcPr>
            <w:tcW w:w="12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470ECF">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1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28A196">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年度指标值</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9E3924">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实际完成值</w:t>
            </w:r>
          </w:p>
        </w:tc>
        <w:tc>
          <w:tcPr>
            <w:tcW w:w="9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1D3CF6">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F0C2FD">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8EFA06">
            <w:pPr>
              <w:widowControl/>
              <w:jc w:val="center"/>
              <w:rPr>
                <w:rFonts w:ascii="宋体" w:hAnsi="宋体" w:cs="宋体"/>
                <w:color w:val="000000"/>
                <w:kern w:val="0"/>
                <w:sz w:val="20"/>
                <w:szCs w:val="20"/>
              </w:rPr>
            </w:pPr>
            <w:r>
              <w:rPr>
                <w:rFonts w:hint="eastAsia" w:ascii="宋体" w:hAnsi="宋体" w:cs="宋体"/>
                <w:color w:val="000000"/>
                <w:kern w:val="0"/>
                <w:sz w:val="20"/>
                <w:szCs w:val="20"/>
              </w:rPr>
              <w:t>偏差原因分析及改进措施</w:t>
            </w:r>
          </w:p>
        </w:tc>
      </w:tr>
      <w:tr w14:paraId="7FD72654">
        <w:tblPrEx>
          <w:tblCellMar>
            <w:top w:w="0" w:type="dxa"/>
            <w:left w:w="108" w:type="dxa"/>
            <w:bottom w:w="0" w:type="dxa"/>
            <w:right w:w="108" w:type="dxa"/>
          </w:tblCellMar>
        </w:tblPrEx>
        <w:trPr>
          <w:trHeight w:val="312" w:hRule="atLeast"/>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03BA343F">
            <w:pPr>
              <w:widowControl/>
              <w:jc w:val="left"/>
              <w:rPr>
                <w:rFonts w:ascii="宋体" w:hAnsi="宋体" w:cs="宋体"/>
                <w:color w:val="000000"/>
                <w:kern w:val="0"/>
                <w:sz w:val="20"/>
                <w:szCs w:val="2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1703C1B9">
            <w:pPr>
              <w:widowControl/>
              <w:jc w:val="left"/>
              <w:rPr>
                <w:rFonts w:ascii="宋体" w:hAnsi="宋体" w:cs="宋体"/>
                <w:color w:val="000000"/>
                <w:kern w:val="0"/>
                <w:sz w:val="20"/>
                <w:szCs w:val="20"/>
              </w:rPr>
            </w:pPr>
          </w:p>
        </w:tc>
        <w:tc>
          <w:tcPr>
            <w:tcW w:w="1465" w:type="dxa"/>
            <w:vMerge w:val="continue"/>
            <w:tcBorders>
              <w:top w:val="single" w:color="auto" w:sz="4" w:space="0"/>
              <w:left w:val="single" w:color="auto" w:sz="4" w:space="0"/>
              <w:bottom w:val="single" w:color="auto" w:sz="4" w:space="0"/>
              <w:right w:val="single" w:color="auto" w:sz="4" w:space="0"/>
            </w:tcBorders>
            <w:vAlign w:val="center"/>
          </w:tcPr>
          <w:p w14:paraId="45EF1526">
            <w:pPr>
              <w:widowControl/>
              <w:jc w:val="left"/>
              <w:rPr>
                <w:rFonts w:ascii="宋体" w:hAnsi="宋体" w:cs="宋体"/>
                <w:color w:val="000000"/>
                <w:kern w:val="0"/>
                <w:sz w:val="20"/>
                <w:szCs w:val="20"/>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0B1495C3">
            <w:pPr>
              <w:widowControl/>
              <w:jc w:val="left"/>
              <w:rPr>
                <w:rFonts w:ascii="宋体" w:hAnsi="宋体" w:cs="宋体"/>
                <w:color w:val="000000"/>
                <w:kern w:val="0"/>
                <w:sz w:val="20"/>
                <w:szCs w:val="20"/>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14:paraId="529E94DE">
            <w:pPr>
              <w:widowControl/>
              <w:jc w:val="left"/>
              <w:rPr>
                <w:rFonts w:ascii="宋体" w:hAnsi="宋体" w:cs="宋体"/>
                <w:color w:val="000000"/>
                <w:kern w:val="0"/>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3A1CBFC2">
            <w:pPr>
              <w:widowControl/>
              <w:jc w:val="left"/>
              <w:rPr>
                <w:rFonts w:ascii="宋体" w:hAnsi="宋体" w:cs="宋体"/>
                <w:color w:val="000000"/>
                <w:kern w:val="0"/>
                <w:sz w:val="20"/>
                <w:szCs w:val="20"/>
              </w:rPr>
            </w:pPr>
          </w:p>
        </w:tc>
        <w:tc>
          <w:tcPr>
            <w:tcW w:w="971" w:type="dxa"/>
            <w:vMerge w:val="continue"/>
            <w:tcBorders>
              <w:top w:val="single" w:color="auto" w:sz="4" w:space="0"/>
              <w:left w:val="single" w:color="auto" w:sz="4" w:space="0"/>
              <w:bottom w:val="single" w:color="auto" w:sz="4" w:space="0"/>
              <w:right w:val="single" w:color="auto" w:sz="4" w:space="0"/>
            </w:tcBorders>
            <w:vAlign w:val="center"/>
          </w:tcPr>
          <w:p w14:paraId="2BC21096">
            <w:pPr>
              <w:widowControl/>
              <w:jc w:val="left"/>
              <w:rPr>
                <w:rFonts w:ascii="宋体" w:hAnsi="宋体" w:cs="宋体"/>
                <w:color w:val="000000"/>
                <w:kern w:val="0"/>
                <w:sz w:val="20"/>
                <w:szCs w:val="20"/>
              </w:rPr>
            </w:pPr>
          </w:p>
        </w:tc>
        <w:tc>
          <w:tcPr>
            <w:tcW w:w="976" w:type="dxa"/>
            <w:vMerge w:val="continue"/>
            <w:tcBorders>
              <w:top w:val="single" w:color="auto" w:sz="4" w:space="0"/>
              <w:left w:val="single" w:color="auto" w:sz="4" w:space="0"/>
              <w:bottom w:val="single" w:color="auto" w:sz="4" w:space="0"/>
              <w:right w:val="single" w:color="auto" w:sz="4" w:space="0"/>
            </w:tcBorders>
            <w:vAlign w:val="center"/>
          </w:tcPr>
          <w:p w14:paraId="60A4E82E">
            <w:pPr>
              <w:widowControl/>
              <w:jc w:val="left"/>
              <w:rPr>
                <w:rFonts w:ascii="宋体" w:hAnsi="宋体" w:cs="宋体"/>
                <w:color w:val="000000"/>
                <w:kern w:val="0"/>
                <w:sz w:val="20"/>
                <w:szCs w:val="20"/>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1DBA7D72">
            <w:pPr>
              <w:widowControl/>
              <w:jc w:val="left"/>
              <w:rPr>
                <w:rFonts w:ascii="宋体" w:hAnsi="宋体" w:cs="宋体"/>
                <w:color w:val="000000"/>
                <w:kern w:val="0"/>
                <w:sz w:val="20"/>
                <w:szCs w:val="20"/>
              </w:rPr>
            </w:pPr>
          </w:p>
        </w:tc>
      </w:tr>
      <w:tr w14:paraId="31AE6F44">
        <w:tblPrEx>
          <w:tblCellMar>
            <w:top w:w="0" w:type="dxa"/>
            <w:left w:w="108" w:type="dxa"/>
            <w:bottom w:w="0" w:type="dxa"/>
            <w:right w:w="108" w:type="dxa"/>
          </w:tblCellMar>
        </w:tblPrEx>
        <w:trPr>
          <w:trHeight w:val="823"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79B617">
            <w:pPr>
              <w:jc w:val="center"/>
            </w:pPr>
            <w:r>
              <w:rPr>
                <w:sz w:val="20"/>
              </w:rPr>
              <w:t>年度绩效指标完成情况</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272855">
            <w:pPr>
              <w:jc w:val="center"/>
            </w:pPr>
            <w:r>
              <w:rPr>
                <w:sz w:val="20"/>
              </w:rPr>
              <w:t>产出指标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EBAE5F">
            <w:pPr>
              <w:jc w:val="center"/>
            </w:pPr>
            <w:r>
              <w:rPr>
                <w:sz w:val="20"/>
              </w:rPr>
              <w:t>数量指标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60294F7">
            <w:pPr>
              <w:widowControl/>
              <w:jc w:val="left"/>
              <w:rPr>
                <w:rFonts w:ascii="宋体" w:hAnsi="宋体" w:cs="宋体"/>
                <w:color w:val="000000"/>
                <w:kern w:val="0"/>
                <w:sz w:val="20"/>
                <w:szCs w:val="20"/>
              </w:rPr>
            </w:pPr>
            <w:r>
              <w:rPr>
                <w:rFonts w:hint="eastAsia" w:ascii="宋体" w:hAnsi="宋体" w:cs="宋体"/>
                <w:color w:val="000000"/>
                <w:kern w:val="0"/>
                <w:sz w:val="20"/>
                <w:szCs w:val="20"/>
              </w:rPr>
              <w:t>演出场次</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B4C81D1">
            <w:pPr>
              <w:widowControl/>
              <w:jc w:val="center"/>
              <w:rPr>
                <w:rFonts w:ascii="宋体" w:hAnsi="宋体" w:cs="宋体"/>
                <w:color w:val="000000"/>
                <w:kern w:val="0"/>
                <w:sz w:val="20"/>
                <w:szCs w:val="20"/>
              </w:rPr>
            </w:pPr>
            <w:r>
              <w:rPr>
                <w:rFonts w:hint="eastAsia" w:ascii="宋体" w:hAnsi="宋体" w:cs="宋体"/>
                <w:color w:val="000000"/>
                <w:kern w:val="0"/>
                <w:sz w:val="20"/>
                <w:szCs w:val="20"/>
              </w:rPr>
              <w:t>&gt;=3个</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38D4FA2">
            <w:pPr>
              <w:widowControl/>
              <w:jc w:val="center"/>
              <w:rPr>
                <w:rFonts w:ascii="宋体" w:hAnsi="宋体" w:cs="宋体"/>
                <w:color w:val="000000"/>
                <w:kern w:val="0"/>
                <w:sz w:val="20"/>
                <w:szCs w:val="20"/>
              </w:rPr>
            </w:pPr>
            <w:r>
              <w:rPr>
                <w:rFonts w:hint="eastAsia" w:ascii="宋体" w:hAnsi="宋体" w:cs="宋体"/>
                <w:color w:val="000000"/>
                <w:kern w:val="0"/>
                <w:sz w:val="20"/>
                <w:szCs w:val="20"/>
              </w:rPr>
              <w:t>=0个</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70FD511C">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C8F6754">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01003EC">
            <w:pPr>
              <w:widowControl/>
              <w:jc w:val="center"/>
              <w:rPr>
                <w:rFonts w:ascii="宋体" w:hAnsi="宋体" w:cs="宋体"/>
                <w:color w:val="000000"/>
                <w:kern w:val="0"/>
                <w:sz w:val="20"/>
                <w:szCs w:val="20"/>
              </w:rPr>
            </w:pPr>
            <w:r>
              <w:rPr>
                <w:rFonts w:hint="eastAsia" w:ascii="宋体" w:hAnsi="宋体" w:cs="宋体"/>
                <w:color w:val="000000"/>
                <w:kern w:val="0"/>
                <w:sz w:val="20"/>
                <w:szCs w:val="20"/>
              </w:rPr>
              <w:t>因疫情原因，导致该作品现阶段完成创作未排练</w:t>
            </w:r>
          </w:p>
        </w:tc>
      </w:tr>
      <w:tr w14:paraId="64987EBA">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24DEA2"/>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DE2D45"/>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A1BB74"/>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F5458BF">
            <w:pPr>
              <w:widowControl/>
              <w:jc w:val="left"/>
              <w:rPr>
                <w:rFonts w:ascii="宋体" w:hAnsi="宋体" w:cs="宋体"/>
                <w:color w:val="000000"/>
                <w:kern w:val="0"/>
                <w:sz w:val="20"/>
                <w:szCs w:val="20"/>
              </w:rPr>
            </w:pPr>
            <w:r>
              <w:rPr>
                <w:rFonts w:hint="eastAsia" w:ascii="宋体" w:hAnsi="宋体" w:cs="宋体"/>
                <w:color w:val="000000"/>
                <w:kern w:val="0"/>
                <w:sz w:val="20"/>
                <w:szCs w:val="20"/>
              </w:rPr>
              <w:t>剧本</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4F827D3">
            <w:pPr>
              <w:widowControl/>
              <w:jc w:val="center"/>
              <w:rPr>
                <w:rFonts w:ascii="宋体" w:hAnsi="宋体" w:cs="宋体"/>
                <w:color w:val="000000"/>
                <w:kern w:val="0"/>
                <w:sz w:val="20"/>
                <w:szCs w:val="20"/>
              </w:rPr>
            </w:pPr>
            <w:r>
              <w:rPr>
                <w:rFonts w:hint="eastAsia" w:ascii="宋体" w:hAnsi="宋体" w:cs="宋体"/>
                <w:color w:val="000000"/>
                <w:kern w:val="0"/>
                <w:sz w:val="20"/>
                <w:szCs w:val="20"/>
              </w:rPr>
              <w:t>=1本</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561C642">
            <w:pPr>
              <w:widowControl/>
              <w:jc w:val="center"/>
              <w:rPr>
                <w:rFonts w:ascii="宋体" w:hAnsi="宋体" w:cs="宋体"/>
                <w:color w:val="000000"/>
                <w:kern w:val="0"/>
                <w:sz w:val="20"/>
                <w:szCs w:val="20"/>
              </w:rPr>
            </w:pPr>
            <w:r>
              <w:rPr>
                <w:rFonts w:hint="eastAsia" w:ascii="宋体" w:hAnsi="宋体" w:cs="宋体"/>
                <w:color w:val="000000"/>
                <w:kern w:val="0"/>
                <w:sz w:val="20"/>
                <w:szCs w:val="20"/>
              </w:rPr>
              <w:t>=1本</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9A52867">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54E9B96">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39E2E06">
            <w:pPr>
              <w:widowControl/>
              <w:jc w:val="center"/>
              <w:rPr>
                <w:rFonts w:ascii="宋体" w:hAnsi="宋体" w:cs="宋体"/>
                <w:color w:val="000000"/>
                <w:kern w:val="0"/>
                <w:sz w:val="20"/>
                <w:szCs w:val="20"/>
              </w:rPr>
            </w:pPr>
          </w:p>
        </w:tc>
      </w:tr>
      <w:tr w14:paraId="1AB791C7">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8B3BA7"/>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F18529"/>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CEF465"/>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715E8A2">
            <w:pPr>
              <w:widowControl/>
              <w:jc w:val="left"/>
              <w:rPr>
                <w:rFonts w:ascii="宋体" w:hAnsi="宋体" w:cs="宋体"/>
                <w:color w:val="000000"/>
                <w:kern w:val="0"/>
                <w:sz w:val="20"/>
                <w:szCs w:val="20"/>
              </w:rPr>
            </w:pPr>
            <w:r>
              <w:rPr>
                <w:rFonts w:hint="eastAsia" w:ascii="宋体" w:hAnsi="宋体" w:cs="宋体"/>
                <w:color w:val="000000"/>
                <w:kern w:val="0"/>
                <w:sz w:val="20"/>
                <w:szCs w:val="20"/>
              </w:rPr>
              <w:t>完整原创音乐作品</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B6673A0">
            <w:pPr>
              <w:widowControl/>
              <w:jc w:val="center"/>
              <w:rPr>
                <w:rFonts w:ascii="宋体" w:hAnsi="宋体" w:cs="宋体"/>
                <w:color w:val="000000"/>
                <w:kern w:val="0"/>
                <w:sz w:val="20"/>
                <w:szCs w:val="20"/>
              </w:rPr>
            </w:pPr>
            <w:r>
              <w:rPr>
                <w:rFonts w:hint="eastAsia" w:ascii="宋体" w:hAnsi="宋体" w:cs="宋体"/>
                <w:color w:val="000000"/>
                <w:kern w:val="0"/>
                <w:sz w:val="20"/>
                <w:szCs w:val="20"/>
              </w:rPr>
              <w:t>&gt;=7部</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0DAA30E">
            <w:pPr>
              <w:widowControl/>
              <w:jc w:val="center"/>
              <w:rPr>
                <w:rFonts w:ascii="宋体" w:hAnsi="宋体" w:cs="宋体"/>
                <w:color w:val="000000"/>
                <w:kern w:val="0"/>
                <w:sz w:val="20"/>
                <w:szCs w:val="20"/>
              </w:rPr>
            </w:pPr>
            <w:r>
              <w:rPr>
                <w:rFonts w:hint="eastAsia" w:ascii="宋体" w:hAnsi="宋体" w:cs="宋体"/>
                <w:color w:val="000000"/>
                <w:kern w:val="0"/>
                <w:sz w:val="20"/>
                <w:szCs w:val="20"/>
              </w:rPr>
              <w:t>=5部</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654A849">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F40E542">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27A4653">
            <w:pPr>
              <w:widowControl/>
              <w:jc w:val="center"/>
              <w:rPr>
                <w:rFonts w:ascii="宋体" w:hAnsi="宋体" w:cs="宋体"/>
                <w:color w:val="000000"/>
                <w:kern w:val="0"/>
                <w:sz w:val="20"/>
                <w:szCs w:val="20"/>
              </w:rPr>
            </w:pPr>
            <w:r>
              <w:rPr>
                <w:rFonts w:hint="eastAsia" w:ascii="宋体" w:hAnsi="宋体" w:cs="宋体"/>
                <w:color w:val="000000"/>
                <w:kern w:val="0"/>
                <w:sz w:val="20"/>
                <w:szCs w:val="20"/>
              </w:rPr>
              <w:t>因疫情原因，导致该作品现阶段音乐创作还在进行中</w:t>
            </w:r>
          </w:p>
        </w:tc>
      </w:tr>
      <w:tr w14:paraId="4DF24214">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425AAD"/>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104111"/>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9A6B46"/>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6BD42E7">
            <w:pPr>
              <w:widowControl/>
              <w:jc w:val="left"/>
              <w:rPr>
                <w:rFonts w:ascii="宋体" w:hAnsi="宋体" w:cs="宋体"/>
                <w:color w:val="000000"/>
                <w:kern w:val="0"/>
                <w:sz w:val="20"/>
                <w:szCs w:val="20"/>
              </w:rPr>
            </w:pPr>
            <w:r>
              <w:rPr>
                <w:rFonts w:hint="eastAsia" w:ascii="宋体" w:hAnsi="宋体" w:cs="宋体"/>
                <w:color w:val="000000"/>
                <w:kern w:val="0"/>
                <w:sz w:val="20"/>
                <w:szCs w:val="20"/>
              </w:rPr>
              <w:t>完整剧场版演出视频</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072BF6C">
            <w:pPr>
              <w:widowControl/>
              <w:jc w:val="center"/>
              <w:rPr>
                <w:rFonts w:ascii="宋体" w:hAnsi="宋体" w:cs="宋体"/>
                <w:color w:val="000000"/>
                <w:kern w:val="0"/>
                <w:sz w:val="20"/>
                <w:szCs w:val="20"/>
              </w:rPr>
            </w:pPr>
            <w:r>
              <w:rPr>
                <w:rFonts w:hint="eastAsia" w:ascii="宋体" w:hAnsi="宋体" w:cs="宋体"/>
                <w:color w:val="000000"/>
                <w:kern w:val="0"/>
                <w:sz w:val="20"/>
                <w:szCs w:val="20"/>
              </w:rPr>
              <w:t>&gt;=60分钟</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4EFF44C">
            <w:pPr>
              <w:widowControl/>
              <w:jc w:val="center"/>
              <w:rPr>
                <w:rFonts w:ascii="宋体" w:hAnsi="宋体" w:cs="宋体"/>
                <w:color w:val="000000"/>
                <w:kern w:val="0"/>
                <w:sz w:val="20"/>
                <w:szCs w:val="20"/>
              </w:rPr>
            </w:pPr>
            <w:r>
              <w:rPr>
                <w:rFonts w:hint="eastAsia" w:ascii="宋体" w:hAnsi="宋体" w:cs="宋体"/>
                <w:color w:val="000000"/>
                <w:kern w:val="0"/>
                <w:sz w:val="20"/>
                <w:szCs w:val="20"/>
              </w:rPr>
              <w:t>=0分钟</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251B5AD">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C1C9F0F">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EDDD533">
            <w:pPr>
              <w:widowControl/>
              <w:jc w:val="center"/>
              <w:rPr>
                <w:rFonts w:ascii="宋体" w:hAnsi="宋体" w:cs="宋体"/>
                <w:color w:val="000000"/>
                <w:kern w:val="0"/>
                <w:sz w:val="20"/>
                <w:szCs w:val="20"/>
              </w:rPr>
            </w:pPr>
            <w:r>
              <w:rPr>
                <w:rFonts w:hint="eastAsia" w:ascii="宋体" w:hAnsi="宋体" w:cs="宋体"/>
                <w:color w:val="000000"/>
                <w:kern w:val="0"/>
                <w:sz w:val="20"/>
                <w:szCs w:val="20"/>
              </w:rPr>
              <w:t>因疫情原因，导致该作品现阶段完成创作未排练</w:t>
            </w:r>
          </w:p>
        </w:tc>
      </w:tr>
      <w:tr w14:paraId="5C876402">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8CB714"/>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8DA862"/>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57E07D33">
            <w:pPr>
              <w:widowControl/>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68883F0">
            <w:pPr>
              <w:widowControl/>
              <w:jc w:val="left"/>
              <w:rPr>
                <w:rFonts w:ascii="宋体" w:hAnsi="宋体" w:cs="宋体"/>
                <w:color w:val="000000"/>
                <w:kern w:val="0"/>
                <w:sz w:val="20"/>
                <w:szCs w:val="20"/>
              </w:rPr>
            </w:pPr>
            <w:r>
              <w:rPr>
                <w:rFonts w:hint="eastAsia" w:ascii="宋体" w:hAnsi="宋体" w:cs="宋体"/>
                <w:color w:val="000000"/>
                <w:kern w:val="0"/>
                <w:sz w:val="20"/>
                <w:szCs w:val="20"/>
              </w:rPr>
              <w:t>自主知识产权比例</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6B96B48">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AB10A91">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D329616">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05F0668">
            <w:pPr>
              <w:widowControl/>
              <w:jc w:val="center"/>
              <w:rPr>
                <w:rFonts w:ascii="宋体" w:hAnsi="宋体" w:cs="宋体"/>
                <w:color w:val="000000"/>
                <w:kern w:val="0"/>
                <w:sz w:val="20"/>
                <w:szCs w:val="20"/>
              </w:rPr>
            </w:pPr>
            <w:r>
              <w:rPr>
                <w:rFonts w:hint="eastAsia" w:ascii="宋体" w:hAnsi="宋体" w:cs="宋体"/>
                <w:color w:val="000000"/>
                <w:kern w:val="0"/>
                <w:sz w:val="20"/>
                <w:szCs w:val="20"/>
              </w:rPr>
              <w:t>20.00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F188C46">
            <w:pPr>
              <w:widowControl/>
              <w:jc w:val="center"/>
              <w:rPr>
                <w:rFonts w:ascii="宋体" w:hAnsi="宋体" w:cs="宋体"/>
                <w:color w:val="000000"/>
                <w:kern w:val="0"/>
                <w:sz w:val="20"/>
                <w:szCs w:val="20"/>
              </w:rPr>
            </w:pPr>
          </w:p>
        </w:tc>
      </w:tr>
      <w:tr w14:paraId="65BCAA2C">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8F18C5"/>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4D3DF5"/>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69924C59">
            <w:pPr>
              <w:widowControl/>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C0C688E">
            <w:pPr>
              <w:widowControl/>
              <w:jc w:val="left"/>
              <w:rPr>
                <w:rFonts w:ascii="宋体" w:hAnsi="宋体" w:cs="宋体"/>
                <w:color w:val="000000"/>
                <w:kern w:val="0"/>
                <w:sz w:val="20"/>
                <w:szCs w:val="20"/>
              </w:rPr>
            </w:pPr>
            <w:r>
              <w:rPr>
                <w:rFonts w:hint="eastAsia" w:ascii="宋体" w:hAnsi="宋体" w:cs="宋体"/>
                <w:color w:val="000000"/>
                <w:kern w:val="0"/>
                <w:sz w:val="20"/>
                <w:szCs w:val="20"/>
              </w:rPr>
              <w:t>本年度演出编排时间</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0E1665D">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=2023年10月-2023年12月</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A2708C0">
            <w:pPr>
              <w:widowControl/>
              <w:jc w:val="center"/>
              <w:rPr>
                <w:rFonts w:ascii="宋体" w:hAnsi="宋体" w:cs="宋体"/>
                <w:color w:val="000000"/>
                <w:kern w:val="0"/>
                <w:sz w:val="20"/>
                <w:szCs w:val="20"/>
              </w:rPr>
            </w:pPr>
            <w:r>
              <w:rPr>
                <w:rFonts w:hint="eastAsia" w:ascii="宋体" w:hAnsi="宋体" w:cs="宋体"/>
                <w:color w:val="000000"/>
                <w:kern w:val="0"/>
                <w:sz w:val="20"/>
                <w:szCs w:val="20"/>
              </w:rPr>
              <w:t>未完成</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74E1EBE">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B4FDD7A">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03A8024">
            <w:pPr>
              <w:widowControl/>
              <w:jc w:val="center"/>
              <w:rPr>
                <w:rFonts w:ascii="宋体" w:hAnsi="宋体" w:cs="宋体"/>
                <w:color w:val="000000"/>
                <w:kern w:val="0"/>
                <w:sz w:val="20"/>
                <w:szCs w:val="20"/>
              </w:rPr>
            </w:pPr>
            <w:r>
              <w:rPr>
                <w:rFonts w:hint="eastAsia" w:ascii="宋体" w:hAnsi="宋体" w:cs="宋体"/>
                <w:color w:val="000000"/>
                <w:kern w:val="0"/>
                <w:sz w:val="20"/>
                <w:szCs w:val="20"/>
              </w:rPr>
              <w:t>因前一步立项作品在2022年疫情防控期间推迟一年，导致该作品现阶段完成创作，排练时间推后至2024年7-8月</w:t>
            </w:r>
          </w:p>
        </w:tc>
      </w:tr>
      <w:tr w14:paraId="0BADE8FF">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2B3660"/>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2D4A2C">
            <w:pPr>
              <w:jc w:val="center"/>
            </w:pPr>
            <w:r>
              <w:rPr>
                <w:sz w:val="20"/>
              </w:rPr>
              <w:t>成本指标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31E902">
            <w:pPr>
              <w:jc w:val="center"/>
            </w:pPr>
            <w:r>
              <w:rPr>
                <w:sz w:val="20"/>
              </w:rPr>
              <w:t>经济成本指标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DE082DC">
            <w:pPr>
              <w:widowControl/>
              <w:jc w:val="left"/>
              <w:rPr>
                <w:rFonts w:ascii="宋体" w:hAnsi="宋体" w:cs="宋体"/>
                <w:color w:val="000000"/>
                <w:kern w:val="0"/>
                <w:sz w:val="20"/>
                <w:szCs w:val="20"/>
              </w:rPr>
            </w:pPr>
            <w:r>
              <w:rPr>
                <w:rFonts w:hint="eastAsia" w:ascii="宋体" w:hAnsi="宋体" w:cs="宋体"/>
                <w:color w:val="000000"/>
                <w:kern w:val="0"/>
                <w:sz w:val="20"/>
                <w:szCs w:val="20"/>
              </w:rPr>
              <w:t>舞美、音乐制作费</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2F1C3B0">
            <w:pPr>
              <w:widowControl/>
              <w:jc w:val="center"/>
              <w:rPr>
                <w:rFonts w:ascii="宋体" w:hAnsi="宋体" w:cs="宋体"/>
                <w:color w:val="000000"/>
                <w:kern w:val="0"/>
                <w:sz w:val="20"/>
                <w:szCs w:val="20"/>
              </w:rPr>
            </w:pPr>
            <w:r>
              <w:rPr>
                <w:rFonts w:hint="eastAsia" w:ascii="宋体" w:hAnsi="宋体" w:cs="宋体"/>
                <w:color w:val="000000"/>
                <w:kern w:val="0"/>
                <w:sz w:val="20"/>
                <w:szCs w:val="20"/>
              </w:rPr>
              <w:t>&lt;=120000元</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6CCFB5B">
            <w:pPr>
              <w:widowControl/>
              <w:jc w:val="center"/>
              <w:rPr>
                <w:rFonts w:ascii="宋体" w:hAnsi="宋体" w:cs="宋体"/>
                <w:color w:val="000000"/>
                <w:kern w:val="0"/>
                <w:sz w:val="20"/>
                <w:szCs w:val="20"/>
              </w:rPr>
            </w:pPr>
            <w:r>
              <w:rPr>
                <w:rFonts w:hint="eastAsia" w:ascii="宋体" w:hAnsi="宋体" w:cs="宋体"/>
                <w:color w:val="000000"/>
                <w:kern w:val="0"/>
                <w:sz w:val="20"/>
                <w:szCs w:val="20"/>
              </w:rPr>
              <w:t>=120000元</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5A4E4A5">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E0C3665">
            <w:pPr>
              <w:widowControl/>
              <w:jc w:val="center"/>
              <w:rPr>
                <w:rFonts w:ascii="宋体" w:hAnsi="宋体" w:cs="宋体"/>
                <w:color w:val="000000"/>
                <w:kern w:val="0"/>
                <w:sz w:val="20"/>
                <w:szCs w:val="20"/>
              </w:rPr>
            </w:pPr>
            <w:r>
              <w:rPr>
                <w:rFonts w:hint="eastAsia" w:ascii="宋体" w:hAnsi="宋体" w:cs="宋体"/>
                <w:color w:val="000000"/>
                <w:kern w:val="0"/>
                <w:sz w:val="20"/>
                <w:szCs w:val="20"/>
              </w:rPr>
              <w:t>8.00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DB34AEF">
            <w:pPr>
              <w:widowControl/>
              <w:jc w:val="center"/>
              <w:rPr>
                <w:rFonts w:ascii="宋体" w:hAnsi="宋体" w:cs="宋体"/>
                <w:color w:val="000000"/>
                <w:kern w:val="0"/>
                <w:sz w:val="20"/>
                <w:szCs w:val="20"/>
              </w:rPr>
            </w:pPr>
          </w:p>
        </w:tc>
      </w:tr>
      <w:tr w14:paraId="1B02D9B5">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5F41A4"/>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D5CA6E"/>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F068F1"/>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12BA12F">
            <w:pPr>
              <w:widowControl/>
              <w:jc w:val="left"/>
              <w:rPr>
                <w:rFonts w:ascii="宋体" w:hAnsi="宋体" w:cs="宋体"/>
                <w:color w:val="000000"/>
                <w:kern w:val="0"/>
                <w:sz w:val="20"/>
                <w:szCs w:val="20"/>
              </w:rPr>
            </w:pPr>
            <w:r>
              <w:rPr>
                <w:rFonts w:hint="eastAsia" w:ascii="宋体" w:hAnsi="宋体" w:cs="宋体"/>
                <w:color w:val="000000"/>
                <w:kern w:val="0"/>
                <w:sz w:val="20"/>
                <w:szCs w:val="20"/>
              </w:rPr>
              <w:t>编辑、导演创作费</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77F5385">
            <w:pPr>
              <w:widowControl/>
              <w:jc w:val="center"/>
              <w:rPr>
                <w:rFonts w:ascii="宋体" w:hAnsi="宋体" w:cs="宋体"/>
                <w:color w:val="000000"/>
                <w:kern w:val="0"/>
                <w:sz w:val="20"/>
                <w:szCs w:val="20"/>
              </w:rPr>
            </w:pPr>
            <w:r>
              <w:rPr>
                <w:rFonts w:hint="eastAsia" w:ascii="宋体" w:hAnsi="宋体" w:cs="宋体"/>
                <w:color w:val="000000"/>
                <w:kern w:val="0"/>
                <w:sz w:val="20"/>
                <w:szCs w:val="20"/>
              </w:rPr>
              <w:t>&lt;=20000元</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DC0B412">
            <w:pPr>
              <w:widowControl/>
              <w:jc w:val="center"/>
              <w:rPr>
                <w:rFonts w:ascii="宋体" w:hAnsi="宋体" w:cs="宋体"/>
                <w:color w:val="000000"/>
                <w:kern w:val="0"/>
                <w:sz w:val="20"/>
                <w:szCs w:val="20"/>
              </w:rPr>
            </w:pPr>
            <w:r>
              <w:rPr>
                <w:rFonts w:hint="eastAsia" w:ascii="宋体" w:hAnsi="宋体" w:cs="宋体"/>
                <w:color w:val="000000"/>
                <w:kern w:val="0"/>
                <w:sz w:val="20"/>
                <w:szCs w:val="20"/>
              </w:rPr>
              <w:t>=5000元</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53D0E42">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F91ED2F">
            <w:pPr>
              <w:widowControl/>
              <w:jc w:val="center"/>
              <w:rPr>
                <w:rFonts w:ascii="宋体" w:hAnsi="宋体" w:cs="宋体"/>
                <w:color w:val="000000"/>
                <w:kern w:val="0"/>
                <w:sz w:val="20"/>
                <w:szCs w:val="20"/>
              </w:rPr>
            </w:pPr>
            <w:r>
              <w:rPr>
                <w:rFonts w:hint="eastAsia" w:ascii="宋体" w:hAnsi="宋体" w:cs="宋体"/>
                <w:color w:val="000000"/>
                <w:kern w:val="0"/>
                <w:sz w:val="20"/>
                <w:szCs w:val="20"/>
              </w:rPr>
              <w:t>1.75</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9E74BD4">
            <w:pPr>
              <w:widowControl/>
              <w:jc w:val="center"/>
              <w:rPr>
                <w:rFonts w:ascii="宋体" w:hAnsi="宋体" w:cs="宋体"/>
                <w:color w:val="000000"/>
                <w:kern w:val="0"/>
                <w:sz w:val="20"/>
                <w:szCs w:val="20"/>
              </w:rPr>
            </w:pPr>
            <w:r>
              <w:rPr>
                <w:rFonts w:hint="eastAsia" w:ascii="宋体" w:hAnsi="宋体" w:cs="宋体"/>
                <w:color w:val="000000"/>
                <w:kern w:val="0"/>
                <w:sz w:val="20"/>
                <w:szCs w:val="20"/>
              </w:rPr>
              <w:t>因疫情原因，导致该作品现阶段完成阶段性创作，未达到付款条件</w:t>
            </w:r>
          </w:p>
        </w:tc>
      </w:tr>
      <w:tr w14:paraId="4BAC5AD4">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BE9749"/>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DFCF4E"/>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B857A2"/>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EED6C36">
            <w:pPr>
              <w:widowControl/>
              <w:jc w:val="left"/>
              <w:rPr>
                <w:rFonts w:ascii="宋体" w:hAnsi="宋体" w:cs="宋体"/>
                <w:color w:val="000000"/>
                <w:kern w:val="0"/>
                <w:sz w:val="20"/>
                <w:szCs w:val="20"/>
              </w:rPr>
            </w:pPr>
            <w:r>
              <w:rPr>
                <w:rFonts w:hint="eastAsia" w:ascii="宋体" w:hAnsi="宋体" w:cs="宋体"/>
                <w:color w:val="000000"/>
                <w:kern w:val="0"/>
                <w:sz w:val="20"/>
                <w:szCs w:val="20"/>
              </w:rPr>
              <w:t>排练演出租赁费</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93A259A">
            <w:pPr>
              <w:widowControl/>
              <w:jc w:val="center"/>
              <w:rPr>
                <w:rFonts w:ascii="宋体" w:hAnsi="宋体" w:cs="宋体"/>
                <w:color w:val="000000"/>
                <w:kern w:val="0"/>
                <w:sz w:val="20"/>
                <w:szCs w:val="20"/>
              </w:rPr>
            </w:pPr>
            <w:r>
              <w:rPr>
                <w:rFonts w:hint="eastAsia" w:ascii="宋体" w:hAnsi="宋体" w:cs="宋体"/>
                <w:color w:val="000000"/>
                <w:kern w:val="0"/>
                <w:sz w:val="20"/>
                <w:szCs w:val="20"/>
              </w:rPr>
              <w:t>&lt;=60000元</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83C3C8D">
            <w:pPr>
              <w:widowControl/>
              <w:jc w:val="center"/>
              <w:rPr>
                <w:rFonts w:ascii="宋体" w:hAnsi="宋体" w:cs="宋体"/>
                <w:color w:val="000000"/>
                <w:kern w:val="0"/>
                <w:sz w:val="20"/>
                <w:szCs w:val="20"/>
              </w:rPr>
            </w:pPr>
            <w:r>
              <w:rPr>
                <w:rFonts w:hint="eastAsia" w:ascii="宋体" w:hAnsi="宋体" w:cs="宋体"/>
                <w:color w:val="000000"/>
                <w:kern w:val="0"/>
                <w:sz w:val="20"/>
                <w:szCs w:val="20"/>
              </w:rPr>
              <w:t>=60000元</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9A7FA0D">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A0B0D42">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2DE84BB">
            <w:pPr>
              <w:widowControl/>
              <w:jc w:val="center"/>
              <w:rPr>
                <w:rFonts w:ascii="宋体" w:hAnsi="宋体" w:cs="宋体"/>
                <w:color w:val="000000"/>
                <w:kern w:val="0"/>
                <w:sz w:val="20"/>
                <w:szCs w:val="20"/>
              </w:rPr>
            </w:pPr>
          </w:p>
        </w:tc>
      </w:tr>
      <w:tr w14:paraId="10D9F133">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4980F9"/>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3B4DB3">
            <w:pPr>
              <w:jc w:val="center"/>
            </w:pPr>
            <w:r>
              <w:rPr>
                <w:sz w:val="20"/>
              </w:rPr>
              <w:t>效益指标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0B6235">
            <w:pPr>
              <w:jc w:val="center"/>
            </w:pPr>
            <w:r>
              <w:rPr>
                <w:sz w:val="20"/>
              </w:rPr>
              <w:t>社会效益指标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772A076">
            <w:pPr>
              <w:widowControl/>
              <w:jc w:val="left"/>
              <w:rPr>
                <w:rFonts w:ascii="宋体" w:hAnsi="宋体" w:cs="宋体"/>
                <w:color w:val="000000"/>
                <w:kern w:val="0"/>
                <w:sz w:val="20"/>
                <w:szCs w:val="20"/>
              </w:rPr>
            </w:pPr>
            <w:r>
              <w:rPr>
                <w:rFonts w:hint="eastAsia" w:ascii="宋体" w:hAnsi="宋体" w:cs="宋体"/>
                <w:color w:val="000000"/>
                <w:kern w:val="0"/>
                <w:sz w:val="20"/>
                <w:szCs w:val="20"/>
              </w:rPr>
              <w:t>持续提高乌鲁木齐职业大学职业教育品牌知名度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A9E27A5">
            <w:pPr>
              <w:widowControl/>
              <w:jc w:val="center"/>
              <w:rPr>
                <w:rFonts w:ascii="宋体" w:hAnsi="宋体" w:cs="宋体"/>
                <w:color w:val="000000"/>
                <w:kern w:val="0"/>
                <w:sz w:val="20"/>
                <w:szCs w:val="20"/>
              </w:rPr>
            </w:pPr>
            <w:r>
              <w:rPr>
                <w:rFonts w:hint="eastAsia" w:ascii="宋体" w:hAnsi="宋体" w:cs="宋体"/>
                <w:color w:val="000000"/>
                <w:kern w:val="0"/>
                <w:sz w:val="20"/>
                <w:szCs w:val="20"/>
              </w:rPr>
              <w:t>持续提高</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07DC869">
            <w:pPr>
              <w:widowControl/>
              <w:jc w:val="center"/>
              <w:rPr>
                <w:rFonts w:ascii="宋体" w:hAnsi="宋体" w:cs="宋体"/>
                <w:color w:val="000000"/>
                <w:kern w:val="0"/>
                <w:sz w:val="20"/>
                <w:szCs w:val="20"/>
              </w:rPr>
            </w:pPr>
            <w:r>
              <w:rPr>
                <w:rFonts w:hint="eastAsia" w:ascii="宋体" w:hAnsi="宋体" w:cs="宋体"/>
                <w:color w:val="000000"/>
                <w:kern w:val="0"/>
                <w:sz w:val="20"/>
                <w:szCs w:val="20"/>
              </w:rPr>
              <w:t>基本达到预期</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E72B847">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6C010BC">
            <w:pPr>
              <w:widowControl/>
              <w:jc w:val="center"/>
              <w:rPr>
                <w:rFonts w:ascii="宋体" w:hAnsi="宋体" w:cs="宋体"/>
                <w:color w:val="000000"/>
                <w:kern w:val="0"/>
                <w:sz w:val="20"/>
                <w:szCs w:val="20"/>
              </w:rPr>
            </w:pPr>
            <w:r>
              <w:rPr>
                <w:rFonts w:hint="eastAsia" w:ascii="宋体" w:hAnsi="宋体" w:cs="宋体"/>
                <w:color w:val="000000"/>
                <w:kern w:val="0"/>
                <w:sz w:val="20"/>
                <w:szCs w:val="20"/>
              </w:rPr>
              <w:t>7.80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C30CF2B">
            <w:pPr>
              <w:widowControl/>
              <w:jc w:val="center"/>
              <w:rPr>
                <w:rFonts w:ascii="宋体" w:hAnsi="宋体" w:cs="宋体"/>
                <w:color w:val="000000"/>
                <w:kern w:val="0"/>
                <w:sz w:val="20"/>
                <w:szCs w:val="20"/>
              </w:rPr>
            </w:pPr>
            <w:r>
              <w:rPr>
                <w:rFonts w:hint="eastAsia" w:ascii="宋体" w:hAnsi="宋体" w:cs="宋体"/>
                <w:color w:val="000000"/>
                <w:kern w:val="0"/>
                <w:sz w:val="20"/>
                <w:szCs w:val="20"/>
              </w:rPr>
              <w:t>因前一步立项作品在2022年疫情防控期间推迟一年，导致该作品现阶段只完成创作未排练，基本达到预期目标</w:t>
            </w:r>
          </w:p>
        </w:tc>
      </w:tr>
      <w:tr w14:paraId="6FE34BCB">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72328E"/>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0C547D"/>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3EA952"/>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5A09EFA">
            <w:pPr>
              <w:widowControl/>
              <w:jc w:val="left"/>
              <w:rPr>
                <w:rFonts w:ascii="宋体" w:hAnsi="宋体" w:cs="宋体"/>
                <w:color w:val="000000"/>
                <w:kern w:val="0"/>
                <w:sz w:val="20"/>
                <w:szCs w:val="20"/>
              </w:rPr>
            </w:pPr>
            <w:r>
              <w:rPr>
                <w:rFonts w:hint="eastAsia" w:ascii="宋体" w:hAnsi="宋体" w:cs="宋体"/>
                <w:color w:val="000000"/>
                <w:kern w:val="0"/>
                <w:sz w:val="20"/>
                <w:szCs w:val="20"/>
              </w:rPr>
              <w:t>持续提高乌鲁木齐职业大学艺术剧目创作品牌影响力</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6D31958">
            <w:pPr>
              <w:widowControl/>
              <w:jc w:val="center"/>
              <w:rPr>
                <w:rFonts w:ascii="宋体" w:hAnsi="宋体" w:cs="宋体"/>
                <w:color w:val="000000"/>
                <w:kern w:val="0"/>
                <w:sz w:val="20"/>
                <w:szCs w:val="20"/>
              </w:rPr>
            </w:pPr>
            <w:r>
              <w:rPr>
                <w:rFonts w:hint="eastAsia" w:ascii="宋体" w:hAnsi="宋体" w:cs="宋体"/>
                <w:color w:val="000000"/>
                <w:kern w:val="0"/>
                <w:sz w:val="20"/>
                <w:szCs w:val="20"/>
              </w:rPr>
              <w:t>持续提高</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8F877FC">
            <w:pPr>
              <w:widowControl/>
              <w:jc w:val="center"/>
              <w:rPr>
                <w:rFonts w:ascii="宋体" w:hAnsi="宋体" w:cs="宋体"/>
                <w:color w:val="000000"/>
                <w:kern w:val="0"/>
                <w:sz w:val="20"/>
                <w:szCs w:val="20"/>
              </w:rPr>
            </w:pPr>
            <w:r>
              <w:rPr>
                <w:rFonts w:hint="eastAsia" w:ascii="宋体" w:hAnsi="宋体" w:cs="宋体"/>
                <w:color w:val="000000"/>
                <w:kern w:val="0"/>
                <w:sz w:val="20"/>
                <w:szCs w:val="20"/>
              </w:rPr>
              <w:t>基本达到预期</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48657DC">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883910B">
            <w:pPr>
              <w:widowControl/>
              <w:jc w:val="center"/>
              <w:rPr>
                <w:rFonts w:ascii="宋体" w:hAnsi="宋体" w:cs="宋体"/>
                <w:color w:val="000000"/>
                <w:kern w:val="0"/>
                <w:sz w:val="20"/>
                <w:szCs w:val="20"/>
              </w:rPr>
            </w:pPr>
            <w:r>
              <w:rPr>
                <w:rFonts w:hint="eastAsia" w:ascii="宋体" w:hAnsi="宋体" w:cs="宋体"/>
                <w:color w:val="000000"/>
                <w:kern w:val="0"/>
                <w:sz w:val="20"/>
                <w:szCs w:val="20"/>
              </w:rPr>
              <w:t>7.80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2C5EC06">
            <w:pPr>
              <w:widowControl/>
              <w:jc w:val="center"/>
              <w:rPr>
                <w:rFonts w:ascii="宋体" w:hAnsi="宋体" w:cs="宋体"/>
                <w:color w:val="000000"/>
                <w:kern w:val="0"/>
                <w:sz w:val="20"/>
                <w:szCs w:val="20"/>
              </w:rPr>
            </w:pPr>
            <w:r>
              <w:rPr>
                <w:rFonts w:hint="eastAsia" w:ascii="宋体" w:hAnsi="宋体" w:cs="宋体"/>
                <w:color w:val="000000"/>
                <w:kern w:val="0"/>
                <w:sz w:val="20"/>
                <w:szCs w:val="20"/>
              </w:rPr>
              <w:t>因前一步立项作品在2022年疫情防控期间推迟一年，导致该作品现阶段只完成创作未排练，基本达到预期目标</w:t>
            </w:r>
          </w:p>
        </w:tc>
      </w:tr>
      <w:tr w14:paraId="161D6934">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AD2DAA"/>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BC617B3">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66068807">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8996A76">
            <w:pPr>
              <w:widowControl/>
              <w:jc w:val="left"/>
              <w:rPr>
                <w:rFonts w:ascii="宋体" w:hAnsi="宋体" w:cs="宋体"/>
                <w:color w:val="000000"/>
                <w:kern w:val="0"/>
                <w:sz w:val="20"/>
                <w:szCs w:val="20"/>
              </w:rPr>
            </w:pPr>
            <w:r>
              <w:rPr>
                <w:rFonts w:hint="eastAsia" w:ascii="宋体" w:hAnsi="宋体" w:cs="宋体"/>
                <w:color w:val="000000"/>
                <w:kern w:val="0"/>
                <w:sz w:val="20"/>
                <w:szCs w:val="20"/>
              </w:rPr>
              <w:t>观众满意度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9A6D19C">
            <w:pPr>
              <w:widowControl/>
              <w:jc w:val="center"/>
              <w:rPr>
                <w:rFonts w:ascii="宋体" w:hAnsi="宋体" w:cs="宋体"/>
                <w:color w:val="000000"/>
                <w:kern w:val="0"/>
                <w:sz w:val="20"/>
                <w:szCs w:val="20"/>
              </w:rPr>
            </w:pPr>
            <w:r>
              <w:rPr>
                <w:rFonts w:hint="eastAsia" w:ascii="宋体" w:hAnsi="宋体" w:cs="宋体"/>
                <w:color w:val="000000"/>
                <w:kern w:val="0"/>
                <w:sz w:val="20"/>
                <w:szCs w:val="20"/>
              </w:rPr>
              <w:t>&gt;=95%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592C55F">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A0F6DE5">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8FDF07B">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3B09AEB">
            <w:pPr>
              <w:widowControl/>
              <w:jc w:val="center"/>
              <w:rPr>
                <w:rFonts w:ascii="宋体" w:hAnsi="宋体" w:cs="宋体"/>
                <w:color w:val="000000"/>
                <w:kern w:val="0"/>
                <w:sz w:val="20"/>
                <w:szCs w:val="20"/>
              </w:rPr>
            </w:pPr>
            <w:r>
              <w:rPr>
                <w:rFonts w:hint="eastAsia" w:ascii="宋体" w:hAnsi="宋体" w:cs="宋体"/>
                <w:color w:val="000000"/>
                <w:kern w:val="0"/>
                <w:sz w:val="20"/>
                <w:szCs w:val="20"/>
              </w:rPr>
              <w:t>因前一步立项作品在2022年疫情防控期间推迟一年，导致该作品现阶段完成创作未排练，无法通过观众评价此满意度指标</w:t>
            </w:r>
          </w:p>
        </w:tc>
      </w:tr>
      <w:tr w14:paraId="4C547D86">
        <w:tblPrEx>
          <w:tblCellMar>
            <w:top w:w="0" w:type="dxa"/>
            <w:left w:w="108" w:type="dxa"/>
            <w:bottom w:w="0" w:type="dxa"/>
            <w:right w:w="108" w:type="dxa"/>
          </w:tblCellMar>
        </w:tblPrEx>
        <w:trPr>
          <w:jc w:val="center"/>
        </w:trPr>
        <w:tc>
          <w:tcPr>
            <w:tcW w:w="71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0578393">
            <w:pPr>
              <w:widowControl/>
              <w:jc w:val="center"/>
              <w:rPr>
                <w:rFonts w:ascii="宋体" w:hAnsi="宋体" w:cs="宋体"/>
                <w:color w:val="000000"/>
                <w:kern w:val="0"/>
                <w:sz w:val="20"/>
                <w:szCs w:val="20"/>
              </w:rPr>
            </w:pPr>
            <w:r>
              <w:rPr>
                <w:rFonts w:hint="eastAsia" w:ascii="宋体" w:hAnsi="宋体" w:cs="宋体"/>
                <w:color w:val="000000"/>
                <w:kern w:val="0"/>
                <w:sz w:val="20"/>
                <w:szCs w:val="20"/>
              </w:rPr>
              <w:t>总分</w:t>
            </w:r>
          </w:p>
        </w:tc>
        <w:tc>
          <w:tcPr>
            <w:tcW w:w="971" w:type="dxa"/>
            <w:tcBorders>
              <w:top w:val="single" w:color="auto" w:sz="4" w:space="0"/>
              <w:left w:val="nil"/>
              <w:bottom w:val="single" w:color="auto" w:sz="4" w:space="0"/>
              <w:right w:val="single" w:color="auto" w:sz="4" w:space="0"/>
            </w:tcBorders>
            <w:shd w:val="clear" w:color="auto" w:fill="auto"/>
            <w:vAlign w:val="center"/>
          </w:tcPr>
          <w:p w14:paraId="6CA6794A">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6" w:type="dxa"/>
            <w:tcBorders>
              <w:top w:val="single" w:color="auto" w:sz="4" w:space="0"/>
              <w:left w:val="nil"/>
              <w:bottom w:val="single" w:color="auto" w:sz="4" w:space="0"/>
              <w:right w:val="single" w:color="auto" w:sz="4" w:space="0"/>
            </w:tcBorders>
            <w:shd w:val="clear" w:color="auto" w:fill="auto"/>
            <w:vAlign w:val="center"/>
          </w:tcPr>
          <w:p w14:paraId="38319D93">
            <w:pPr>
              <w:widowControl/>
              <w:jc w:val="center"/>
              <w:rPr>
                <w:rFonts w:ascii="宋体" w:hAnsi="宋体" w:cs="宋体"/>
                <w:color w:val="000000"/>
                <w:kern w:val="0"/>
                <w:sz w:val="20"/>
                <w:szCs w:val="20"/>
              </w:rPr>
            </w:pPr>
            <w:r>
              <w:rPr>
                <w:rFonts w:hint="eastAsia" w:ascii="宋体" w:hAnsi="宋体" w:cs="宋体"/>
                <w:color w:val="000000"/>
                <w:kern w:val="0"/>
                <w:sz w:val="20"/>
                <w:szCs w:val="20"/>
              </w:rPr>
              <w:t>69.60分</w:t>
            </w:r>
          </w:p>
        </w:tc>
        <w:tc>
          <w:tcPr>
            <w:tcW w:w="994" w:type="dxa"/>
            <w:tcBorders>
              <w:top w:val="single" w:color="auto" w:sz="4" w:space="0"/>
              <w:left w:val="nil"/>
              <w:bottom w:val="single" w:color="auto" w:sz="4" w:space="0"/>
              <w:right w:val="single" w:color="auto" w:sz="4" w:space="0"/>
            </w:tcBorders>
            <w:shd w:val="clear" w:color="auto" w:fill="auto"/>
            <w:vAlign w:val="center"/>
          </w:tcPr>
          <w:p w14:paraId="0A932DB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bl>
    <w:p w14:paraId="700B59F7">
      <w:pPr>
        <w:rPr>
          <w:rFonts w:ascii="仿宋_GB2312" w:hAnsi="宋体" w:eastAsia="仿宋_GB2312" w:cs="宋体"/>
          <w:kern w:val="0"/>
          <w:sz w:val="32"/>
          <w:szCs w:val="32"/>
        </w:rPr>
      </w:pPr>
      <w:r>
        <w:rPr>
          <w:rFonts w:ascii="仿宋_GB2312" w:hAnsi="宋体" w:eastAsia="仿宋_GB2312" w:cs="宋体"/>
          <w:kern w:val="0"/>
          <w:sz w:val="32"/>
          <w:szCs w:val="32"/>
        </w:rPr>
        <w:br w:type="page"/>
      </w:r>
    </w:p>
    <w:tbl>
      <w:tblPr>
        <w:tblStyle w:val="10"/>
        <w:tblW w:w="10051" w:type="dxa"/>
        <w:jc w:val="center"/>
        <w:tblLayout w:type="fixed"/>
        <w:tblCellMar>
          <w:top w:w="0" w:type="dxa"/>
          <w:left w:w="108" w:type="dxa"/>
          <w:bottom w:w="0" w:type="dxa"/>
          <w:right w:w="108" w:type="dxa"/>
        </w:tblCellMar>
      </w:tblPr>
      <w:tblGrid>
        <w:gridCol w:w="731"/>
        <w:gridCol w:w="851"/>
        <w:gridCol w:w="1465"/>
        <w:gridCol w:w="1210"/>
        <w:gridCol w:w="1578"/>
        <w:gridCol w:w="1275"/>
        <w:gridCol w:w="971"/>
        <w:gridCol w:w="976"/>
        <w:gridCol w:w="994"/>
      </w:tblGrid>
      <w:tr w14:paraId="52EC3599">
        <w:tblPrEx>
          <w:tblCellMar>
            <w:top w:w="0" w:type="dxa"/>
            <w:left w:w="108" w:type="dxa"/>
            <w:bottom w:w="0" w:type="dxa"/>
            <w:right w:w="108" w:type="dxa"/>
          </w:tblCellMar>
        </w:tblPrEx>
        <w:trPr>
          <w:jc w:val="center"/>
        </w:trPr>
        <w:tc>
          <w:tcPr>
            <w:tcW w:w="10051" w:type="dxa"/>
            <w:gridSpan w:val="9"/>
            <w:tcBorders>
              <w:top w:val="nil"/>
              <w:left w:val="nil"/>
              <w:bottom w:val="nil"/>
              <w:right w:val="nil"/>
            </w:tcBorders>
            <w:shd w:val="clear" w:color="auto" w:fill="auto"/>
            <w:vAlign w:val="center"/>
          </w:tcPr>
          <w:p w14:paraId="53653AC8">
            <w:pPr>
              <w:widowControl/>
              <w:jc w:val="center"/>
              <w:rPr>
                <w:rFonts w:ascii="宋体" w:hAnsi="宋体" w:cs="宋体"/>
                <w:b/>
                <w:bCs/>
                <w:color w:val="000000"/>
                <w:kern w:val="0"/>
                <w:sz w:val="32"/>
                <w:szCs w:val="32"/>
              </w:rPr>
            </w:pPr>
            <w:r>
              <w:rPr>
                <w:rFonts w:hint="eastAsia" w:ascii="仿宋_GB2312" w:hAnsi="宋体" w:eastAsia="仿宋_GB2312" w:cs="仿宋_GB2312"/>
                <w:b/>
                <w:color w:val="000000"/>
                <w:kern w:val="0"/>
                <w:sz w:val="24"/>
                <w:lang w:bidi="ar"/>
              </w:rPr>
              <w:t>项  目  支  出  绩  效  自  评  表</w:t>
            </w:r>
          </w:p>
        </w:tc>
      </w:tr>
      <w:tr w14:paraId="2B909886">
        <w:tblPrEx>
          <w:tblCellMar>
            <w:top w:w="0" w:type="dxa"/>
            <w:left w:w="108" w:type="dxa"/>
            <w:bottom w:w="0" w:type="dxa"/>
            <w:right w:w="108" w:type="dxa"/>
          </w:tblCellMar>
        </w:tblPrEx>
        <w:trPr>
          <w:jc w:val="center"/>
        </w:trPr>
        <w:tc>
          <w:tcPr>
            <w:tcW w:w="10051" w:type="dxa"/>
            <w:gridSpan w:val="9"/>
            <w:tcBorders>
              <w:top w:val="nil"/>
              <w:left w:val="nil"/>
              <w:bottom w:val="single" w:color="auto" w:sz="4" w:space="0"/>
              <w:right w:val="nil"/>
            </w:tcBorders>
            <w:shd w:val="clear" w:color="auto" w:fill="auto"/>
            <w:vAlign w:val="center"/>
          </w:tcPr>
          <w:p w14:paraId="6F92AEFD">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(2023年度)</w:t>
            </w:r>
          </w:p>
        </w:tc>
      </w:tr>
      <w:tr w14:paraId="251F7BA7">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9DD400">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469" w:type="dxa"/>
            <w:gridSpan w:val="7"/>
            <w:tcBorders>
              <w:top w:val="single" w:color="auto" w:sz="4" w:space="0"/>
              <w:left w:val="nil"/>
              <w:bottom w:val="single" w:color="auto" w:sz="4" w:space="0"/>
              <w:right w:val="single" w:color="auto" w:sz="4" w:space="0"/>
            </w:tcBorders>
            <w:shd w:val="clear" w:color="auto" w:fill="auto"/>
            <w:vAlign w:val="center"/>
          </w:tcPr>
          <w:p w14:paraId="274786BE">
            <w:pPr>
              <w:widowControl/>
              <w:jc w:val="center"/>
              <w:rPr>
                <w:rFonts w:ascii="宋体" w:hAnsi="宋体" w:cs="宋体"/>
                <w:color w:val="000000"/>
                <w:kern w:val="0"/>
                <w:sz w:val="20"/>
                <w:szCs w:val="20"/>
              </w:rPr>
            </w:pPr>
            <w:r>
              <w:rPr>
                <w:rFonts w:hint="eastAsia" w:ascii="宋体" w:hAnsi="宋体" w:cs="宋体"/>
                <w:color w:val="000000"/>
                <w:kern w:val="0"/>
                <w:sz w:val="20"/>
                <w:szCs w:val="20"/>
              </w:rPr>
              <w:t>盘活2020年自治区职业教育专项经费（原乌财科教[2020]69号）</w:t>
            </w:r>
          </w:p>
        </w:tc>
      </w:tr>
      <w:tr w14:paraId="23853252">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DC0458">
            <w:pPr>
              <w:widowControl/>
              <w:jc w:val="center"/>
              <w:rPr>
                <w:rFonts w:ascii="宋体" w:hAnsi="宋体" w:cs="宋体"/>
                <w:color w:val="000000"/>
                <w:kern w:val="0"/>
                <w:sz w:val="20"/>
                <w:szCs w:val="20"/>
              </w:rPr>
            </w:pPr>
            <w:r>
              <w:rPr>
                <w:rFonts w:hint="eastAsia" w:ascii="宋体" w:hAnsi="宋体" w:cs="宋体"/>
                <w:color w:val="000000"/>
                <w:kern w:val="0"/>
                <w:sz w:val="20"/>
                <w:szCs w:val="20"/>
              </w:rPr>
              <w:t>主管部门</w:t>
            </w:r>
          </w:p>
        </w:tc>
        <w:tc>
          <w:tcPr>
            <w:tcW w:w="2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D0E70D">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48D01ED">
            <w:pPr>
              <w:widowControl/>
              <w:jc w:val="center"/>
              <w:rPr>
                <w:rFonts w:ascii="宋体" w:hAnsi="宋体" w:cs="宋体"/>
                <w:color w:val="000000"/>
                <w:kern w:val="0"/>
                <w:sz w:val="20"/>
                <w:szCs w:val="20"/>
              </w:rPr>
            </w:pPr>
            <w:r>
              <w:rPr>
                <w:rFonts w:hint="eastAsia" w:ascii="宋体" w:hAnsi="宋体" w:cs="宋体"/>
                <w:color w:val="000000"/>
                <w:kern w:val="0"/>
                <w:sz w:val="20"/>
                <w:szCs w:val="20"/>
              </w:rPr>
              <w:t>实施单位</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9F6361C">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r>
      <w:tr w14:paraId="4E17E209">
        <w:tblPrEx>
          <w:tblCellMar>
            <w:top w:w="0" w:type="dxa"/>
            <w:left w:w="108" w:type="dxa"/>
            <w:bottom w:w="0" w:type="dxa"/>
            <w:right w:w="108" w:type="dxa"/>
          </w:tblCellMar>
        </w:tblPrEx>
        <w:trPr>
          <w:jc w:val="center"/>
        </w:trPr>
        <w:tc>
          <w:tcPr>
            <w:tcW w:w="158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088C63">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项目资金</w:t>
            </w:r>
          </w:p>
          <w:p w14:paraId="7E94048B">
            <w:pPr>
              <w:widowControl/>
              <w:jc w:val="center"/>
              <w:rPr>
                <w:rFonts w:ascii="宋体" w:hAnsi="宋体" w:cs="宋体"/>
                <w:color w:val="000000"/>
                <w:kern w:val="0"/>
                <w:sz w:val="20"/>
                <w:szCs w:val="20"/>
              </w:rPr>
            </w:pPr>
            <w:r>
              <w:rPr>
                <w:rFonts w:hint="eastAsia" w:ascii="宋体" w:hAnsi="宋体" w:cs="宋体"/>
                <w:color w:val="000000"/>
                <w:kern w:val="0"/>
                <w:sz w:val="20"/>
                <w:szCs w:val="20"/>
              </w:rPr>
              <w:t>（万元）</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287F9FA7">
            <w:pPr>
              <w:widowControl/>
              <w:jc w:val="center"/>
              <w:rPr>
                <w:rFonts w:ascii="宋体" w:hAnsi="宋体" w:cs="宋体"/>
                <w:color w:val="000000"/>
                <w:kern w:val="0"/>
                <w:sz w:val="20"/>
                <w:szCs w:val="20"/>
              </w:rPr>
            </w:pP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46077C2">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年初预算数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9943400">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全年预算数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A5BCD77">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全年执行数</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D927AD8">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EF1DD96">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执行率</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9C5A060">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r>
      <w:tr w14:paraId="0730E864">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046DABB7">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1254C830">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年度资金总额</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4B06C96">
            <w:pPr>
              <w:widowControl/>
              <w:jc w:val="center"/>
              <w:rPr>
                <w:rFonts w:ascii="宋体" w:hAnsi="宋体" w:cs="宋体"/>
                <w:color w:val="000000"/>
                <w:kern w:val="0"/>
                <w:sz w:val="20"/>
                <w:szCs w:val="20"/>
              </w:rPr>
            </w:pPr>
            <w:r>
              <w:rPr>
                <w:rFonts w:hint="eastAsia" w:ascii="宋体" w:hAnsi="宋体" w:cs="宋体"/>
                <w:color w:val="000000"/>
                <w:kern w:val="0"/>
                <w:sz w:val="20"/>
                <w:szCs w:val="20"/>
              </w:rPr>
              <w:t>227.31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E36278C">
            <w:pPr>
              <w:widowControl/>
              <w:jc w:val="center"/>
              <w:rPr>
                <w:rFonts w:ascii="宋体" w:hAnsi="宋体" w:cs="宋体"/>
                <w:color w:val="000000"/>
                <w:kern w:val="0"/>
                <w:sz w:val="20"/>
                <w:szCs w:val="20"/>
              </w:rPr>
            </w:pPr>
            <w:r>
              <w:rPr>
                <w:rFonts w:hint="eastAsia" w:ascii="宋体" w:hAnsi="宋体" w:cs="宋体"/>
                <w:color w:val="000000"/>
                <w:kern w:val="0"/>
                <w:sz w:val="20"/>
                <w:szCs w:val="20"/>
              </w:rPr>
              <w:t>227.31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B69136B">
            <w:pPr>
              <w:widowControl/>
              <w:jc w:val="center"/>
              <w:rPr>
                <w:rFonts w:ascii="宋体" w:hAnsi="宋体" w:cs="宋体"/>
                <w:color w:val="000000"/>
                <w:kern w:val="0"/>
                <w:sz w:val="20"/>
                <w:szCs w:val="20"/>
              </w:rPr>
            </w:pPr>
            <w:r>
              <w:rPr>
                <w:rFonts w:hint="eastAsia" w:ascii="宋体" w:hAnsi="宋体" w:cs="宋体"/>
                <w:color w:val="000000"/>
                <w:kern w:val="0"/>
                <w:sz w:val="20"/>
                <w:szCs w:val="20"/>
              </w:rPr>
              <w:t>192.63</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E4640D8">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64CBB6A">
            <w:pPr>
              <w:widowControl/>
              <w:jc w:val="center"/>
              <w:rPr>
                <w:rFonts w:ascii="宋体" w:hAnsi="宋体" w:cs="宋体"/>
                <w:color w:val="000000"/>
                <w:kern w:val="0"/>
                <w:sz w:val="20"/>
                <w:szCs w:val="20"/>
              </w:rPr>
            </w:pPr>
            <w:r>
              <w:rPr>
                <w:rFonts w:hint="eastAsia" w:ascii="宋体" w:hAnsi="宋体" w:cs="宋体"/>
                <w:color w:val="000000"/>
                <w:kern w:val="0"/>
                <w:sz w:val="20"/>
                <w:szCs w:val="20"/>
              </w:rPr>
              <w:t>84.74%</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9B03247">
            <w:pPr>
              <w:widowControl/>
              <w:jc w:val="center"/>
              <w:rPr>
                <w:rFonts w:ascii="宋体" w:hAnsi="宋体" w:cs="宋体"/>
                <w:color w:val="000000"/>
                <w:kern w:val="0"/>
                <w:sz w:val="20"/>
                <w:szCs w:val="20"/>
              </w:rPr>
            </w:pPr>
            <w:r>
              <w:rPr>
                <w:rFonts w:hint="eastAsia" w:ascii="宋体" w:hAnsi="宋体" w:cs="宋体"/>
                <w:color w:val="000000"/>
                <w:kern w:val="0"/>
                <w:sz w:val="20"/>
                <w:szCs w:val="20"/>
              </w:rPr>
              <w:t>8.47分</w:t>
            </w:r>
          </w:p>
        </w:tc>
      </w:tr>
      <w:tr w14:paraId="3E58BF2B">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1A9590F1">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1C52B310">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其中：当年财政拨款</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DF51767">
            <w:pPr>
              <w:widowControl/>
              <w:jc w:val="center"/>
              <w:rPr>
                <w:rFonts w:ascii="宋体" w:hAnsi="宋体" w:cs="宋体"/>
                <w:color w:val="000000"/>
                <w:kern w:val="0"/>
                <w:sz w:val="20"/>
                <w:szCs w:val="20"/>
              </w:rPr>
            </w:pPr>
            <w:r>
              <w:rPr>
                <w:rFonts w:hint="eastAsia" w:ascii="宋体" w:hAnsi="宋体" w:cs="宋体"/>
                <w:color w:val="000000"/>
                <w:kern w:val="0"/>
                <w:sz w:val="20"/>
                <w:szCs w:val="20"/>
              </w:rPr>
              <w:t>227.31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F171F50">
            <w:pPr>
              <w:widowControl/>
              <w:jc w:val="center"/>
              <w:rPr>
                <w:rFonts w:ascii="宋体" w:hAnsi="宋体" w:cs="宋体"/>
                <w:color w:val="000000"/>
                <w:kern w:val="0"/>
                <w:sz w:val="20"/>
                <w:szCs w:val="20"/>
              </w:rPr>
            </w:pPr>
            <w:r>
              <w:rPr>
                <w:rFonts w:hint="eastAsia" w:ascii="宋体" w:hAnsi="宋体" w:cs="宋体"/>
                <w:color w:val="000000"/>
                <w:kern w:val="0"/>
                <w:sz w:val="20"/>
                <w:szCs w:val="20"/>
              </w:rPr>
              <w:t>227.31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A712108">
            <w:pPr>
              <w:widowControl/>
              <w:jc w:val="center"/>
              <w:rPr>
                <w:rFonts w:ascii="宋体" w:hAnsi="宋体" w:cs="宋体"/>
                <w:color w:val="000000"/>
                <w:kern w:val="0"/>
                <w:sz w:val="20"/>
                <w:szCs w:val="20"/>
              </w:rPr>
            </w:pPr>
            <w:r>
              <w:rPr>
                <w:rFonts w:hint="eastAsia" w:ascii="宋体" w:hAnsi="宋体" w:cs="宋体"/>
                <w:color w:val="000000"/>
                <w:kern w:val="0"/>
                <w:sz w:val="20"/>
                <w:szCs w:val="20"/>
              </w:rPr>
              <w:t>192.63</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364C415">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BC55FF4">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E57BA93">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7C19F29C">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236C5871">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1444B372">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其他资金</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48D3B4A">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C3A45EB">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F50E05D">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6BAB10B">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772C6E2">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CDE7A16">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352326C5">
        <w:tblPrEx>
          <w:tblCellMar>
            <w:top w:w="0" w:type="dxa"/>
            <w:left w:w="108" w:type="dxa"/>
            <w:bottom w:w="0" w:type="dxa"/>
            <w:right w:w="108" w:type="dxa"/>
          </w:tblCellMar>
        </w:tblPrEx>
        <w:trPr>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64C982">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年度总体目标</w:t>
            </w:r>
          </w:p>
        </w:tc>
        <w:tc>
          <w:tcPr>
            <w:tcW w:w="5104" w:type="dxa"/>
            <w:gridSpan w:val="4"/>
            <w:tcBorders>
              <w:top w:val="single" w:color="auto" w:sz="4" w:space="0"/>
              <w:left w:val="nil"/>
              <w:bottom w:val="single" w:color="auto" w:sz="4" w:space="0"/>
              <w:right w:val="single" w:color="auto" w:sz="4" w:space="0"/>
            </w:tcBorders>
            <w:shd w:val="clear" w:color="auto" w:fill="auto"/>
            <w:vAlign w:val="center"/>
          </w:tcPr>
          <w:p w14:paraId="410C2DAD">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预期目标</w:t>
            </w:r>
          </w:p>
        </w:tc>
        <w:tc>
          <w:tcPr>
            <w:tcW w:w="4216" w:type="dxa"/>
            <w:gridSpan w:val="4"/>
            <w:tcBorders>
              <w:top w:val="single" w:color="auto" w:sz="4" w:space="0"/>
              <w:left w:val="nil"/>
              <w:bottom w:val="single" w:color="auto" w:sz="4" w:space="0"/>
              <w:right w:val="single" w:color="auto" w:sz="4" w:space="0"/>
            </w:tcBorders>
            <w:shd w:val="clear" w:color="auto" w:fill="auto"/>
            <w:vAlign w:val="center"/>
          </w:tcPr>
          <w:p w14:paraId="1DF526DE">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实际完成情况</w:t>
            </w:r>
          </w:p>
        </w:tc>
      </w:tr>
      <w:tr w14:paraId="37607802">
        <w:tblPrEx>
          <w:tblCellMar>
            <w:top w:w="0" w:type="dxa"/>
            <w:left w:w="108" w:type="dxa"/>
            <w:bottom w:w="0" w:type="dxa"/>
            <w:right w:w="108" w:type="dxa"/>
          </w:tblCellMar>
        </w:tblPrEx>
        <w:trPr>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63650D8C">
            <w:pPr>
              <w:widowControl/>
              <w:jc w:val="left"/>
              <w:rPr>
                <w:rFonts w:ascii="宋体" w:hAnsi="宋体" w:cs="宋体"/>
                <w:color w:val="000000"/>
                <w:kern w:val="0"/>
                <w:sz w:val="20"/>
                <w:szCs w:val="20"/>
              </w:rPr>
            </w:pPr>
          </w:p>
        </w:tc>
        <w:tc>
          <w:tcPr>
            <w:tcW w:w="51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F033A6F">
            <w:pPr>
              <w:widowControl/>
              <w:jc w:val="left"/>
              <w:rPr>
                <w:rFonts w:ascii="宋体" w:hAnsi="宋体" w:cs="宋体"/>
                <w:color w:val="000000"/>
                <w:kern w:val="0"/>
                <w:sz w:val="20"/>
                <w:szCs w:val="20"/>
              </w:rPr>
            </w:pPr>
            <w:r>
              <w:rPr>
                <w:rFonts w:hint="eastAsia" w:ascii="宋体" w:hAnsi="宋体" w:cs="宋体"/>
                <w:color w:val="000000"/>
                <w:kern w:val="0"/>
                <w:sz w:val="20"/>
                <w:szCs w:val="20"/>
              </w:rPr>
              <w:t>启动“国家级示范职教集团培育单位”建设筹备工作，完善建设方案，分解建设任务。面向哈萨克斯坦阿拉木图物流运输学院的在校生、来华留学生使用，争取对外输出扩大到中亚其他国家高校学生和有需求的社会人士。</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AF55CBE">
            <w:pPr>
              <w:widowControl/>
              <w:jc w:val="left"/>
              <w:rPr>
                <w:rFonts w:ascii="宋体" w:hAnsi="宋体" w:cs="宋体"/>
                <w:color w:val="000000"/>
                <w:kern w:val="0"/>
                <w:sz w:val="20"/>
                <w:szCs w:val="20"/>
              </w:rPr>
            </w:pPr>
            <w:r>
              <w:rPr>
                <w:rFonts w:hint="eastAsia" w:ascii="宋体" w:hAnsi="宋体" w:cs="宋体"/>
                <w:color w:val="000000"/>
                <w:kern w:val="0"/>
                <w:sz w:val="20"/>
                <w:szCs w:val="20"/>
              </w:rPr>
              <w:t>启动“国家级示范职教集团培育单位”建设筹备工作，完善建设方案，分解建设任务。面向哈萨克斯坦阿拉木图物流运输学院的在校生、来华留学生使用，争取对外输出扩大到中亚其他国家高校学生和有需求的社会人士。</w:t>
            </w:r>
          </w:p>
        </w:tc>
      </w:tr>
      <w:tr w14:paraId="6BC64DD5">
        <w:tblPrEx>
          <w:tblCellMar>
            <w:top w:w="0" w:type="dxa"/>
            <w:left w:w="108" w:type="dxa"/>
            <w:bottom w:w="0" w:type="dxa"/>
            <w:right w:w="108" w:type="dxa"/>
          </w:tblCellMar>
        </w:tblPrEx>
        <w:trPr>
          <w:trHeight w:val="312"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714AB5">
            <w:pPr>
              <w:jc w:val="center"/>
            </w:pP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3F3D1E">
            <w:pPr>
              <w:jc w:val="center"/>
            </w:pPr>
            <w:r>
              <w:rPr>
                <w:sz w:val="20"/>
              </w:rPr>
              <w:t>一级指标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D775A6">
            <w:pPr>
              <w:jc w:val="center"/>
            </w:pPr>
            <w:r>
              <w:rPr>
                <w:sz w:val="20"/>
              </w:rPr>
              <w:t>二级指标</w:t>
            </w:r>
          </w:p>
        </w:tc>
        <w:tc>
          <w:tcPr>
            <w:tcW w:w="12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542285">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1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957D68">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年度指标值</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30A373">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实际完成值</w:t>
            </w:r>
          </w:p>
        </w:tc>
        <w:tc>
          <w:tcPr>
            <w:tcW w:w="9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4A03D4">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913816">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039DE1">
            <w:pPr>
              <w:widowControl/>
              <w:jc w:val="center"/>
              <w:rPr>
                <w:rFonts w:ascii="宋体" w:hAnsi="宋体" w:cs="宋体"/>
                <w:color w:val="000000"/>
                <w:kern w:val="0"/>
                <w:sz w:val="20"/>
                <w:szCs w:val="20"/>
              </w:rPr>
            </w:pPr>
            <w:r>
              <w:rPr>
                <w:rFonts w:hint="eastAsia" w:ascii="宋体" w:hAnsi="宋体" w:cs="宋体"/>
                <w:color w:val="000000"/>
                <w:kern w:val="0"/>
                <w:sz w:val="20"/>
                <w:szCs w:val="20"/>
              </w:rPr>
              <w:t>偏差原因分析及改进措施</w:t>
            </w:r>
          </w:p>
        </w:tc>
      </w:tr>
      <w:tr w14:paraId="0BD29CAB">
        <w:tblPrEx>
          <w:tblCellMar>
            <w:top w:w="0" w:type="dxa"/>
            <w:left w:w="108" w:type="dxa"/>
            <w:bottom w:w="0" w:type="dxa"/>
            <w:right w:w="108" w:type="dxa"/>
          </w:tblCellMar>
        </w:tblPrEx>
        <w:trPr>
          <w:trHeight w:val="312" w:hRule="atLeast"/>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32C26AFA">
            <w:pPr>
              <w:widowControl/>
              <w:jc w:val="left"/>
              <w:rPr>
                <w:rFonts w:ascii="宋体" w:hAnsi="宋体" w:cs="宋体"/>
                <w:color w:val="000000"/>
                <w:kern w:val="0"/>
                <w:sz w:val="20"/>
                <w:szCs w:val="2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3B28FCC6">
            <w:pPr>
              <w:widowControl/>
              <w:jc w:val="left"/>
              <w:rPr>
                <w:rFonts w:ascii="宋体" w:hAnsi="宋体" w:cs="宋体"/>
                <w:color w:val="000000"/>
                <w:kern w:val="0"/>
                <w:sz w:val="20"/>
                <w:szCs w:val="20"/>
              </w:rPr>
            </w:pPr>
          </w:p>
        </w:tc>
        <w:tc>
          <w:tcPr>
            <w:tcW w:w="1465" w:type="dxa"/>
            <w:vMerge w:val="continue"/>
            <w:tcBorders>
              <w:top w:val="single" w:color="auto" w:sz="4" w:space="0"/>
              <w:left w:val="single" w:color="auto" w:sz="4" w:space="0"/>
              <w:bottom w:val="single" w:color="auto" w:sz="4" w:space="0"/>
              <w:right w:val="single" w:color="auto" w:sz="4" w:space="0"/>
            </w:tcBorders>
            <w:vAlign w:val="center"/>
          </w:tcPr>
          <w:p w14:paraId="382B55D6">
            <w:pPr>
              <w:widowControl/>
              <w:jc w:val="left"/>
              <w:rPr>
                <w:rFonts w:ascii="宋体" w:hAnsi="宋体" w:cs="宋体"/>
                <w:color w:val="000000"/>
                <w:kern w:val="0"/>
                <w:sz w:val="20"/>
                <w:szCs w:val="20"/>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25689FA4">
            <w:pPr>
              <w:widowControl/>
              <w:jc w:val="left"/>
              <w:rPr>
                <w:rFonts w:ascii="宋体" w:hAnsi="宋体" w:cs="宋体"/>
                <w:color w:val="000000"/>
                <w:kern w:val="0"/>
                <w:sz w:val="20"/>
                <w:szCs w:val="20"/>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14:paraId="695D711D">
            <w:pPr>
              <w:widowControl/>
              <w:jc w:val="left"/>
              <w:rPr>
                <w:rFonts w:ascii="宋体" w:hAnsi="宋体" w:cs="宋体"/>
                <w:color w:val="000000"/>
                <w:kern w:val="0"/>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324B32E0">
            <w:pPr>
              <w:widowControl/>
              <w:jc w:val="left"/>
              <w:rPr>
                <w:rFonts w:ascii="宋体" w:hAnsi="宋体" w:cs="宋体"/>
                <w:color w:val="000000"/>
                <w:kern w:val="0"/>
                <w:sz w:val="20"/>
                <w:szCs w:val="20"/>
              </w:rPr>
            </w:pPr>
          </w:p>
        </w:tc>
        <w:tc>
          <w:tcPr>
            <w:tcW w:w="971" w:type="dxa"/>
            <w:vMerge w:val="continue"/>
            <w:tcBorders>
              <w:top w:val="single" w:color="auto" w:sz="4" w:space="0"/>
              <w:left w:val="single" w:color="auto" w:sz="4" w:space="0"/>
              <w:bottom w:val="single" w:color="auto" w:sz="4" w:space="0"/>
              <w:right w:val="single" w:color="auto" w:sz="4" w:space="0"/>
            </w:tcBorders>
            <w:vAlign w:val="center"/>
          </w:tcPr>
          <w:p w14:paraId="093C8B2C">
            <w:pPr>
              <w:widowControl/>
              <w:jc w:val="left"/>
              <w:rPr>
                <w:rFonts w:ascii="宋体" w:hAnsi="宋体" w:cs="宋体"/>
                <w:color w:val="000000"/>
                <w:kern w:val="0"/>
                <w:sz w:val="20"/>
                <w:szCs w:val="20"/>
              </w:rPr>
            </w:pPr>
          </w:p>
        </w:tc>
        <w:tc>
          <w:tcPr>
            <w:tcW w:w="976" w:type="dxa"/>
            <w:vMerge w:val="continue"/>
            <w:tcBorders>
              <w:top w:val="single" w:color="auto" w:sz="4" w:space="0"/>
              <w:left w:val="single" w:color="auto" w:sz="4" w:space="0"/>
              <w:bottom w:val="single" w:color="auto" w:sz="4" w:space="0"/>
              <w:right w:val="single" w:color="auto" w:sz="4" w:space="0"/>
            </w:tcBorders>
            <w:vAlign w:val="center"/>
          </w:tcPr>
          <w:p w14:paraId="0838717E">
            <w:pPr>
              <w:widowControl/>
              <w:jc w:val="left"/>
              <w:rPr>
                <w:rFonts w:ascii="宋体" w:hAnsi="宋体" w:cs="宋体"/>
                <w:color w:val="000000"/>
                <w:kern w:val="0"/>
                <w:sz w:val="20"/>
                <w:szCs w:val="20"/>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42BFE9A5">
            <w:pPr>
              <w:widowControl/>
              <w:jc w:val="left"/>
              <w:rPr>
                <w:rFonts w:ascii="宋体" w:hAnsi="宋体" w:cs="宋体"/>
                <w:color w:val="000000"/>
                <w:kern w:val="0"/>
                <w:sz w:val="20"/>
                <w:szCs w:val="20"/>
              </w:rPr>
            </w:pPr>
          </w:p>
        </w:tc>
      </w:tr>
      <w:tr w14:paraId="69A047CF">
        <w:tblPrEx>
          <w:tblCellMar>
            <w:top w:w="0" w:type="dxa"/>
            <w:left w:w="108" w:type="dxa"/>
            <w:bottom w:w="0" w:type="dxa"/>
            <w:right w:w="108" w:type="dxa"/>
          </w:tblCellMar>
        </w:tblPrEx>
        <w:trPr>
          <w:trHeight w:val="823"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F1B795">
            <w:pPr>
              <w:jc w:val="center"/>
            </w:pPr>
            <w:r>
              <w:rPr>
                <w:sz w:val="20"/>
              </w:rPr>
              <w:t>年度绩效指标完成情况</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8C4E45">
            <w:pPr>
              <w:jc w:val="center"/>
            </w:pPr>
            <w:r>
              <w:rPr>
                <w:sz w:val="20"/>
              </w:rPr>
              <w:t>产出指标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365230">
            <w:pPr>
              <w:jc w:val="center"/>
            </w:pPr>
            <w:r>
              <w:rPr>
                <w:sz w:val="20"/>
              </w:rPr>
              <w:t>数量指标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B624060">
            <w:pPr>
              <w:widowControl/>
              <w:jc w:val="left"/>
              <w:rPr>
                <w:rFonts w:ascii="宋体" w:hAnsi="宋体" w:cs="宋体"/>
                <w:color w:val="000000"/>
                <w:kern w:val="0"/>
                <w:sz w:val="20"/>
                <w:szCs w:val="20"/>
              </w:rPr>
            </w:pPr>
            <w:r>
              <w:rPr>
                <w:rFonts w:hint="eastAsia" w:ascii="宋体" w:hAnsi="宋体" w:cs="宋体"/>
                <w:color w:val="000000"/>
                <w:kern w:val="0"/>
                <w:sz w:val="20"/>
                <w:szCs w:val="20"/>
              </w:rPr>
              <w:t>专业标准数量</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09310AC">
            <w:pPr>
              <w:widowControl/>
              <w:jc w:val="center"/>
              <w:rPr>
                <w:rFonts w:ascii="宋体" w:hAnsi="宋体" w:cs="宋体"/>
                <w:color w:val="000000"/>
                <w:kern w:val="0"/>
                <w:sz w:val="20"/>
                <w:szCs w:val="20"/>
              </w:rPr>
            </w:pPr>
            <w:r>
              <w:rPr>
                <w:rFonts w:hint="eastAsia" w:ascii="宋体" w:hAnsi="宋体" w:cs="宋体"/>
                <w:color w:val="000000"/>
                <w:kern w:val="0"/>
                <w:sz w:val="20"/>
                <w:szCs w:val="20"/>
              </w:rPr>
              <w:t>&gt;=1个</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03E4042">
            <w:pPr>
              <w:widowControl/>
              <w:jc w:val="center"/>
              <w:rPr>
                <w:rFonts w:ascii="宋体" w:hAnsi="宋体" w:cs="宋体"/>
                <w:color w:val="000000"/>
                <w:kern w:val="0"/>
                <w:sz w:val="20"/>
                <w:szCs w:val="20"/>
              </w:rPr>
            </w:pPr>
            <w:r>
              <w:rPr>
                <w:rFonts w:hint="eastAsia" w:ascii="宋体" w:hAnsi="宋体" w:cs="宋体"/>
                <w:color w:val="000000"/>
                <w:kern w:val="0"/>
                <w:sz w:val="20"/>
                <w:szCs w:val="20"/>
              </w:rPr>
              <w:t>=2个</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2694266">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C589AE7">
            <w:pPr>
              <w:widowControl/>
              <w:jc w:val="center"/>
              <w:rPr>
                <w:rFonts w:ascii="宋体" w:hAnsi="宋体" w:cs="宋体"/>
                <w:color w:val="000000"/>
                <w:kern w:val="0"/>
                <w:sz w:val="20"/>
                <w:szCs w:val="20"/>
              </w:rPr>
            </w:pPr>
            <w:r>
              <w:rPr>
                <w:rFonts w:hint="eastAsia" w:ascii="宋体" w:hAnsi="宋体" w:cs="宋体"/>
                <w:color w:val="000000"/>
                <w:kern w:val="0"/>
                <w:sz w:val="20"/>
                <w:szCs w:val="20"/>
              </w:rPr>
              <w:t>7.00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FB2E1BA">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实际完成2个专业标准</w:t>
            </w:r>
          </w:p>
        </w:tc>
      </w:tr>
      <w:tr w14:paraId="1FDAF48C">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B9BE49"/>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01A9C0"/>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CE98B4"/>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1391F34">
            <w:pPr>
              <w:widowControl/>
              <w:jc w:val="left"/>
              <w:rPr>
                <w:rFonts w:ascii="宋体" w:hAnsi="宋体" w:cs="宋体"/>
                <w:color w:val="000000"/>
                <w:kern w:val="0"/>
                <w:sz w:val="20"/>
                <w:szCs w:val="20"/>
              </w:rPr>
            </w:pPr>
            <w:r>
              <w:rPr>
                <w:rFonts w:hint="eastAsia" w:ascii="宋体" w:hAnsi="宋体" w:cs="宋体"/>
                <w:color w:val="000000"/>
                <w:kern w:val="0"/>
                <w:sz w:val="20"/>
                <w:szCs w:val="20"/>
              </w:rPr>
              <w:t>制定课程标准数量</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B5ADF3D">
            <w:pPr>
              <w:widowControl/>
              <w:jc w:val="center"/>
              <w:rPr>
                <w:rFonts w:ascii="宋体" w:hAnsi="宋体" w:cs="宋体"/>
                <w:color w:val="000000"/>
                <w:kern w:val="0"/>
                <w:sz w:val="20"/>
                <w:szCs w:val="20"/>
              </w:rPr>
            </w:pPr>
            <w:r>
              <w:rPr>
                <w:rFonts w:hint="eastAsia" w:ascii="宋体" w:hAnsi="宋体" w:cs="宋体"/>
                <w:color w:val="000000"/>
                <w:kern w:val="0"/>
                <w:sz w:val="20"/>
                <w:szCs w:val="20"/>
              </w:rPr>
              <w:t>&gt;=8门人</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EB026CD">
            <w:pPr>
              <w:widowControl/>
              <w:jc w:val="center"/>
              <w:rPr>
                <w:rFonts w:ascii="宋体" w:hAnsi="宋体" w:cs="宋体"/>
                <w:color w:val="000000"/>
                <w:kern w:val="0"/>
                <w:sz w:val="20"/>
                <w:szCs w:val="20"/>
              </w:rPr>
            </w:pPr>
            <w:r>
              <w:rPr>
                <w:rFonts w:hint="eastAsia" w:ascii="宋体" w:hAnsi="宋体" w:cs="宋体"/>
                <w:color w:val="000000"/>
                <w:kern w:val="0"/>
                <w:sz w:val="20"/>
                <w:szCs w:val="20"/>
              </w:rPr>
              <w:t>=8门人</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98DF9CD">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7C2DACC">
            <w:pPr>
              <w:widowControl/>
              <w:jc w:val="center"/>
              <w:rPr>
                <w:rFonts w:ascii="宋体" w:hAnsi="宋体" w:cs="宋体"/>
                <w:color w:val="000000"/>
                <w:kern w:val="0"/>
                <w:sz w:val="20"/>
                <w:szCs w:val="20"/>
              </w:rPr>
            </w:pPr>
            <w:r>
              <w:rPr>
                <w:rFonts w:hint="eastAsia" w:ascii="宋体" w:hAnsi="宋体" w:cs="宋体"/>
                <w:color w:val="000000"/>
                <w:kern w:val="0"/>
                <w:sz w:val="20"/>
                <w:szCs w:val="20"/>
              </w:rPr>
              <w:t>7.00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50019D6">
            <w:pPr>
              <w:widowControl/>
              <w:jc w:val="center"/>
              <w:rPr>
                <w:rFonts w:ascii="宋体" w:hAnsi="宋体" w:cs="宋体"/>
                <w:color w:val="000000"/>
                <w:kern w:val="0"/>
                <w:sz w:val="20"/>
                <w:szCs w:val="20"/>
              </w:rPr>
            </w:pPr>
          </w:p>
        </w:tc>
      </w:tr>
      <w:tr w14:paraId="63819DC1">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149904"/>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38CA0E"/>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6AD07B"/>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5B185A2">
            <w:pPr>
              <w:widowControl/>
              <w:jc w:val="left"/>
              <w:rPr>
                <w:rFonts w:ascii="宋体" w:hAnsi="宋体" w:cs="宋体"/>
                <w:color w:val="000000"/>
                <w:kern w:val="0"/>
                <w:sz w:val="20"/>
                <w:szCs w:val="20"/>
              </w:rPr>
            </w:pPr>
            <w:r>
              <w:rPr>
                <w:rFonts w:hint="eastAsia" w:ascii="宋体" w:hAnsi="宋体" w:cs="宋体"/>
                <w:color w:val="000000"/>
                <w:kern w:val="0"/>
                <w:sz w:val="20"/>
                <w:szCs w:val="20"/>
              </w:rPr>
              <w:t>培训会议参与人员</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59211BC">
            <w:pPr>
              <w:widowControl/>
              <w:jc w:val="center"/>
              <w:rPr>
                <w:rFonts w:ascii="宋体" w:hAnsi="宋体" w:cs="宋体"/>
                <w:color w:val="000000"/>
                <w:kern w:val="0"/>
                <w:sz w:val="20"/>
                <w:szCs w:val="20"/>
              </w:rPr>
            </w:pPr>
            <w:r>
              <w:rPr>
                <w:rFonts w:hint="eastAsia" w:ascii="宋体" w:hAnsi="宋体" w:cs="宋体"/>
                <w:color w:val="000000"/>
                <w:kern w:val="0"/>
                <w:sz w:val="20"/>
                <w:szCs w:val="20"/>
              </w:rPr>
              <w:t>&gt;=100人</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4865B1C">
            <w:pPr>
              <w:widowControl/>
              <w:jc w:val="center"/>
              <w:rPr>
                <w:rFonts w:ascii="宋体" w:hAnsi="宋体" w:cs="宋体"/>
                <w:color w:val="000000"/>
                <w:kern w:val="0"/>
                <w:sz w:val="20"/>
                <w:szCs w:val="20"/>
              </w:rPr>
            </w:pPr>
            <w:r>
              <w:rPr>
                <w:rFonts w:hint="eastAsia" w:ascii="宋体" w:hAnsi="宋体" w:cs="宋体"/>
                <w:color w:val="000000"/>
                <w:kern w:val="0"/>
                <w:sz w:val="20"/>
                <w:szCs w:val="20"/>
              </w:rPr>
              <w:t>=158人</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2C344D9">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922535A">
            <w:pPr>
              <w:widowControl/>
              <w:jc w:val="center"/>
              <w:rPr>
                <w:rFonts w:ascii="宋体" w:hAnsi="宋体" w:cs="宋体"/>
                <w:color w:val="000000"/>
                <w:kern w:val="0"/>
                <w:sz w:val="20"/>
                <w:szCs w:val="20"/>
              </w:rPr>
            </w:pPr>
            <w:r>
              <w:rPr>
                <w:rFonts w:hint="eastAsia" w:ascii="宋体" w:hAnsi="宋体" w:cs="宋体"/>
                <w:color w:val="000000"/>
                <w:kern w:val="0"/>
                <w:sz w:val="20"/>
                <w:szCs w:val="20"/>
              </w:rPr>
              <w:t>2.00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1793788">
            <w:pPr>
              <w:widowControl/>
              <w:jc w:val="center"/>
              <w:rPr>
                <w:rFonts w:ascii="宋体" w:hAnsi="宋体" w:cs="宋体"/>
                <w:color w:val="000000"/>
                <w:kern w:val="0"/>
                <w:sz w:val="20"/>
                <w:szCs w:val="20"/>
              </w:rPr>
            </w:pPr>
            <w:r>
              <w:rPr>
                <w:rFonts w:hint="eastAsia" w:ascii="宋体" w:hAnsi="宋体" w:cs="宋体"/>
                <w:color w:val="000000"/>
                <w:kern w:val="0"/>
                <w:sz w:val="20"/>
                <w:szCs w:val="20"/>
              </w:rPr>
              <w:t>培训会议参与人数无法预知，立绩效的时候不明确到底有多少人，只有实际发生后才可确认人数。</w:t>
            </w:r>
          </w:p>
        </w:tc>
      </w:tr>
      <w:tr w14:paraId="7463FE29">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86E095"/>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59F449"/>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7C8ACA">
            <w:pPr>
              <w:jc w:val="center"/>
            </w:pPr>
            <w:r>
              <w:rPr>
                <w:sz w:val="20"/>
              </w:rPr>
              <w:t>质量指标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6E2818F">
            <w:pPr>
              <w:widowControl/>
              <w:jc w:val="left"/>
              <w:rPr>
                <w:rFonts w:ascii="宋体" w:hAnsi="宋体" w:cs="宋体"/>
                <w:color w:val="000000"/>
                <w:kern w:val="0"/>
                <w:sz w:val="20"/>
                <w:szCs w:val="20"/>
              </w:rPr>
            </w:pPr>
            <w:r>
              <w:rPr>
                <w:rFonts w:hint="eastAsia" w:ascii="宋体" w:hAnsi="宋体" w:cs="宋体"/>
                <w:color w:val="000000"/>
                <w:kern w:val="0"/>
                <w:sz w:val="20"/>
                <w:szCs w:val="20"/>
              </w:rPr>
              <w:t>专业标准</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41A3EE3">
            <w:pPr>
              <w:widowControl/>
              <w:jc w:val="center"/>
              <w:rPr>
                <w:rFonts w:ascii="宋体" w:hAnsi="宋体" w:cs="宋体"/>
                <w:color w:val="000000"/>
                <w:kern w:val="0"/>
                <w:sz w:val="20"/>
                <w:szCs w:val="20"/>
              </w:rPr>
            </w:pPr>
            <w:r>
              <w:rPr>
                <w:rFonts w:hint="eastAsia" w:ascii="宋体" w:hAnsi="宋体" w:cs="宋体"/>
                <w:color w:val="000000"/>
                <w:kern w:val="0"/>
                <w:sz w:val="20"/>
                <w:szCs w:val="20"/>
              </w:rPr>
              <w:t>适用于该专业国际化需要</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D7D2B95">
            <w:pPr>
              <w:widowControl/>
              <w:jc w:val="center"/>
              <w:rPr>
                <w:rFonts w:ascii="宋体" w:hAnsi="宋体" w:cs="宋体"/>
                <w:color w:val="000000"/>
                <w:kern w:val="0"/>
                <w:sz w:val="20"/>
                <w:szCs w:val="20"/>
              </w:rPr>
            </w:pPr>
            <w:r>
              <w:rPr>
                <w:rFonts w:hint="eastAsia" w:ascii="宋体" w:hAnsi="宋体" w:cs="宋体"/>
                <w:color w:val="000000"/>
                <w:kern w:val="0"/>
                <w:sz w:val="20"/>
                <w:szCs w:val="20"/>
              </w:rPr>
              <w:t>完全达到预期</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C935738">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E784F52">
            <w:pPr>
              <w:widowControl/>
              <w:jc w:val="center"/>
              <w:rPr>
                <w:rFonts w:ascii="宋体" w:hAnsi="宋体" w:cs="宋体"/>
                <w:color w:val="000000"/>
                <w:kern w:val="0"/>
                <w:sz w:val="20"/>
                <w:szCs w:val="20"/>
              </w:rPr>
            </w:pPr>
            <w:r>
              <w:rPr>
                <w:rFonts w:hint="eastAsia" w:ascii="宋体" w:hAnsi="宋体" w:cs="宋体"/>
                <w:color w:val="000000"/>
                <w:kern w:val="0"/>
                <w:sz w:val="20"/>
                <w:szCs w:val="20"/>
              </w:rPr>
              <w:t>8.00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E6CEB33">
            <w:pPr>
              <w:widowControl/>
              <w:jc w:val="center"/>
              <w:rPr>
                <w:rFonts w:ascii="宋体" w:hAnsi="宋体" w:cs="宋体"/>
                <w:color w:val="000000"/>
                <w:kern w:val="0"/>
                <w:sz w:val="20"/>
                <w:szCs w:val="20"/>
              </w:rPr>
            </w:pPr>
          </w:p>
        </w:tc>
      </w:tr>
      <w:tr w14:paraId="710F26D7">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DBD9B4"/>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7036E9"/>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479CB1"/>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354B1DC">
            <w:pPr>
              <w:widowControl/>
              <w:jc w:val="left"/>
              <w:rPr>
                <w:rFonts w:ascii="宋体" w:hAnsi="宋体" w:cs="宋体"/>
                <w:color w:val="000000"/>
                <w:kern w:val="0"/>
                <w:sz w:val="20"/>
                <w:szCs w:val="20"/>
              </w:rPr>
            </w:pPr>
            <w:r>
              <w:rPr>
                <w:rFonts w:hint="eastAsia" w:ascii="宋体" w:hAnsi="宋体" w:cs="宋体"/>
                <w:color w:val="000000"/>
                <w:kern w:val="0"/>
                <w:sz w:val="20"/>
                <w:szCs w:val="20"/>
              </w:rPr>
              <w:t>制定课程标准</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427F614">
            <w:pPr>
              <w:widowControl/>
              <w:jc w:val="center"/>
              <w:rPr>
                <w:rFonts w:ascii="宋体" w:hAnsi="宋体" w:cs="宋体"/>
                <w:color w:val="000000"/>
                <w:kern w:val="0"/>
                <w:sz w:val="20"/>
                <w:szCs w:val="20"/>
              </w:rPr>
            </w:pPr>
            <w:r>
              <w:rPr>
                <w:rFonts w:hint="eastAsia" w:ascii="宋体" w:hAnsi="宋体" w:cs="宋体"/>
                <w:color w:val="000000"/>
                <w:kern w:val="0"/>
                <w:sz w:val="20"/>
                <w:szCs w:val="20"/>
              </w:rPr>
              <w:t>有完整文档，满足国际化课程要求</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E9C4378">
            <w:pPr>
              <w:widowControl/>
              <w:jc w:val="center"/>
              <w:rPr>
                <w:rFonts w:ascii="宋体" w:hAnsi="宋体" w:cs="宋体"/>
                <w:color w:val="000000"/>
                <w:kern w:val="0"/>
                <w:sz w:val="20"/>
                <w:szCs w:val="20"/>
              </w:rPr>
            </w:pPr>
            <w:r>
              <w:rPr>
                <w:rFonts w:hint="eastAsia" w:ascii="宋体" w:hAnsi="宋体" w:cs="宋体"/>
                <w:color w:val="000000"/>
                <w:kern w:val="0"/>
                <w:sz w:val="20"/>
                <w:szCs w:val="20"/>
              </w:rPr>
              <w:t>完全达到预期</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99A5AFF">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496A0F0">
            <w:pPr>
              <w:widowControl/>
              <w:jc w:val="center"/>
              <w:rPr>
                <w:rFonts w:ascii="宋体" w:hAnsi="宋体" w:cs="宋体"/>
                <w:color w:val="000000"/>
                <w:kern w:val="0"/>
                <w:sz w:val="20"/>
                <w:szCs w:val="20"/>
              </w:rPr>
            </w:pPr>
            <w:r>
              <w:rPr>
                <w:rFonts w:hint="eastAsia" w:ascii="宋体" w:hAnsi="宋体" w:cs="宋体"/>
                <w:color w:val="000000"/>
                <w:kern w:val="0"/>
                <w:sz w:val="20"/>
                <w:szCs w:val="20"/>
              </w:rPr>
              <w:t>8.00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B0C3994">
            <w:pPr>
              <w:widowControl/>
              <w:jc w:val="center"/>
              <w:rPr>
                <w:rFonts w:ascii="宋体" w:hAnsi="宋体" w:cs="宋体"/>
                <w:color w:val="000000"/>
                <w:kern w:val="0"/>
                <w:sz w:val="20"/>
                <w:szCs w:val="20"/>
              </w:rPr>
            </w:pPr>
          </w:p>
        </w:tc>
      </w:tr>
      <w:tr w14:paraId="7980A4C3">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2D8E1A"/>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04C2E6"/>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A49B5B">
            <w:pPr>
              <w:jc w:val="center"/>
            </w:pPr>
            <w:r>
              <w:rPr>
                <w:sz w:val="20"/>
              </w:rPr>
              <w:t>时效指标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7DAD213">
            <w:pPr>
              <w:widowControl/>
              <w:jc w:val="left"/>
              <w:rPr>
                <w:rFonts w:ascii="宋体" w:hAnsi="宋体" w:cs="宋体"/>
                <w:color w:val="000000"/>
                <w:kern w:val="0"/>
                <w:sz w:val="20"/>
                <w:szCs w:val="20"/>
              </w:rPr>
            </w:pPr>
            <w:r>
              <w:rPr>
                <w:rFonts w:hint="eastAsia" w:ascii="宋体" w:hAnsi="宋体" w:cs="宋体"/>
                <w:color w:val="000000"/>
                <w:kern w:val="0"/>
                <w:sz w:val="20"/>
                <w:szCs w:val="20"/>
              </w:rPr>
              <w:t>专业标准建设执行进度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72F13CE">
            <w:pPr>
              <w:widowControl/>
              <w:jc w:val="center"/>
              <w:rPr>
                <w:rFonts w:ascii="宋体" w:hAnsi="宋体" w:cs="宋体"/>
                <w:color w:val="000000"/>
                <w:kern w:val="0"/>
                <w:sz w:val="20"/>
                <w:szCs w:val="20"/>
              </w:rPr>
            </w:pPr>
            <w:r>
              <w:rPr>
                <w:rFonts w:hint="eastAsia" w:ascii="宋体" w:hAnsi="宋体" w:cs="宋体"/>
                <w:color w:val="000000"/>
                <w:kern w:val="0"/>
                <w:sz w:val="20"/>
                <w:szCs w:val="20"/>
              </w:rPr>
              <w:t>&gt;=90%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449B786">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CB21DE7">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9025EAA">
            <w:pPr>
              <w:widowControl/>
              <w:jc w:val="center"/>
              <w:rPr>
                <w:rFonts w:ascii="宋体" w:hAnsi="宋体" w:cs="宋体"/>
                <w:color w:val="000000"/>
                <w:kern w:val="0"/>
                <w:sz w:val="20"/>
                <w:szCs w:val="20"/>
              </w:rPr>
            </w:pPr>
            <w:r>
              <w:rPr>
                <w:rFonts w:hint="eastAsia" w:ascii="宋体" w:hAnsi="宋体" w:cs="宋体"/>
                <w:color w:val="000000"/>
                <w:kern w:val="0"/>
                <w:sz w:val="20"/>
                <w:szCs w:val="20"/>
              </w:rPr>
              <w:t>6.00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0323D75">
            <w:pPr>
              <w:widowControl/>
              <w:jc w:val="center"/>
              <w:rPr>
                <w:rFonts w:ascii="宋体" w:hAnsi="宋体" w:cs="宋体"/>
                <w:color w:val="000000"/>
                <w:kern w:val="0"/>
                <w:sz w:val="20"/>
                <w:szCs w:val="20"/>
              </w:rPr>
            </w:pPr>
            <w:r>
              <w:rPr>
                <w:rFonts w:hint="eastAsia" w:ascii="宋体" w:hAnsi="宋体" w:cs="宋体"/>
                <w:color w:val="000000"/>
                <w:kern w:val="0"/>
                <w:sz w:val="20"/>
                <w:szCs w:val="20"/>
              </w:rPr>
              <w:t>合同内容已经全部执行完毕，验收完毕，执行进度100%</w:t>
            </w:r>
          </w:p>
        </w:tc>
      </w:tr>
      <w:tr w14:paraId="1C28FEA9">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CFF1E4"/>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C45EDF"/>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9D6623"/>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53218AC">
            <w:pPr>
              <w:widowControl/>
              <w:jc w:val="left"/>
              <w:rPr>
                <w:rFonts w:ascii="宋体" w:hAnsi="宋体" w:cs="宋体"/>
                <w:color w:val="000000"/>
                <w:kern w:val="0"/>
                <w:sz w:val="20"/>
                <w:szCs w:val="20"/>
              </w:rPr>
            </w:pPr>
            <w:r>
              <w:rPr>
                <w:rFonts w:hint="eastAsia" w:ascii="宋体" w:hAnsi="宋体" w:cs="宋体"/>
                <w:color w:val="000000"/>
                <w:kern w:val="0"/>
                <w:sz w:val="20"/>
                <w:szCs w:val="20"/>
              </w:rPr>
              <w:t>课程标准建设进度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18A1E7C">
            <w:pPr>
              <w:widowControl/>
              <w:jc w:val="center"/>
              <w:rPr>
                <w:rFonts w:ascii="宋体" w:hAnsi="宋体" w:cs="宋体"/>
                <w:color w:val="000000"/>
                <w:kern w:val="0"/>
                <w:sz w:val="20"/>
                <w:szCs w:val="20"/>
              </w:rPr>
            </w:pPr>
            <w:r>
              <w:rPr>
                <w:rFonts w:hint="eastAsia" w:ascii="宋体" w:hAnsi="宋体" w:cs="宋体"/>
                <w:color w:val="000000"/>
                <w:kern w:val="0"/>
                <w:sz w:val="20"/>
                <w:szCs w:val="20"/>
              </w:rPr>
              <w:t>&gt;=90%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0FCB375">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F99381C">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5C37005">
            <w:pPr>
              <w:widowControl/>
              <w:jc w:val="center"/>
              <w:rPr>
                <w:rFonts w:ascii="宋体" w:hAnsi="宋体" w:cs="宋体"/>
                <w:color w:val="000000"/>
                <w:kern w:val="0"/>
                <w:sz w:val="20"/>
                <w:szCs w:val="20"/>
              </w:rPr>
            </w:pPr>
            <w:r>
              <w:rPr>
                <w:rFonts w:hint="eastAsia" w:ascii="宋体" w:hAnsi="宋体" w:cs="宋体"/>
                <w:color w:val="000000"/>
                <w:kern w:val="0"/>
                <w:sz w:val="20"/>
                <w:szCs w:val="20"/>
              </w:rPr>
              <w:t>6.00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187F373">
            <w:pPr>
              <w:widowControl/>
              <w:jc w:val="center"/>
              <w:rPr>
                <w:rFonts w:ascii="宋体" w:hAnsi="宋体" w:cs="宋体"/>
                <w:color w:val="000000"/>
                <w:kern w:val="0"/>
                <w:sz w:val="20"/>
                <w:szCs w:val="20"/>
              </w:rPr>
            </w:pPr>
            <w:r>
              <w:rPr>
                <w:rFonts w:hint="eastAsia" w:ascii="宋体" w:hAnsi="宋体" w:cs="宋体"/>
                <w:color w:val="000000"/>
                <w:kern w:val="0"/>
                <w:sz w:val="20"/>
                <w:szCs w:val="20"/>
              </w:rPr>
              <w:t>合同内容已经全部执行完毕，验收完毕，执行进度100%</w:t>
            </w:r>
          </w:p>
        </w:tc>
      </w:tr>
      <w:tr w14:paraId="50FCAB9F">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4D364B"/>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91E556"/>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10E852"/>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ED3A1D9">
            <w:pPr>
              <w:widowControl/>
              <w:jc w:val="left"/>
              <w:rPr>
                <w:rFonts w:ascii="宋体" w:hAnsi="宋体" w:cs="宋体"/>
                <w:color w:val="000000"/>
                <w:kern w:val="0"/>
                <w:sz w:val="20"/>
                <w:szCs w:val="20"/>
              </w:rPr>
            </w:pPr>
            <w:r>
              <w:rPr>
                <w:rFonts w:hint="eastAsia" w:ascii="宋体" w:hAnsi="宋体" w:cs="宋体"/>
                <w:color w:val="000000"/>
                <w:kern w:val="0"/>
                <w:sz w:val="20"/>
                <w:szCs w:val="20"/>
              </w:rPr>
              <w:t>LMS部署进度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4FBAFEC">
            <w:pPr>
              <w:widowControl/>
              <w:jc w:val="center"/>
              <w:rPr>
                <w:rFonts w:ascii="宋体" w:hAnsi="宋体" w:cs="宋体"/>
                <w:color w:val="000000"/>
                <w:kern w:val="0"/>
                <w:sz w:val="20"/>
                <w:szCs w:val="20"/>
              </w:rPr>
            </w:pPr>
            <w:r>
              <w:rPr>
                <w:rFonts w:hint="eastAsia" w:ascii="宋体" w:hAnsi="宋体" w:cs="宋体"/>
                <w:color w:val="000000"/>
                <w:kern w:val="0"/>
                <w:sz w:val="20"/>
                <w:szCs w:val="20"/>
              </w:rPr>
              <w:t>&gt;=90%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4A334A8">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2441CC1">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0A41004">
            <w:pPr>
              <w:widowControl/>
              <w:jc w:val="center"/>
              <w:rPr>
                <w:rFonts w:ascii="宋体" w:hAnsi="宋体" w:cs="宋体"/>
                <w:color w:val="000000"/>
                <w:kern w:val="0"/>
                <w:sz w:val="20"/>
                <w:szCs w:val="20"/>
              </w:rPr>
            </w:pPr>
            <w:r>
              <w:rPr>
                <w:rFonts w:hint="eastAsia" w:ascii="宋体" w:hAnsi="宋体" w:cs="宋体"/>
                <w:color w:val="000000"/>
                <w:kern w:val="0"/>
                <w:sz w:val="20"/>
                <w:szCs w:val="20"/>
              </w:rPr>
              <w:t>6.00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A4E298B">
            <w:pPr>
              <w:widowControl/>
              <w:jc w:val="center"/>
              <w:rPr>
                <w:rFonts w:ascii="宋体" w:hAnsi="宋体" w:cs="宋体"/>
                <w:color w:val="000000"/>
                <w:kern w:val="0"/>
                <w:sz w:val="20"/>
                <w:szCs w:val="20"/>
              </w:rPr>
            </w:pPr>
            <w:r>
              <w:rPr>
                <w:rFonts w:hint="eastAsia" w:ascii="宋体" w:hAnsi="宋体" w:cs="宋体"/>
                <w:color w:val="000000"/>
                <w:kern w:val="0"/>
                <w:sz w:val="20"/>
                <w:szCs w:val="20"/>
              </w:rPr>
              <w:t>合同内容已经全部执行完毕，验收完毕，执行进度100%</w:t>
            </w:r>
          </w:p>
        </w:tc>
      </w:tr>
      <w:tr w14:paraId="23F4F3E7">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CBEAAF"/>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74AFBCA">
            <w:pPr>
              <w:widowControl/>
              <w:jc w:val="center"/>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692C33F8">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社会效益指标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C8BD336">
            <w:pPr>
              <w:widowControl/>
              <w:jc w:val="left"/>
              <w:rPr>
                <w:rFonts w:ascii="宋体" w:hAnsi="宋体" w:cs="宋体"/>
                <w:color w:val="000000"/>
                <w:kern w:val="0"/>
                <w:sz w:val="20"/>
                <w:szCs w:val="20"/>
              </w:rPr>
            </w:pPr>
            <w:r>
              <w:rPr>
                <w:rFonts w:hint="eastAsia" w:ascii="宋体" w:hAnsi="宋体" w:cs="宋体"/>
                <w:color w:val="000000"/>
                <w:kern w:val="0"/>
                <w:sz w:val="20"/>
                <w:szCs w:val="20"/>
              </w:rPr>
              <w:t>专业标准、课程建设</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44151C3">
            <w:pPr>
              <w:widowControl/>
              <w:jc w:val="center"/>
              <w:rPr>
                <w:rFonts w:ascii="宋体" w:hAnsi="宋体" w:cs="宋体"/>
                <w:color w:val="000000"/>
                <w:kern w:val="0"/>
                <w:sz w:val="20"/>
                <w:szCs w:val="20"/>
              </w:rPr>
            </w:pPr>
            <w:r>
              <w:rPr>
                <w:rFonts w:hint="eastAsia" w:ascii="宋体" w:hAnsi="宋体" w:cs="宋体"/>
                <w:color w:val="000000"/>
                <w:kern w:val="0"/>
                <w:sz w:val="20"/>
                <w:szCs w:val="20"/>
              </w:rPr>
              <w:t>可以面向中亚地区推广，满足来华留学生教学要求</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2C4BD73">
            <w:pPr>
              <w:widowControl/>
              <w:jc w:val="center"/>
              <w:rPr>
                <w:rFonts w:ascii="宋体" w:hAnsi="宋体" w:cs="宋体"/>
                <w:color w:val="000000"/>
                <w:kern w:val="0"/>
                <w:sz w:val="20"/>
                <w:szCs w:val="20"/>
              </w:rPr>
            </w:pPr>
            <w:r>
              <w:rPr>
                <w:rFonts w:hint="eastAsia" w:ascii="宋体" w:hAnsi="宋体" w:cs="宋体"/>
                <w:color w:val="000000"/>
                <w:kern w:val="0"/>
                <w:sz w:val="20"/>
                <w:szCs w:val="20"/>
              </w:rPr>
              <w:t>完全达到预期</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72294E59">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E9DAF28">
            <w:pPr>
              <w:widowControl/>
              <w:jc w:val="center"/>
              <w:rPr>
                <w:rFonts w:ascii="宋体" w:hAnsi="宋体" w:cs="宋体"/>
                <w:color w:val="000000"/>
                <w:kern w:val="0"/>
                <w:sz w:val="20"/>
                <w:szCs w:val="20"/>
              </w:rPr>
            </w:pPr>
            <w:r>
              <w:rPr>
                <w:rFonts w:hint="eastAsia" w:ascii="宋体" w:hAnsi="宋体" w:cs="宋体"/>
                <w:color w:val="000000"/>
                <w:kern w:val="0"/>
                <w:sz w:val="20"/>
                <w:szCs w:val="20"/>
              </w:rPr>
              <w:t>30.00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D8BCD1D">
            <w:pPr>
              <w:widowControl/>
              <w:jc w:val="center"/>
              <w:rPr>
                <w:rFonts w:ascii="宋体" w:hAnsi="宋体" w:cs="宋体"/>
                <w:color w:val="000000"/>
                <w:kern w:val="0"/>
                <w:sz w:val="20"/>
                <w:szCs w:val="20"/>
              </w:rPr>
            </w:pPr>
          </w:p>
        </w:tc>
      </w:tr>
      <w:tr w14:paraId="37B87058">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6BD0E4"/>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AC5E7D0">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04F5114D">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BEF5CE8">
            <w:pPr>
              <w:widowControl/>
              <w:jc w:val="left"/>
              <w:rPr>
                <w:rFonts w:ascii="宋体" w:hAnsi="宋体" w:cs="宋体"/>
                <w:color w:val="000000"/>
                <w:kern w:val="0"/>
                <w:sz w:val="20"/>
                <w:szCs w:val="20"/>
              </w:rPr>
            </w:pPr>
            <w:r>
              <w:rPr>
                <w:rFonts w:hint="eastAsia" w:ascii="宋体" w:hAnsi="宋体" w:cs="宋体"/>
                <w:color w:val="000000"/>
                <w:kern w:val="0"/>
                <w:sz w:val="20"/>
                <w:szCs w:val="20"/>
              </w:rPr>
              <w:t>教师培训满意率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BE529BB">
            <w:pPr>
              <w:widowControl/>
              <w:jc w:val="center"/>
              <w:rPr>
                <w:rFonts w:ascii="宋体" w:hAnsi="宋体" w:cs="宋体"/>
                <w:color w:val="000000"/>
                <w:kern w:val="0"/>
                <w:sz w:val="20"/>
                <w:szCs w:val="20"/>
              </w:rPr>
            </w:pPr>
            <w:r>
              <w:rPr>
                <w:rFonts w:hint="eastAsia" w:ascii="宋体" w:hAnsi="宋体" w:cs="宋体"/>
                <w:color w:val="000000"/>
                <w:kern w:val="0"/>
                <w:sz w:val="20"/>
                <w:szCs w:val="20"/>
              </w:rPr>
              <w:t>&gt;=85%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2BC79BF">
            <w:pPr>
              <w:widowControl/>
              <w:jc w:val="center"/>
              <w:rPr>
                <w:rFonts w:ascii="宋体" w:hAnsi="宋体" w:cs="宋体"/>
                <w:color w:val="000000"/>
                <w:kern w:val="0"/>
                <w:sz w:val="20"/>
                <w:szCs w:val="20"/>
              </w:rPr>
            </w:pPr>
            <w:r>
              <w:rPr>
                <w:rFonts w:hint="eastAsia" w:ascii="宋体" w:hAnsi="宋体" w:cs="宋体"/>
                <w:color w:val="000000"/>
                <w:kern w:val="0"/>
                <w:sz w:val="20"/>
                <w:szCs w:val="20"/>
              </w:rPr>
              <w:t>=97%</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AE9B10E">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CCFA72B">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A20688B">
            <w:pPr>
              <w:widowControl/>
              <w:jc w:val="center"/>
              <w:rPr>
                <w:rFonts w:ascii="宋体" w:hAnsi="宋体" w:cs="宋体"/>
                <w:color w:val="000000"/>
                <w:kern w:val="0"/>
                <w:sz w:val="20"/>
                <w:szCs w:val="20"/>
              </w:rPr>
            </w:pPr>
            <w:r>
              <w:rPr>
                <w:rFonts w:hint="eastAsia" w:ascii="宋体" w:hAnsi="宋体" w:cs="宋体"/>
                <w:color w:val="000000"/>
                <w:kern w:val="0"/>
                <w:sz w:val="20"/>
                <w:szCs w:val="20"/>
              </w:rPr>
              <w:t>教师培训满意度为97%，与预期85%差异14%</w:t>
            </w:r>
          </w:p>
        </w:tc>
      </w:tr>
      <w:tr w14:paraId="08C71849">
        <w:tblPrEx>
          <w:tblCellMar>
            <w:top w:w="0" w:type="dxa"/>
            <w:left w:w="108" w:type="dxa"/>
            <w:bottom w:w="0" w:type="dxa"/>
            <w:right w:w="108" w:type="dxa"/>
          </w:tblCellMar>
        </w:tblPrEx>
        <w:trPr>
          <w:jc w:val="center"/>
        </w:trPr>
        <w:tc>
          <w:tcPr>
            <w:tcW w:w="71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E1E5B25">
            <w:pPr>
              <w:widowControl/>
              <w:jc w:val="center"/>
              <w:rPr>
                <w:rFonts w:ascii="宋体" w:hAnsi="宋体" w:cs="宋体"/>
                <w:color w:val="000000"/>
                <w:kern w:val="0"/>
                <w:sz w:val="20"/>
                <w:szCs w:val="20"/>
              </w:rPr>
            </w:pPr>
            <w:r>
              <w:rPr>
                <w:rFonts w:hint="eastAsia" w:ascii="宋体" w:hAnsi="宋体" w:cs="宋体"/>
                <w:color w:val="000000"/>
                <w:kern w:val="0"/>
                <w:sz w:val="20"/>
                <w:szCs w:val="20"/>
              </w:rPr>
              <w:t>总分</w:t>
            </w:r>
          </w:p>
        </w:tc>
        <w:tc>
          <w:tcPr>
            <w:tcW w:w="971" w:type="dxa"/>
            <w:tcBorders>
              <w:top w:val="single" w:color="auto" w:sz="4" w:space="0"/>
              <w:left w:val="nil"/>
              <w:bottom w:val="single" w:color="auto" w:sz="4" w:space="0"/>
              <w:right w:val="single" w:color="auto" w:sz="4" w:space="0"/>
            </w:tcBorders>
            <w:shd w:val="clear" w:color="auto" w:fill="auto"/>
            <w:vAlign w:val="center"/>
          </w:tcPr>
          <w:p w14:paraId="183DA403">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6" w:type="dxa"/>
            <w:tcBorders>
              <w:top w:val="single" w:color="auto" w:sz="4" w:space="0"/>
              <w:left w:val="nil"/>
              <w:bottom w:val="single" w:color="auto" w:sz="4" w:space="0"/>
              <w:right w:val="single" w:color="auto" w:sz="4" w:space="0"/>
            </w:tcBorders>
            <w:shd w:val="clear" w:color="auto" w:fill="auto"/>
            <w:vAlign w:val="center"/>
          </w:tcPr>
          <w:p w14:paraId="031166F8">
            <w:pPr>
              <w:widowControl/>
              <w:jc w:val="center"/>
              <w:rPr>
                <w:rFonts w:ascii="宋体" w:hAnsi="宋体" w:cs="宋体"/>
                <w:color w:val="000000"/>
                <w:kern w:val="0"/>
                <w:sz w:val="20"/>
                <w:szCs w:val="20"/>
              </w:rPr>
            </w:pPr>
            <w:r>
              <w:rPr>
                <w:rFonts w:hint="eastAsia" w:ascii="宋体" w:hAnsi="宋体" w:cs="宋体"/>
                <w:color w:val="000000"/>
                <w:kern w:val="0"/>
                <w:sz w:val="20"/>
                <w:szCs w:val="20"/>
              </w:rPr>
              <w:t>98.47分</w:t>
            </w:r>
          </w:p>
        </w:tc>
        <w:tc>
          <w:tcPr>
            <w:tcW w:w="994" w:type="dxa"/>
            <w:tcBorders>
              <w:top w:val="single" w:color="auto" w:sz="4" w:space="0"/>
              <w:left w:val="nil"/>
              <w:bottom w:val="single" w:color="auto" w:sz="4" w:space="0"/>
              <w:right w:val="single" w:color="auto" w:sz="4" w:space="0"/>
            </w:tcBorders>
            <w:shd w:val="clear" w:color="auto" w:fill="auto"/>
            <w:vAlign w:val="center"/>
          </w:tcPr>
          <w:p w14:paraId="75963B0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bl>
    <w:p w14:paraId="23414DDB">
      <w:pPr>
        <w:rPr>
          <w:rFonts w:ascii="仿宋_GB2312" w:hAnsi="宋体" w:eastAsia="仿宋_GB2312" w:cs="宋体"/>
          <w:kern w:val="0"/>
          <w:sz w:val="32"/>
          <w:szCs w:val="32"/>
        </w:rPr>
      </w:pPr>
      <w:r>
        <w:rPr>
          <w:rFonts w:ascii="仿宋_GB2312" w:hAnsi="宋体" w:eastAsia="仿宋_GB2312" w:cs="宋体"/>
          <w:kern w:val="0"/>
          <w:sz w:val="32"/>
          <w:szCs w:val="32"/>
        </w:rPr>
        <w:br w:type="page"/>
      </w:r>
    </w:p>
    <w:tbl>
      <w:tblPr>
        <w:tblStyle w:val="10"/>
        <w:tblW w:w="10051" w:type="dxa"/>
        <w:jc w:val="center"/>
        <w:tblLayout w:type="fixed"/>
        <w:tblCellMar>
          <w:top w:w="0" w:type="dxa"/>
          <w:left w:w="108" w:type="dxa"/>
          <w:bottom w:w="0" w:type="dxa"/>
          <w:right w:w="108" w:type="dxa"/>
        </w:tblCellMar>
      </w:tblPr>
      <w:tblGrid>
        <w:gridCol w:w="731"/>
        <w:gridCol w:w="851"/>
        <w:gridCol w:w="1465"/>
        <w:gridCol w:w="1210"/>
        <w:gridCol w:w="1578"/>
        <w:gridCol w:w="1275"/>
        <w:gridCol w:w="971"/>
        <w:gridCol w:w="976"/>
        <w:gridCol w:w="994"/>
      </w:tblGrid>
      <w:tr w14:paraId="5C0C2076">
        <w:tblPrEx>
          <w:tblCellMar>
            <w:top w:w="0" w:type="dxa"/>
            <w:left w:w="108" w:type="dxa"/>
            <w:bottom w:w="0" w:type="dxa"/>
            <w:right w:w="108" w:type="dxa"/>
          </w:tblCellMar>
        </w:tblPrEx>
        <w:trPr>
          <w:jc w:val="center"/>
        </w:trPr>
        <w:tc>
          <w:tcPr>
            <w:tcW w:w="10051" w:type="dxa"/>
            <w:gridSpan w:val="9"/>
            <w:tcBorders>
              <w:top w:val="nil"/>
              <w:left w:val="nil"/>
              <w:bottom w:val="nil"/>
              <w:right w:val="nil"/>
            </w:tcBorders>
            <w:shd w:val="clear" w:color="auto" w:fill="auto"/>
            <w:vAlign w:val="center"/>
          </w:tcPr>
          <w:p w14:paraId="19E486B4">
            <w:pPr>
              <w:widowControl/>
              <w:jc w:val="center"/>
              <w:rPr>
                <w:rFonts w:ascii="宋体" w:hAnsi="宋体" w:cs="宋体"/>
                <w:b/>
                <w:bCs/>
                <w:color w:val="000000"/>
                <w:kern w:val="0"/>
                <w:sz w:val="32"/>
                <w:szCs w:val="32"/>
              </w:rPr>
            </w:pPr>
            <w:r>
              <w:rPr>
                <w:rFonts w:hint="eastAsia" w:ascii="仿宋_GB2312" w:hAnsi="宋体" w:eastAsia="仿宋_GB2312" w:cs="仿宋_GB2312"/>
                <w:b/>
                <w:color w:val="000000"/>
                <w:kern w:val="0"/>
                <w:sz w:val="24"/>
                <w:lang w:bidi="ar"/>
              </w:rPr>
              <w:t>项  目  支  出  绩  效  自  评  表</w:t>
            </w:r>
          </w:p>
        </w:tc>
      </w:tr>
      <w:tr w14:paraId="73F7E2C0">
        <w:tblPrEx>
          <w:tblCellMar>
            <w:top w:w="0" w:type="dxa"/>
            <w:left w:w="108" w:type="dxa"/>
            <w:bottom w:w="0" w:type="dxa"/>
            <w:right w:w="108" w:type="dxa"/>
          </w:tblCellMar>
        </w:tblPrEx>
        <w:trPr>
          <w:jc w:val="center"/>
        </w:trPr>
        <w:tc>
          <w:tcPr>
            <w:tcW w:w="10051" w:type="dxa"/>
            <w:gridSpan w:val="9"/>
            <w:tcBorders>
              <w:top w:val="nil"/>
              <w:left w:val="nil"/>
              <w:bottom w:val="single" w:color="auto" w:sz="4" w:space="0"/>
              <w:right w:val="nil"/>
            </w:tcBorders>
            <w:shd w:val="clear" w:color="auto" w:fill="auto"/>
            <w:vAlign w:val="center"/>
          </w:tcPr>
          <w:p w14:paraId="502D6544">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(2023年度)</w:t>
            </w:r>
          </w:p>
        </w:tc>
      </w:tr>
      <w:tr w14:paraId="32FC8FC6">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7964B0">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469" w:type="dxa"/>
            <w:gridSpan w:val="7"/>
            <w:tcBorders>
              <w:top w:val="single" w:color="auto" w:sz="4" w:space="0"/>
              <w:left w:val="nil"/>
              <w:bottom w:val="single" w:color="auto" w:sz="4" w:space="0"/>
              <w:right w:val="single" w:color="auto" w:sz="4" w:space="0"/>
            </w:tcBorders>
            <w:shd w:val="clear" w:color="auto" w:fill="auto"/>
            <w:vAlign w:val="center"/>
          </w:tcPr>
          <w:p w14:paraId="7577D95D">
            <w:pPr>
              <w:widowControl/>
              <w:jc w:val="center"/>
              <w:rPr>
                <w:rFonts w:ascii="宋体" w:hAnsi="宋体" w:cs="宋体"/>
                <w:color w:val="000000"/>
                <w:kern w:val="0"/>
                <w:sz w:val="20"/>
                <w:szCs w:val="20"/>
              </w:rPr>
            </w:pPr>
            <w:r>
              <w:rPr>
                <w:rFonts w:hint="eastAsia" w:ascii="宋体" w:hAnsi="宋体" w:cs="宋体"/>
                <w:color w:val="000000"/>
                <w:kern w:val="0"/>
                <w:sz w:val="20"/>
                <w:szCs w:val="20"/>
              </w:rPr>
              <w:t>2023-2024学年自治区接收留学生资助金（新教函[2023]370号）</w:t>
            </w:r>
          </w:p>
        </w:tc>
      </w:tr>
      <w:tr w14:paraId="0FF5C497">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48A343">
            <w:pPr>
              <w:widowControl/>
              <w:jc w:val="center"/>
              <w:rPr>
                <w:rFonts w:ascii="宋体" w:hAnsi="宋体" w:cs="宋体"/>
                <w:color w:val="000000"/>
                <w:kern w:val="0"/>
                <w:sz w:val="20"/>
                <w:szCs w:val="20"/>
              </w:rPr>
            </w:pPr>
            <w:r>
              <w:rPr>
                <w:rFonts w:hint="eastAsia" w:ascii="宋体" w:hAnsi="宋体" w:cs="宋体"/>
                <w:color w:val="000000"/>
                <w:kern w:val="0"/>
                <w:sz w:val="20"/>
                <w:szCs w:val="20"/>
              </w:rPr>
              <w:t>主管部门</w:t>
            </w:r>
          </w:p>
        </w:tc>
        <w:tc>
          <w:tcPr>
            <w:tcW w:w="2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EF3F04">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FA36EA7">
            <w:pPr>
              <w:widowControl/>
              <w:jc w:val="center"/>
              <w:rPr>
                <w:rFonts w:ascii="宋体" w:hAnsi="宋体" w:cs="宋体"/>
                <w:color w:val="000000"/>
                <w:kern w:val="0"/>
                <w:sz w:val="20"/>
                <w:szCs w:val="20"/>
              </w:rPr>
            </w:pPr>
            <w:r>
              <w:rPr>
                <w:rFonts w:hint="eastAsia" w:ascii="宋体" w:hAnsi="宋体" w:cs="宋体"/>
                <w:color w:val="000000"/>
                <w:kern w:val="0"/>
                <w:sz w:val="20"/>
                <w:szCs w:val="20"/>
              </w:rPr>
              <w:t>实施单位</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20955B5">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r>
      <w:tr w14:paraId="47C81B56">
        <w:tblPrEx>
          <w:tblCellMar>
            <w:top w:w="0" w:type="dxa"/>
            <w:left w:w="108" w:type="dxa"/>
            <w:bottom w:w="0" w:type="dxa"/>
            <w:right w:w="108" w:type="dxa"/>
          </w:tblCellMar>
        </w:tblPrEx>
        <w:trPr>
          <w:jc w:val="center"/>
        </w:trPr>
        <w:tc>
          <w:tcPr>
            <w:tcW w:w="158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D2DAB1">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项目资金</w:t>
            </w:r>
          </w:p>
          <w:p w14:paraId="6D1D92E0">
            <w:pPr>
              <w:widowControl/>
              <w:jc w:val="center"/>
              <w:rPr>
                <w:rFonts w:ascii="宋体" w:hAnsi="宋体" w:cs="宋体"/>
                <w:color w:val="000000"/>
                <w:kern w:val="0"/>
                <w:sz w:val="20"/>
                <w:szCs w:val="20"/>
              </w:rPr>
            </w:pPr>
            <w:r>
              <w:rPr>
                <w:rFonts w:hint="eastAsia" w:ascii="宋体" w:hAnsi="宋体" w:cs="宋体"/>
                <w:color w:val="000000"/>
                <w:kern w:val="0"/>
                <w:sz w:val="20"/>
                <w:szCs w:val="20"/>
              </w:rPr>
              <w:t>（万元）</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39233EE0">
            <w:pPr>
              <w:widowControl/>
              <w:jc w:val="center"/>
              <w:rPr>
                <w:rFonts w:ascii="宋体" w:hAnsi="宋体" w:cs="宋体"/>
                <w:color w:val="000000"/>
                <w:kern w:val="0"/>
                <w:sz w:val="20"/>
                <w:szCs w:val="20"/>
              </w:rPr>
            </w:pP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6025268">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年初预算数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53E8454">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全年预算数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7A530C1">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全年执行数</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CE35E00">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9F8E3A2">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执行率</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68B5FFF">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r>
      <w:tr w14:paraId="58B2B175">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4243EC23">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56A5BE10">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年度资金总额</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07D6954">
            <w:pPr>
              <w:widowControl/>
              <w:jc w:val="center"/>
              <w:rPr>
                <w:rFonts w:ascii="宋体" w:hAnsi="宋体" w:cs="宋体"/>
                <w:color w:val="000000"/>
                <w:kern w:val="0"/>
                <w:sz w:val="20"/>
                <w:szCs w:val="20"/>
              </w:rPr>
            </w:pPr>
            <w:r>
              <w:rPr>
                <w:rFonts w:hint="eastAsia" w:ascii="宋体" w:hAnsi="宋体" w:cs="宋体"/>
                <w:color w:val="000000"/>
                <w:kern w:val="0"/>
                <w:sz w:val="20"/>
                <w:szCs w:val="20"/>
              </w:rPr>
              <w:t>30.00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72BA08F">
            <w:pPr>
              <w:widowControl/>
              <w:jc w:val="center"/>
              <w:rPr>
                <w:rFonts w:ascii="宋体" w:hAnsi="宋体" w:cs="宋体"/>
                <w:color w:val="000000"/>
                <w:kern w:val="0"/>
                <w:sz w:val="20"/>
                <w:szCs w:val="20"/>
              </w:rPr>
            </w:pPr>
            <w:r>
              <w:rPr>
                <w:rFonts w:hint="eastAsia" w:ascii="宋体" w:hAnsi="宋体" w:cs="宋体"/>
                <w:color w:val="000000"/>
                <w:kern w:val="0"/>
                <w:sz w:val="20"/>
                <w:szCs w:val="20"/>
              </w:rPr>
              <w:t>30.00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9379D09">
            <w:pPr>
              <w:widowControl/>
              <w:jc w:val="center"/>
              <w:rPr>
                <w:rFonts w:ascii="宋体" w:hAnsi="宋体" w:cs="宋体"/>
                <w:color w:val="000000"/>
                <w:kern w:val="0"/>
                <w:sz w:val="20"/>
                <w:szCs w:val="20"/>
              </w:rPr>
            </w:pPr>
            <w:r>
              <w:rPr>
                <w:rFonts w:hint="eastAsia" w:ascii="宋体" w:hAnsi="宋体" w:cs="宋体"/>
                <w:color w:val="000000"/>
                <w:kern w:val="0"/>
                <w:sz w:val="20"/>
                <w:szCs w:val="20"/>
              </w:rPr>
              <w:t>2.88</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1F14CEA">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20F0B5E">
            <w:pPr>
              <w:widowControl/>
              <w:jc w:val="center"/>
              <w:rPr>
                <w:rFonts w:ascii="宋体" w:hAnsi="宋体" w:cs="宋体"/>
                <w:color w:val="000000"/>
                <w:kern w:val="0"/>
                <w:sz w:val="20"/>
                <w:szCs w:val="20"/>
              </w:rPr>
            </w:pPr>
            <w:r>
              <w:rPr>
                <w:rFonts w:hint="eastAsia" w:ascii="宋体" w:hAnsi="宋体" w:cs="宋体"/>
                <w:color w:val="000000"/>
                <w:kern w:val="0"/>
                <w:sz w:val="20"/>
                <w:szCs w:val="20"/>
              </w:rPr>
              <w:t>9.60%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7166570">
            <w:pPr>
              <w:widowControl/>
              <w:jc w:val="center"/>
              <w:rPr>
                <w:rFonts w:ascii="宋体" w:hAnsi="宋体" w:cs="宋体"/>
                <w:color w:val="000000"/>
                <w:kern w:val="0"/>
                <w:sz w:val="20"/>
                <w:szCs w:val="20"/>
              </w:rPr>
            </w:pPr>
            <w:r>
              <w:rPr>
                <w:rFonts w:hint="eastAsia" w:ascii="宋体" w:hAnsi="宋体" w:cs="宋体"/>
                <w:color w:val="000000"/>
                <w:kern w:val="0"/>
                <w:sz w:val="20"/>
                <w:szCs w:val="20"/>
              </w:rPr>
              <w:t>0.96分</w:t>
            </w:r>
          </w:p>
        </w:tc>
      </w:tr>
      <w:tr w14:paraId="04BB36F7">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34121084">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7BBC30F9">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其中：当年财政拨款</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40A30BF">
            <w:pPr>
              <w:widowControl/>
              <w:jc w:val="center"/>
              <w:rPr>
                <w:rFonts w:ascii="宋体" w:hAnsi="宋体" w:cs="宋体"/>
                <w:color w:val="000000"/>
                <w:kern w:val="0"/>
                <w:sz w:val="20"/>
                <w:szCs w:val="20"/>
              </w:rPr>
            </w:pPr>
            <w:r>
              <w:rPr>
                <w:rFonts w:hint="eastAsia" w:ascii="宋体" w:hAnsi="宋体" w:cs="宋体"/>
                <w:color w:val="000000"/>
                <w:kern w:val="0"/>
                <w:sz w:val="20"/>
                <w:szCs w:val="20"/>
              </w:rPr>
              <w:t>30.00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9E1D600">
            <w:pPr>
              <w:widowControl/>
              <w:jc w:val="center"/>
              <w:rPr>
                <w:rFonts w:ascii="宋体" w:hAnsi="宋体" w:cs="宋体"/>
                <w:color w:val="000000"/>
                <w:kern w:val="0"/>
                <w:sz w:val="20"/>
                <w:szCs w:val="20"/>
              </w:rPr>
            </w:pPr>
            <w:r>
              <w:rPr>
                <w:rFonts w:hint="eastAsia" w:ascii="宋体" w:hAnsi="宋体" w:cs="宋体"/>
                <w:color w:val="000000"/>
                <w:kern w:val="0"/>
                <w:sz w:val="20"/>
                <w:szCs w:val="20"/>
              </w:rPr>
              <w:t>30.00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782327E">
            <w:pPr>
              <w:widowControl/>
              <w:jc w:val="center"/>
              <w:rPr>
                <w:rFonts w:ascii="宋体" w:hAnsi="宋体" w:cs="宋体"/>
                <w:color w:val="000000"/>
                <w:kern w:val="0"/>
                <w:sz w:val="20"/>
                <w:szCs w:val="20"/>
              </w:rPr>
            </w:pPr>
            <w:r>
              <w:rPr>
                <w:rFonts w:hint="eastAsia" w:ascii="宋体" w:hAnsi="宋体" w:cs="宋体"/>
                <w:color w:val="000000"/>
                <w:kern w:val="0"/>
                <w:sz w:val="20"/>
                <w:szCs w:val="20"/>
              </w:rPr>
              <w:t>2.88</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778220E">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67AEBE5">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6D0388C">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6F3D9E2F">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7A76DEE3">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72B0341D">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其他资金</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85E8B33">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B75236C">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32065B1">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FB7E07A">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6E2F056">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FB463BB">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26729630">
        <w:tblPrEx>
          <w:tblCellMar>
            <w:top w:w="0" w:type="dxa"/>
            <w:left w:w="108" w:type="dxa"/>
            <w:bottom w:w="0" w:type="dxa"/>
            <w:right w:w="108" w:type="dxa"/>
          </w:tblCellMar>
        </w:tblPrEx>
        <w:trPr>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2F9267">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年度总体目标</w:t>
            </w:r>
          </w:p>
        </w:tc>
        <w:tc>
          <w:tcPr>
            <w:tcW w:w="5104" w:type="dxa"/>
            <w:gridSpan w:val="4"/>
            <w:tcBorders>
              <w:top w:val="single" w:color="auto" w:sz="4" w:space="0"/>
              <w:left w:val="nil"/>
              <w:bottom w:val="single" w:color="auto" w:sz="4" w:space="0"/>
              <w:right w:val="single" w:color="auto" w:sz="4" w:space="0"/>
            </w:tcBorders>
            <w:shd w:val="clear" w:color="auto" w:fill="auto"/>
            <w:vAlign w:val="center"/>
          </w:tcPr>
          <w:p w14:paraId="6843C34F">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预期目标</w:t>
            </w:r>
          </w:p>
        </w:tc>
        <w:tc>
          <w:tcPr>
            <w:tcW w:w="4216" w:type="dxa"/>
            <w:gridSpan w:val="4"/>
            <w:tcBorders>
              <w:top w:val="single" w:color="auto" w:sz="4" w:space="0"/>
              <w:left w:val="nil"/>
              <w:bottom w:val="single" w:color="auto" w:sz="4" w:space="0"/>
              <w:right w:val="single" w:color="auto" w:sz="4" w:space="0"/>
            </w:tcBorders>
            <w:shd w:val="clear" w:color="auto" w:fill="auto"/>
            <w:vAlign w:val="center"/>
          </w:tcPr>
          <w:p w14:paraId="234A71AB">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实际完成情况</w:t>
            </w:r>
          </w:p>
        </w:tc>
      </w:tr>
      <w:tr w14:paraId="4D9200D5">
        <w:tblPrEx>
          <w:tblCellMar>
            <w:top w:w="0" w:type="dxa"/>
            <w:left w:w="108" w:type="dxa"/>
            <w:bottom w:w="0" w:type="dxa"/>
            <w:right w:w="108" w:type="dxa"/>
          </w:tblCellMar>
        </w:tblPrEx>
        <w:trPr>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2BAE77C3">
            <w:pPr>
              <w:widowControl/>
              <w:jc w:val="left"/>
              <w:rPr>
                <w:rFonts w:ascii="宋体" w:hAnsi="宋体" w:cs="宋体"/>
                <w:color w:val="000000"/>
                <w:kern w:val="0"/>
                <w:sz w:val="20"/>
                <w:szCs w:val="20"/>
              </w:rPr>
            </w:pPr>
          </w:p>
        </w:tc>
        <w:tc>
          <w:tcPr>
            <w:tcW w:w="51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FFAC8C0">
            <w:pPr>
              <w:widowControl/>
              <w:jc w:val="left"/>
              <w:rPr>
                <w:rFonts w:ascii="宋体" w:hAnsi="宋体" w:cs="宋体"/>
                <w:color w:val="000000"/>
                <w:kern w:val="0"/>
                <w:sz w:val="20"/>
                <w:szCs w:val="20"/>
              </w:rPr>
            </w:pPr>
            <w:r>
              <w:rPr>
                <w:rFonts w:hint="eastAsia" w:ascii="宋体" w:hAnsi="宋体" w:cs="宋体"/>
                <w:color w:val="000000"/>
                <w:kern w:val="0"/>
                <w:sz w:val="20"/>
                <w:szCs w:val="20"/>
              </w:rPr>
              <w:t>完成留学生教学任务</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95BE21B">
            <w:pPr>
              <w:widowControl/>
              <w:jc w:val="left"/>
              <w:rPr>
                <w:rFonts w:ascii="宋体" w:hAnsi="宋体" w:cs="宋体"/>
                <w:color w:val="000000"/>
                <w:kern w:val="0"/>
                <w:sz w:val="20"/>
                <w:szCs w:val="20"/>
              </w:rPr>
            </w:pPr>
            <w:r>
              <w:rPr>
                <w:rFonts w:hint="eastAsia" w:ascii="宋体" w:hAnsi="宋体" w:cs="宋体"/>
                <w:color w:val="000000"/>
                <w:kern w:val="0"/>
                <w:sz w:val="20"/>
                <w:szCs w:val="20"/>
              </w:rPr>
              <w:t>完成留学生2023-2024学年上半学期9-12月补助发放</w:t>
            </w:r>
          </w:p>
        </w:tc>
      </w:tr>
      <w:tr w14:paraId="63211A5B">
        <w:tblPrEx>
          <w:tblCellMar>
            <w:top w:w="0" w:type="dxa"/>
            <w:left w:w="108" w:type="dxa"/>
            <w:bottom w:w="0" w:type="dxa"/>
            <w:right w:w="108" w:type="dxa"/>
          </w:tblCellMar>
        </w:tblPrEx>
        <w:trPr>
          <w:trHeight w:val="312"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0017B9">
            <w:pPr>
              <w:jc w:val="center"/>
            </w:pP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E42712">
            <w:pPr>
              <w:jc w:val="center"/>
            </w:pPr>
            <w:r>
              <w:rPr>
                <w:sz w:val="20"/>
              </w:rPr>
              <w:t>一级指标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408516">
            <w:pPr>
              <w:jc w:val="center"/>
            </w:pPr>
            <w:r>
              <w:rPr>
                <w:sz w:val="20"/>
              </w:rPr>
              <w:t>二级指标</w:t>
            </w:r>
          </w:p>
        </w:tc>
        <w:tc>
          <w:tcPr>
            <w:tcW w:w="12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46B742">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1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D50A9B">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年度指标值</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08BDA5">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实际完成值</w:t>
            </w:r>
          </w:p>
        </w:tc>
        <w:tc>
          <w:tcPr>
            <w:tcW w:w="9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7C0B57">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A31B49">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D6F2F1">
            <w:pPr>
              <w:widowControl/>
              <w:jc w:val="center"/>
              <w:rPr>
                <w:rFonts w:ascii="宋体" w:hAnsi="宋体" w:cs="宋体"/>
                <w:color w:val="000000"/>
                <w:kern w:val="0"/>
                <w:sz w:val="20"/>
                <w:szCs w:val="20"/>
              </w:rPr>
            </w:pPr>
            <w:r>
              <w:rPr>
                <w:rFonts w:hint="eastAsia" w:ascii="宋体" w:hAnsi="宋体" w:cs="宋体"/>
                <w:color w:val="000000"/>
                <w:kern w:val="0"/>
                <w:sz w:val="20"/>
                <w:szCs w:val="20"/>
              </w:rPr>
              <w:t>偏差原因分析及改进措施</w:t>
            </w:r>
          </w:p>
        </w:tc>
      </w:tr>
      <w:tr w14:paraId="64522B7A">
        <w:tblPrEx>
          <w:tblCellMar>
            <w:top w:w="0" w:type="dxa"/>
            <w:left w:w="108" w:type="dxa"/>
            <w:bottom w:w="0" w:type="dxa"/>
            <w:right w:w="108" w:type="dxa"/>
          </w:tblCellMar>
        </w:tblPrEx>
        <w:trPr>
          <w:trHeight w:val="312" w:hRule="atLeast"/>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5633EB98">
            <w:pPr>
              <w:widowControl/>
              <w:jc w:val="left"/>
              <w:rPr>
                <w:rFonts w:ascii="宋体" w:hAnsi="宋体" w:cs="宋体"/>
                <w:color w:val="000000"/>
                <w:kern w:val="0"/>
                <w:sz w:val="20"/>
                <w:szCs w:val="2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0F91D28F">
            <w:pPr>
              <w:widowControl/>
              <w:jc w:val="left"/>
              <w:rPr>
                <w:rFonts w:ascii="宋体" w:hAnsi="宋体" w:cs="宋体"/>
                <w:color w:val="000000"/>
                <w:kern w:val="0"/>
                <w:sz w:val="20"/>
                <w:szCs w:val="20"/>
              </w:rPr>
            </w:pPr>
          </w:p>
        </w:tc>
        <w:tc>
          <w:tcPr>
            <w:tcW w:w="1465" w:type="dxa"/>
            <w:vMerge w:val="continue"/>
            <w:tcBorders>
              <w:top w:val="single" w:color="auto" w:sz="4" w:space="0"/>
              <w:left w:val="single" w:color="auto" w:sz="4" w:space="0"/>
              <w:bottom w:val="single" w:color="auto" w:sz="4" w:space="0"/>
              <w:right w:val="single" w:color="auto" w:sz="4" w:space="0"/>
            </w:tcBorders>
            <w:vAlign w:val="center"/>
          </w:tcPr>
          <w:p w14:paraId="75F3C2A9">
            <w:pPr>
              <w:widowControl/>
              <w:jc w:val="left"/>
              <w:rPr>
                <w:rFonts w:ascii="宋体" w:hAnsi="宋体" w:cs="宋体"/>
                <w:color w:val="000000"/>
                <w:kern w:val="0"/>
                <w:sz w:val="20"/>
                <w:szCs w:val="20"/>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10831786">
            <w:pPr>
              <w:widowControl/>
              <w:jc w:val="left"/>
              <w:rPr>
                <w:rFonts w:ascii="宋体" w:hAnsi="宋体" w:cs="宋体"/>
                <w:color w:val="000000"/>
                <w:kern w:val="0"/>
                <w:sz w:val="20"/>
                <w:szCs w:val="20"/>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14:paraId="470C9866">
            <w:pPr>
              <w:widowControl/>
              <w:jc w:val="left"/>
              <w:rPr>
                <w:rFonts w:ascii="宋体" w:hAnsi="宋体" w:cs="宋体"/>
                <w:color w:val="000000"/>
                <w:kern w:val="0"/>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5893A6F3">
            <w:pPr>
              <w:widowControl/>
              <w:jc w:val="left"/>
              <w:rPr>
                <w:rFonts w:ascii="宋体" w:hAnsi="宋体" w:cs="宋体"/>
                <w:color w:val="000000"/>
                <w:kern w:val="0"/>
                <w:sz w:val="20"/>
                <w:szCs w:val="20"/>
              </w:rPr>
            </w:pPr>
          </w:p>
        </w:tc>
        <w:tc>
          <w:tcPr>
            <w:tcW w:w="971" w:type="dxa"/>
            <w:vMerge w:val="continue"/>
            <w:tcBorders>
              <w:top w:val="single" w:color="auto" w:sz="4" w:space="0"/>
              <w:left w:val="single" w:color="auto" w:sz="4" w:space="0"/>
              <w:bottom w:val="single" w:color="auto" w:sz="4" w:space="0"/>
              <w:right w:val="single" w:color="auto" w:sz="4" w:space="0"/>
            </w:tcBorders>
            <w:vAlign w:val="center"/>
          </w:tcPr>
          <w:p w14:paraId="62CC8052">
            <w:pPr>
              <w:widowControl/>
              <w:jc w:val="left"/>
              <w:rPr>
                <w:rFonts w:ascii="宋体" w:hAnsi="宋体" w:cs="宋体"/>
                <w:color w:val="000000"/>
                <w:kern w:val="0"/>
                <w:sz w:val="20"/>
                <w:szCs w:val="20"/>
              </w:rPr>
            </w:pPr>
          </w:p>
        </w:tc>
        <w:tc>
          <w:tcPr>
            <w:tcW w:w="976" w:type="dxa"/>
            <w:vMerge w:val="continue"/>
            <w:tcBorders>
              <w:top w:val="single" w:color="auto" w:sz="4" w:space="0"/>
              <w:left w:val="single" w:color="auto" w:sz="4" w:space="0"/>
              <w:bottom w:val="single" w:color="auto" w:sz="4" w:space="0"/>
              <w:right w:val="single" w:color="auto" w:sz="4" w:space="0"/>
            </w:tcBorders>
            <w:vAlign w:val="center"/>
          </w:tcPr>
          <w:p w14:paraId="73F74D1B">
            <w:pPr>
              <w:widowControl/>
              <w:jc w:val="left"/>
              <w:rPr>
                <w:rFonts w:ascii="宋体" w:hAnsi="宋体" w:cs="宋体"/>
                <w:color w:val="000000"/>
                <w:kern w:val="0"/>
                <w:sz w:val="20"/>
                <w:szCs w:val="20"/>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670FC712">
            <w:pPr>
              <w:widowControl/>
              <w:jc w:val="left"/>
              <w:rPr>
                <w:rFonts w:ascii="宋体" w:hAnsi="宋体" w:cs="宋体"/>
                <w:color w:val="000000"/>
                <w:kern w:val="0"/>
                <w:sz w:val="20"/>
                <w:szCs w:val="20"/>
              </w:rPr>
            </w:pPr>
          </w:p>
        </w:tc>
      </w:tr>
      <w:tr w14:paraId="28219B47">
        <w:tblPrEx>
          <w:tblCellMar>
            <w:top w:w="0" w:type="dxa"/>
            <w:left w:w="108" w:type="dxa"/>
            <w:bottom w:w="0" w:type="dxa"/>
            <w:right w:w="108" w:type="dxa"/>
          </w:tblCellMar>
        </w:tblPrEx>
        <w:trPr>
          <w:trHeight w:val="823"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A639C0">
            <w:pPr>
              <w:jc w:val="center"/>
            </w:pPr>
            <w:r>
              <w:rPr>
                <w:sz w:val="20"/>
              </w:rPr>
              <w:t>年度绩效指标完成情况</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B1D1CF">
            <w:pPr>
              <w:jc w:val="center"/>
            </w:pPr>
            <w:r>
              <w:rPr>
                <w:sz w:val="20"/>
              </w:rPr>
              <w:t>产出指标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572B93">
            <w:pPr>
              <w:jc w:val="center"/>
            </w:pPr>
            <w:r>
              <w:rPr>
                <w:sz w:val="20"/>
              </w:rPr>
              <w:t>数量指标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566BF8D">
            <w:pPr>
              <w:widowControl/>
              <w:jc w:val="left"/>
              <w:rPr>
                <w:rFonts w:ascii="宋体" w:hAnsi="宋体" w:cs="宋体"/>
                <w:color w:val="000000"/>
                <w:kern w:val="0"/>
                <w:sz w:val="20"/>
                <w:szCs w:val="20"/>
              </w:rPr>
            </w:pPr>
            <w:r>
              <w:rPr>
                <w:rFonts w:hint="eastAsia" w:ascii="宋体" w:hAnsi="宋体" w:cs="宋体"/>
                <w:color w:val="000000"/>
                <w:kern w:val="0"/>
                <w:sz w:val="20"/>
                <w:szCs w:val="20"/>
              </w:rPr>
              <w:t>拟招收来华留学人数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4302071">
            <w:pPr>
              <w:widowControl/>
              <w:jc w:val="center"/>
              <w:rPr>
                <w:rFonts w:ascii="宋体" w:hAnsi="宋体" w:cs="宋体"/>
                <w:color w:val="000000"/>
                <w:kern w:val="0"/>
                <w:sz w:val="20"/>
                <w:szCs w:val="20"/>
              </w:rPr>
            </w:pPr>
            <w:r>
              <w:rPr>
                <w:rFonts w:hint="eastAsia" w:ascii="宋体" w:hAnsi="宋体" w:cs="宋体"/>
                <w:color w:val="000000"/>
                <w:kern w:val="0"/>
                <w:sz w:val="20"/>
                <w:szCs w:val="20"/>
              </w:rPr>
              <w:t>&gt;=10人</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45B86EC">
            <w:pPr>
              <w:widowControl/>
              <w:jc w:val="center"/>
              <w:rPr>
                <w:rFonts w:ascii="宋体" w:hAnsi="宋体" w:cs="宋体"/>
                <w:color w:val="000000"/>
                <w:kern w:val="0"/>
                <w:sz w:val="20"/>
                <w:szCs w:val="20"/>
              </w:rPr>
            </w:pPr>
            <w:r>
              <w:rPr>
                <w:rFonts w:hint="eastAsia" w:ascii="宋体" w:hAnsi="宋体" w:cs="宋体"/>
                <w:color w:val="000000"/>
                <w:kern w:val="0"/>
                <w:sz w:val="20"/>
                <w:szCs w:val="20"/>
              </w:rPr>
              <w:t>=10人</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D3B37C6">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D98379E">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7513C45">
            <w:pPr>
              <w:widowControl/>
              <w:jc w:val="center"/>
              <w:rPr>
                <w:rFonts w:ascii="宋体" w:hAnsi="宋体" w:cs="宋体"/>
                <w:color w:val="000000"/>
                <w:kern w:val="0"/>
                <w:sz w:val="20"/>
                <w:szCs w:val="20"/>
              </w:rPr>
            </w:pPr>
          </w:p>
        </w:tc>
      </w:tr>
      <w:tr w14:paraId="1D8CD5F8">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6B5B3A"/>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9E9038"/>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1617E6"/>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086260A">
            <w:pPr>
              <w:widowControl/>
              <w:jc w:val="left"/>
              <w:rPr>
                <w:rFonts w:ascii="宋体" w:hAnsi="宋体" w:cs="宋体"/>
                <w:color w:val="000000"/>
                <w:kern w:val="0"/>
                <w:sz w:val="20"/>
                <w:szCs w:val="20"/>
              </w:rPr>
            </w:pPr>
            <w:r>
              <w:rPr>
                <w:rFonts w:hint="eastAsia" w:ascii="宋体" w:hAnsi="宋体" w:cs="宋体"/>
                <w:color w:val="000000"/>
                <w:kern w:val="0"/>
                <w:sz w:val="20"/>
                <w:szCs w:val="20"/>
              </w:rPr>
              <w:t>完成教师培训人数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790D739">
            <w:pPr>
              <w:widowControl/>
              <w:jc w:val="center"/>
              <w:rPr>
                <w:rFonts w:ascii="宋体" w:hAnsi="宋体" w:cs="宋体"/>
                <w:color w:val="000000"/>
                <w:kern w:val="0"/>
                <w:sz w:val="20"/>
                <w:szCs w:val="20"/>
              </w:rPr>
            </w:pPr>
            <w:r>
              <w:rPr>
                <w:rFonts w:hint="eastAsia" w:ascii="宋体" w:hAnsi="宋体" w:cs="宋体"/>
                <w:color w:val="000000"/>
                <w:kern w:val="0"/>
                <w:sz w:val="20"/>
                <w:szCs w:val="20"/>
              </w:rPr>
              <w:t>&gt;=2人</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D2B6FF7">
            <w:pPr>
              <w:widowControl/>
              <w:jc w:val="center"/>
              <w:rPr>
                <w:rFonts w:ascii="宋体" w:hAnsi="宋体" w:cs="宋体"/>
                <w:color w:val="000000"/>
                <w:kern w:val="0"/>
                <w:sz w:val="20"/>
                <w:szCs w:val="20"/>
              </w:rPr>
            </w:pPr>
            <w:r>
              <w:rPr>
                <w:rFonts w:hint="eastAsia" w:ascii="宋体" w:hAnsi="宋体" w:cs="宋体"/>
                <w:color w:val="000000"/>
                <w:kern w:val="0"/>
                <w:sz w:val="20"/>
                <w:szCs w:val="20"/>
              </w:rPr>
              <w:t>=0人</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7A58160">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7605DBE">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9A21FE3">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项目2023年下半年开始，时间不足于完成教师培训</w:t>
            </w:r>
          </w:p>
        </w:tc>
      </w:tr>
      <w:tr w14:paraId="4910A272">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D7D11B"/>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BFAF6E"/>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553F15BB">
            <w:pPr>
              <w:widowControl/>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9E6B0B1">
            <w:pPr>
              <w:widowControl/>
              <w:jc w:val="left"/>
              <w:rPr>
                <w:rFonts w:ascii="宋体" w:hAnsi="宋体" w:cs="宋体"/>
                <w:color w:val="000000"/>
                <w:kern w:val="0"/>
                <w:sz w:val="20"/>
                <w:szCs w:val="20"/>
              </w:rPr>
            </w:pPr>
            <w:r>
              <w:rPr>
                <w:rFonts w:hint="eastAsia" w:ascii="宋体" w:hAnsi="宋体" w:cs="宋体"/>
                <w:color w:val="000000"/>
                <w:kern w:val="0"/>
                <w:sz w:val="20"/>
                <w:szCs w:val="20"/>
              </w:rPr>
              <w:t>留学生教学任务完成率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36B317F">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8A1B668">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9EC3F99">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37FB4CA">
            <w:pPr>
              <w:widowControl/>
              <w:jc w:val="center"/>
              <w:rPr>
                <w:rFonts w:ascii="宋体" w:hAnsi="宋体" w:cs="宋体"/>
                <w:color w:val="000000"/>
                <w:kern w:val="0"/>
                <w:sz w:val="20"/>
                <w:szCs w:val="20"/>
              </w:rPr>
            </w:pPr>
            <w:r>
              <w:rPr>
                <w:rFonts w:hint="eastAsia" w:ascii="宋体" w:hAnsi="宋体" w:cs="宋体"/>
                <w:color w:val="000000"/>
                <w:kern w:val="0"/>
                <w:sz w:val="20"/>
                <w:szCs w:val="20"/>
              </w:rPr>
              <w:t>20.00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F4981F5">
            <w:pPr>
              <w:widowControl/>
              <w:jc w:val="center"/>
              <w:rPr>
                <w:rFonts w:ascii="宋体" w:hAnsi="宋体" w:cs="宋体"/>
                <w:color w:val="000000"/>
                <w:kern w:val="0"/>
                <w:sz w:val="20"/>
                <w:szCs w:val="20"/>
              </w:rPr>
            </w:pPr>
          </w:p>
        </w:tc>
      </w:tr>
      <w:tr w14:paraId="48A1EC22">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673640"/>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E31C83"/>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49985573">
            <w:pPr>
              <w:widowControl/>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CAE9195">
            <w:pPr>
              <w:widowControl/>
              <w:jc w:val="left"/>
              <w:rPr>
                <w:rFonts w:ascii="宋体" w:hAnsi="宋体" w:cs="宋体"/>
                <w:color w:val="000000"/>
                <w:kern w:val="0"/>
                <w:sz w:val="20"/>
                <w:szCs w:val="20"/>
              </w:rPr>
            </w:pPr>
            <w:r>
              <w:rPr>
                <w:rFonts w:hint="eastAsia" w:ascii="宋体" w:hAnsi="宋体" w:cs="宋体"/>
                <w:color w:val="000000"/>
                <w:kern w:val="0"/>
                <w:sz w:val="20"/>
                <w:szCs w:val="20"/>
              </w:rPr>
              <w:t>留学生助学金按期发放率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EC5FE31">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1C59159">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D9947D0">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5D48C31">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D8D231C">
            <w:pPr>
              <w:widowControl/>
              <w:jc w:val="center"/>
              <w:rPr>
                <w:rFonts w:ascii="宋体" w:hAnsi="宋体" w:cs="宋体"/>
                <w:color w:val="000000"/>
                <w:kern w:val="0"/>
                <w:sz w:val="20"/>
                <w:szCs w:val="20"/>
              </w:rPr>
            </w:pPr>
          </w:p>
        </w:tc>
      </w:tr>
      <w:tr w14:paraId="21C93A60">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67BEEF"/>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D9E8B7">
            <w:pPr>
              <w:jc w:val="center"/>
            </w:pPr>
            <w:r>
              <w:rPr>
                <w:sz w:val="20"/>
              </w:rPr>
              <w:t>效益指标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F7EFF5">
            <w:pPr>
              <w:jc w:val="center"/>
            </w:pPr>
            <w:r>
              <w:rPr>
                <w:sz w:val="20"/>
              </w:rPr>
              <w:t>社会效益指标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45E7BD2">
            <w:pPr>
              <w:widowControl/>
              <w:jc w:val="left"/>
              <w:rPr>
                <w:rFonts w:ascii="宋体" w:hAnsi="宋体" w:cs="宋体"/>
                <w:color w:val="000000"/>
                <w:kern w:val="0"/>
                <w:sz w:val="20"/>
                <w:szCs w:val="20"/>
              </w:rPr>
            </w:pPr>
            <w:r>
              <w:rPr>
                <w:rFonts w:hint="eastAsia" w:ascii="宋体" w:hAnsi="宋体" w:cs="宋体"/>
                <w:color w:val="000000"/>
                <w:kern w:val="0"/>
                <w:sz w:val="20"/>
                <w:szCs w:val="20"/>
              </w:rPr>
              <w:t>提高留学生中文水平</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5B58C76">
            <w:pPr>
              <w:widowControl/>
              <w:jc w:val="center"/>
              <w:rPr>
                <w:rFonts w:ascii="宋体" w:hAnsi="宋体" w:cs="宋体"/>
                <w:color w:val="000000"/>
                <w:kern w:val="0"/>
                <w:sz w:val="20"/>
                <w:szCs w:val="20"/>
              </w:rPr>
            </w:pPr>
            <w:r>
              <w:rPr>
                <w:rFonts w:hint="eastAsia" w:ascii="宋体" w:hAnsi="宋体" w:cs="宋体"/>
                <w:color w:val="000000"/>
                <w:kern w:val="0"/>
                <w:sz w:val="20"/>
                <w:szCs w:val="20"/>
              </w:rPr>
              <w:t>不断提高</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AF24529">
            <w:pPr>
              <w:widowControl/>
              <w:jc w:val="center"/>
              <w:rPr>
                <w:rFonts w:ascii="宋体" w:hAnsi="宋体" w:cs="宋体"/>
                <w:color w:val="000000"/>
                <w:kern w:val="0"/>
                <w:sz w:val="20"/>
                <w:szCs w:val="20"/>
              </w:rPr>
            </w:pPr>
            <w:r>
              <w:rPr>
                <w:rFonts w:hint="eastAsia" w:ascii="宋体" w:hAnsi="宋体" w:cs="宋体"/>
                <w:color w:val="000000"/>
                <w:kern w:val="0"/>
                <w:sz w:val="20"/>
                <w:szCs w:val="20"/>
              </w:rPr>
              <w:t>完全达到预期</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DB5ED7A">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BD9CF2A">
            <w:pPr>
              <w:widowControl/>
              <w:jc w:val="center"/>
              <w:rPr>
                <w:rFonts w:ascii="宋体" w:hAnsi="宋体" w:cs="宋体"/>
                <w:color w:val="000000"/>
                <w:kern w:val="0"/>
                <w:sz w:val="20"/>
                <w:szCs w:val="20"/>
              </w:rPr>
            </w:pPr>
            <w:r>
              <w:rPr>
                <w:rFonts w:hint="eastAsia" w:ascii="宋体" w:hAnsi="宋体" w:cs="宋体"/>
                <w:color w:val="000000"/>
                <w:kern w:val="0"/>
                <w:sz w:val="20"/>
                <w:szCs w:val="20"/>
              </w:rPr>
              <w:t>15.00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5FB7633">
            <w:pPr>
              <w:widowControl/>
              <w:jc w:val="center"/>
              <w:rPr>
                <w:rFonts w:ascii="宋体" w:hAnsi="宋体" w:cs="宋体"/>
                <w:color w:val="000000"/>
                <w:kern w:val="0"/>
                <w:sz w:val="20"/>
                <w:szCs w:val="20"/>
              </w:rPr>
            </w:pPr>
          </w:p>
        </w:tc>
      </w:tr>
      <w:tr w14:paraId="56DB885D">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A97DD1"/>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2F2DFA"/>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A58F9E"/>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38B7F25">
            <w:pPr>
              <w:widowControl/>
              <w:jc w:val="left"/>
              <w:rPr>
                <w:rFonts w:ascii="宋体" w:hAnsi="宋体" w:cs="宋体"/>
                <w:color w:val="000000"/>
                <w:kern w:val="0"/>
                <w:sz w:val="20"/>
                <w:szCs w:val="20"/>
              </w:rPr>
            </w:pPr>
            <w:r>
              <w:rPr>
                <w:rFonts w:hint="eastAsia" w:ascii="宋体" w:hAnsi="宋体" w:cs="宋体"/>
                <w:color w:val="000000"/>
                <w:kern w:val="0"/>
                <w:sz w:val="20"/>
                <w:szCs w:val="20"/>
              </w:rPr>
              <w:t>加强留学生对华友好程度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1636978">
            <w:pPr>
              <w:widowControl/>
              <w:jc w:val="center"/>
              <w:rPr>
                <w:rFonts w:ascii="宋体" w:hAnsi="宋体" w:cs="宋体"/>
                <w:color w:val="000000"/>
                <w:kern w:val="0"/>
                <w:sz w:val="20"/>
                <w:szCs w:val="20"/>
              </w:rPr>
            </w:pPr>
            <w:r>
              <w:rPr>
                <w:rFonts w:hint="eastAsia" w:ascii="宋体" w:hAnsi="宋体" w:cs="宋体"/>
                <w:color w:val="000000"/>
                <w:kern w:val="0"/>
                <w:sz w:val="20"/>
                <w:szCs w:val="20"/>
              </w:rPr>
              <w:t>不断加强</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DEF4EFE">
            <w:pPr>
              <w:widowControl/>
              <w:jc w:val="center"/>
              <w:rPr>
                <w:rFonts w:ascii="宋体" w:hAnsi="宋体" w:cs="宋体"/>
                <w:color w:val="000000"/>
                <w:kern w:val="0"/>
                <w:sz w:val="20"/>
                <w:szCs w:val="20"/>
              </w:rPr>
            </w:pPr>
            <w:r>
              <w:rPr>
                <w:rFonts w:hint="eastAsia" w:ascii="宋体" w:hAnsi="宋体" w:cs="宋体"/>
                <w:color w:val="000000"/>
                <w:kern w:val="0"/>
                <w:sz w:val="20"/>
                <w:szCs w:val="20"/>
              </w:rPr>
              <w:t>完全达到预期</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E2F2099">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4D5B173">
            <w:pPr>
              <w:widowControl/>
              <w:jc w:val="center"/>
              <w:rPr>
                <w:rFonts w:ascii="宋体" w:hAnsi="宋体" w:cs="宋体"/>
                <w:color w:val="000000"/>
                <w:kern w:val="0"/>
                <w:sz w:val="20"/>
                <w:szCs w:val="20"/>
              </w:rPr>
            </w:pPr>
            <w:r>
              <w:rPr>
                <w:rFonts w:hint="eastAsia" w:ascii="宋体" w:hAnsi="宋体" w:cs="宋体"/>
                <w:color w:val="000000"/>
                <w:kern w:val="0"/>
                <w:sz w:val="20"/>
                <w:szCs w:val="20"/>
              </w:rPr>
              <w:t>15.00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1B60975">
            <w:pPr>
              <w:widowControl/>
              <w:jc w:val="center"/>
              <w:rPr>
                <w:rFonts w:ascii="宋体" w:hAnsi="宋体" w:cs="宋体"/>
                <w:color w:val="000000"/>
                <w:kern w:val="0"/>
                <w:sz w:val="20"/>
                <w:szCs w:val="20"/>
              </w:rPr>
            </w:pPr>
          </w:p>
        </w:tc>
      </w:tr>
      <w:tr w14:paraId="739976F3">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76A581"/>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78CEAF2">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47A97790">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924D5EB">
            <w:pPr>
              <w:widowControl/>
              <w:jc w:val="left"/>
              <w:rPr>
                <w:rFonts w:ascii="宋体" w:hAnsi="宋体" w:cs="宋体"/>
                <w:color w:val="000000"/>
                <w:kern w:val="0"/>
                <w:sz w:val="20"/>
                <w:szCs w:val="20"/>
              </w:rPr>
            </w:pPr>
            <w:r>
              <w:rPr>
                <w:rFonts w:hint="eastAsia" w:ascii="宋体" w:hAnsi="宋体" w:cs="宋体"/>
                <w:color w:val="000000"/>
                <w:kern w:val="0"/>
                <w:sz w:val="20"/>
                <w:szCs w:val="20"/>
              </w:rPr>
              <w:t>留学生教学满意度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EF5D6E0">
            <w:pPr>
              <w:widowControl/>
              <w:jc w:val="center"/>
              <w:rPr>
                <w:rFonts w:ascii="宋体" w:hAnsi="宋体" w:cs="宋体"/>
                <w:color w:val="000000"/>
                <w:kern w:val="0"/>
                <w:sz w:val="20"/>
                <w:szCs w:val="20"/>
              </w:rPr>
            </w:pPr>
            <w:r>
              <w:rPr>
                <w:rFonts w:hint="eastAsia" w:ascii="宋体" w:hAnsi="宋体" w:cs="宋体"/>
                <w:color w:val="000000"/>
                <w:kern w:val="0"/>
                <w:sz w:val="20"/>
                <w:szCs w:val="20"/>
              </w:rPr>
              <w:t>&gt;=85%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FEF617A">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5511B04">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B67DFA3">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F2EFFB7">
            <w:pPr>
              <w:widowControl/>
              <w:jc w:val="center"/>
              <w:rPr>
                <w:rFonts w:ascii="宋体" w:hAnsi="宋体" w:cs="宋体"/>
                <w:color w:val="000000"/>
                <w:kern w:val="0"/>
                <w:sz w:val="20"/>
                <w:szCs w:val="20"/>
              </w:rPr>
            </w:pPr>
            <w:r>
              <w:rPr>
                <w:rFonts w:hint="eastAsia" w:ascii="宋体" w:hAnsi="宋体" w:cs="宋体"/>
                <w:color w:val="000000"/>
                <w:kern w:val="0"/>
                <w:sz w:val="20"/>
                <w:szCs w:val="20"/>
              </w:rPr>
              <w:t>留学生招生10名，有1名生病休学中，故满意度为90%，比预期多5%。</w:t>
            </w:r>
          </w:p>
        </w:tc>
      </w:tr>
      <w:tr w14:paraId="3DE1D2DB">
        <w:tblPrEx>
          <w:tblCellMar>
            <w:top w:w="0" w:type="dxa"/>
            <w:left w:w="108" w:type="dxa"/>
            <w:bottom w:w="0" w:type="dxa"/>
            <w:right w:w="108" w:type="dxa"/>
          </w:tblCellMar>
        </w:tblPrEx>
        <w:trPr>
          <w:jc w:val="center"/>
        </w:trPr>
        <w:tc>
          <w:tcPr>
            <w:tcW w:w="71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2F3ACD0">
            <w:pPr>
              <w:widowControl/>
              <w:jc w:val="center"/>
              <w:rPr>
                <w:rFonts w:ascii="宋体" w:hAnsi="宋体" w:cs="宋体"/>
                <w:color w:val="000000"/>
                <w:kern w:val="0"/>
                <w:sz w:val="20"/>
                <w:szCs w:val="20"/>
              </w:rPr>
            </w:pPr>
            <w:r>
              <w:rPr>
                <w:rFonts w:hint="eastAsia" w:ascii="宋体" w:hAnsi="宋体" w:cs="宋体"/>
                <w:color w:val="000000"/>
                <w:kern w:val="0"/>
                <w:sz w:val="20"/>
                <w:szCs w:val="20"/>
              </w:rPr>
              <w:t>总分</w:t>
            </w:r>
          </w:p>
        </w:tc>
        <w:tc>
          <w:tcPr>
            <w:tcW w:w="971" w:type="dxa"/>
            <w:tcBorders>
              <w:top w:val="single" w:color="auto" w:sz="4" w:space="0"/>
              <w:left w:val="nil"/>
              <w:bottom w:val="single" w:color="auto" w:sz="4" w:space="0"/>
              <w:right w:val="single" w:color="auto" w:sz="4" w:space="0"/>
            </w:tcBorders>
            <w:shd w:val="clear" w:color="auto" w:fill="auto"/>
            <w:vAlign w:val="center"/>
          </w:tcPr>
          <w:p w14:paraId="56C4E7CF">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6" w:type="dxa"/>
            <w:tcBorders>
              <w:top w:val="single" w:color="auto" w:sz="4" w:space="0"/>
              <w:left w:val="nil"/>
              <w:bottom w:val="single" w:color="auto" w:sz="4" w:space="0"/>
              <w:right w:val="single" w:color="auto" w:sz="4" w:space="0"/>
            </w:tcBorders>
            <w:shd w:val="clear" w:color="auto" w:fill="auto"/>
            <w:vAlign w:val="center"/>
          </w:tcPr>
          <w:p w14:paraId="5B3DE83D">
            <w:pPr>
              <w:widowControl/>
              <w:jc w:val="center"/>
              <w:rPr>
                <w:rFonts w:ascii="宋体" w:hAnsi="宋体" w:cs="宋体"/>
                <w:color w:val="000000"/>
                <w:kern w:val="0"/>
                <w:sz w:val="20"/>
                <w:szCs w:val="20"/>
              </w:rPr>
            </w:pPr>
            <w:r>
              <w:rPr>
                <w:rFonts w:hint="eastAsia" w:ascii="宋体" w:hAnsi="宋体" w:cs="宋体"/>
                <w:color w:val="000000"/>
                <w:kern w:val="0"/>
                <w:sz w:val="20"/>
                <w:szCs w:val="20"/>
              </w:rPr>
              <w:t>80.96分</w:t>
            </w:r>
          </w:p>
        </w:tc>
        <w:tc>
          <w:tcPr>
            <w:tcW w:w="994" w:type="dxa"/>
            <w:tcBorders>
              <w:top w:val="single" w:color="auto" w:sz="4" w:space="0"/>
              <w:left w:val="nil"/>
              <w:bottom w:val="single" w:color="auto" w:sz="4" w:space="0"/>
              <w:right w:val="single" w:color="auto" w:sz="4" w:space="0"/>
            </w:tcBorders>
            <w:shd w:val="clear" w:color="auto" w:fill="auto"/>
            <w:vAlign w:val="center"/>
          </w:tcPr>
          <w:p w14:paraId="6D9FB67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bl>
    <w:p w14:paraId="1EB2FD48">
      <w:pPr>
        <w:rPr>
          <w:rFonts w:ascii="仿宋_GB2312" w:hAnsi="宋体" w:eastAsia="仿宋_GB2312" w:cs="宋体"/>
          <w:kern w:val="0"/>
          <w:sz w:val="32"/>
          <w:szCs w:val="32"/>
        </w:rPr>
      </w:pPr>
      <w:r>
        <w:rPr>
          <w:rFonts w:ascii="仿宋_GB2312" w:hAnsi="宋体" w:eastAsia="仿宋_GB2312" w:cs="宋体"/>
          <w:kern w:val="0"/>
          <w:sz w:val="32"/>
          <w:szCs w:val="32"/>
        </w:rPr>
        <w:br w:type="page"/>
      </w:r>
    </w:p>
    <w:tbl>
      <w:tblPr>
        <w:tblStyle w:val="10"/>
        <w:tblW w:w="10051" w:type="dxa"/>
        <w:jc w:val="center"/>
        <w:tblLayout w:type="fixed"/>
        <w:tblCellMar>
          <w:top w:w="0" w:type="dxa"/>
          <w:left w:w="108" w:type="dxa"/>
          <w:bottom w:w="0" w:type="dxa"/>
          <w:right w:w="108" w:type="dxa"/>
        </w:tblCellMar>
      </w:tblPr>
      <w:tblGrid>
        <w:gridCol w:w="731"/>
        <w:gridCol w:w="851"/>
        <w:gridCol w:w="1465"/>
        <w:gridCol w:w="1210"/>
        <w:gridCol w:w="1578"/>
        <w:gridCol w:w="1275"/>
        <w:gridCol w:w="971"/>
        <w:gridCol w:w="976"/>
        <w:gridCol w:w="994"/>
      </w:tblGrid>
      <w:tr w14:paraId="2B3C6B18">
        <w:tblPrEx>
          <w:tblCellMar>
            <w:top w:w="0" w:type="dxa"/>
            <w:left w:w="108" w:type="dxa"/>
            <w:bottom w:w="0" w:type="dxa"/>
            <w:right w:w="108" w:type="dxa"/>
          </w:tblCellMar>
        </w:tblPrEx>
        <w:trPr>
          <w:jc w:val="center"/>
        </w:trPr>
        <w:tc>
          <w:tcPr>
            <w:tcW w:w="10051" w:type="dxa"/>
            <w:gridSpan w:val="9"/>
            <w:tcBorders>
              <w:top w:val="nil"/>
              <w:left w:val="nil"/>
              <w:bottom w:val="nil"/>
              <w:right w:val="nil"/>
            </w:tcBorders>
            <w:shd w:val="clear" w:color="auto" w:fill="auto"/>
            <w:vAlign w:val="center"/>
          </w:tcPr>
          <w:p w14:paraId="17175F27">
            <w:pPr>
              <w:widowControl/>
              <w:jc w:val="center"/>
              <w:rPr>
                <w:rFonts w:ascii="宋体" w:hAnsi="宋体" w:cs="宋体"/>
                <w:b/>
                <w:bCs/>
                <w:color w:val="000000"/>
                <w:kern w:val="0"/>
                <w:sz w:val="32"/>
                <w:szCs w:val="32"/>
              </w:rPr>
            </w:pPr>
            <w:r>
              <w:rPr>
                <w:rFonts w:hint="eastAsia" w:ascii="仿宋_GB2312" w:hAnsi="宋体" w:eastAsia="仿宋_GB2312" w:cs="仿宋_GB2312"/>
                <w:b/>
                <w:color w:val="000000"/>
                <w:kern w:val="0"/>
                <w:sz w:val="24"/>
                <w:lang w:bidi="ar"/>
              </w:rPr>
              <w:t>项  目  支  出  绩  效  自  评  表</w:t>
            </w:r>
          </w:p>
        </w:tc>
      </w:tr>
      <w:tr w14:paraId="1D53282A">
        <w:tblPrEx>
          <w:tblCellMar>
            <w:top w:w="0" w:type="dxa"/>
            <w:left w:w="108" w:type="dxa"/>
            <w:bottom w:w="0" w:type="dxa"/>
            <w:right w:w="108" w:type="dxa"/>
          </w:tblCellMar>
        </w:tblPrEx>
        <w:trPr>
          <w:jc w:val="center"/>
        </w:trPr>
        <w:tc>
          <w:tcPr>
            <w:tcW w:w="10051" w:type="dxa"/>
            <w:gridSpan w:val="9"/>
            <w:tcBorders>
              <w:top w:val="nil"/>
              <w:left w:val="nil"/>
              <w:bottom w:val="single" w:color="auto" w:sz="4" w:space="0"/>
              <w:right w:val="nil"/>
            </w:tcBorders>
            <w:shd w:val="clear" w:color="auto" w:fill="auto"/>
            <w:vAlign w:val="center"/>
          </w:tcPr>
          <w:p w14:paraId="41CF4B3E">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(2023年度)</w:t>
            </w:r>
          </w:p>
        </w:tc>
      </w:tr>
      <w:tr w14:paraId="23A6DD3E">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D44F93">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469" w:type="dxa"/>
            <w:gridSpan w:val="7"/>
            <w:tcBorders>
              <w:top w:val="single" w:color="auto" w:sz="4" w:space="0"/>
              <w:left w:val="nil"/>
              <w:bottom w:val="single" w:color="auto" w:sz="4" w:space="0"/>
              <w:right w:val="single" w:color="auto" w:sz="4" w:space="0"/>
            </w:tcBorders>
            <w:shd w:val="clear" w:color="auto" w:fill="auto"/>
            <w:vAlign w:val="center"/>
          </w:tcPr>
          <w:p w14:paraId="0954D1A1">
            <w:pPr>
              <w:widowControl/>
              <w:jc w:val="center"/>
              <w:rPr>
                <w:rFonts w:ascii="宋体" w:hAnsi="宋体" w:cs="宋体"/>
                <w:color w:val="000000"/>
                <w:kern w:val="0"/>
                <w:sz w:val="20"/>
                <w:szCs w:val="20"/>
              </w:rPr>
            </w:pPr>
            <w:r>
              <w:rPr>
                <w:rFonts w:hint="eastAsia" w:ascii="宋体" w:hAnsi="宋体" w:cs="宋体"/>
                <w:color w:val="000000"/>
                <w:kern w:val="0"/>
                <w:sz w:val="20"/>
                <w:szCs w:val="20"/>
              </w:rPr>
              <w:t>新财教【2022】176号和【2023】58号提前下达2023年新疆西藏等地区教育特殊补助资金</w:t>
            </w:r>
          </w:p>
        </w:tc>
      </w:tr>
      <w:tr w14:paraId="27A94BF7">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874FBD">
            <w:pPr>
              <w:widowControl/>
              <w:jc w:val="center"/>
              <w:rPr>
                <w:rFonts w:ascii="宋体" w:hAnsi="宋体" w:cs="宋体"/>
                <w:color w:val="000000"/>
                <w:kern w:val="0"/>
                <w:sz w:val="20"/>
                <w:szCs w:val="20"/>
              </w:rPr>
            </w:pPr>
            <w:r>
              <w:rPr>
                <w:rFonts w:hint="eastAsia" w:ascii="宋体" w:hAnsi="宋体" w:cs="宋体"/>
                <w:color w:val="000000"/>
                <w:kern w:val="0"/>
                <w:sz w:val="20"/>
                <w:szCs w:val="20"/>
              </w:rPr>
              <w:t>主管部门</w:t>
            </w:r>
          </w:p>
        </w:tc>
        <w:tc>
          <w:tcPr>
            <w:tcW w:w="2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C28872">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9A2D43E">
            <w:pPr>
              <w:widowControl/>
              <w:jc w:val="center"/>
              <w:rPr>
                <w:rFonts w:ascii="宋体" w:hAnsi="宋体" w:cs="宋体"/>
                <w:color w:val="000000"/>
                <w:kern w:val="0"/>
                <w:sz w:val="20"/>
                <w:szCs w:val="20"/>
              </w:rPr>
            </w:pPr>
            <w:r>
              <w:rPr>
                <w:rFonts w:hint="eastAsia" w:ascii="宋体" w:hAnsi="宋体" w:cs="宋体"/>
                <w:color w:val="000000"/>
                <w:kern w:val="0"/>
                <w:sz w:val="20"/>
                <w:szCs w:val="20"/>
              </w:rPr>
              <w:t>实施单位</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6D9F3BD">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r>
      <w:tr w14:paraId="7F8CEA8A">
        <w:tblPrEx>
          <w:tblCellMar>
            <w:top w:w="0" w:type="dxa"/>
            <w:left w:w="108" w:type="dxa"/>
            <w:bottom w:w="0" w:type="dxa"/>
            <w:right w:w="108" w:type="dxa"/>
          </w:tblCellMar>
        </w:tblPrEx>
        <w:trPr>
          <w:jc w:val="center"/>
        </w:trPr>
        <w:tc>
          <w:tcPr>
            <w:tcW w:w="158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29D2A0">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项目资金</w:t>
            </w:r>
          </w:p>
          <w:p w14:paraId="07592FCD">
            <w:pPr>
              <w:widowControl/>
              <w:jc w:val="center"/>
              <w:rPr>
                <w:rFonts w:ascii="宋体" w:hAnsi="宋体" w:cs="宋体"/>
                <w:color w:val="000000"/>
                <w:kern w:val="0"/>
                <w:sz w:val="20"/>
                <w:szCs w:val="20"/>
              </w:rPr>
            </w:pPr>
            <w:r>
              <w:rPr>
                <w:rFonts w:hint="eastAsia" w:ascii="宋体" w:hAnsi="宋体" w:cs="宋体"/>
                <w:color w:val="000000"/>
                <w:kern w:val="0"/>
                <w:sz w:val="20"/>
                <w:szCs w:val="20"/>
              </w:rPr>
              <w:t>（万元）</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58D97DA5">
            <w:pPr>
              <w:widowControl/>
              <w:jc w:val="center"/>
              <w:rPr>
                <w:rFonts w:ascii="宋体" w:hAnsi="宋体" w:cs="宋体"/>
                <w:color w:val="000000"/>
                <w:kern w:val="0"/>
                <w:sz w:val="20"/>
                <w:szCs w:val="20"/>
              </w:rPr>
            </w:pP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2EF4840">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年初预算数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181C43F">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全年预算数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921B03B">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全年执行数</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061F4FB">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E2B781C">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执行率</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5872C3A">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r>
      <w:tr w14:paraId="5479B7E9">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24E3D437">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233B6F6E">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年度资金总额</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A4BE38D">
            <w:pPr>
              <w:widowControl/>
              <w:jc w:val="center"/>
              <w:rPr>
                <w:rFonts w:ascii="宋体" w:hAnsi="宋体" w:cs="宋体"/>
                <w:color w:val="000000"/>
                <w:kern w:val="0"/>
                <w:sz w:val="20"/>
                <w:szCs w:val="20"/>
              </w:rPr>
            </w:pPr>
            <w:r>
              <w:rPr>
                <w:rFonts w:hint="eastAsia" w:ascii="宋体" w:hAnsi="宋体" w:cs="宋体"/>
                <w:color w:val="000000"/>
                <w:kern w:val="0"/>
                <w:sz w:val="20"/>
                <w:szCs w:val="20"/>
              </w:rPr>
              <w:t>0.69</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DC7D902">
            <w:pPr>
              <w:widowControl/>
              <w:jc w:val="center"/>
              <w:rPr>
                <w:rFonts w:ascii="宋体" w:hAnsi="宋体" w:cs="宋体"/>
                <w:color w:val="000000"/>
                <w:kern w:val="0"/>
                <w:sz w:val="20"/>
                <w:szCs w:val="20"/>
              </w:rPr>
            </w:pPr>
            <w:r>
              <w:rPr>
                <w:rFonts w:hint="eastAsia" w:ascii="宋体" w:hAnsi="宋体" w:cs="宋体"/>
                <w:color w:val="000000"/>
                <w:kern w:val="0"/>
                <w:sz w:val="20"/>
                <w:szCs w:val="20"/>
              </w:rPr>
              <w:t>0.77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57E07C2">
            <w:pPr>
              <w:widowControl/>
              <w:jc w:val="center"/>
              <w:rPr>
                <w:rFonts w:ascii="宋体" w:hAnsi="宋体" w:cs="宋体"/>
                <w:color w:val="000000"/>
                <w:kern w:val="0"/>
                <w:sz w:val="20"/>
                <w:szCs w:val="20"/>
              </w:rPr>
            </w:pPr>
            <w:r>
              <w:rPr>
                <w:rFonts w:hint="eastAsia" w:ascii="宋体" w:hAnsi="宋体" w:cs="宋体"/>
                <w:color w:val="000000"/>
                <w:kern w:val="0"/>
                <w:sz w:val="20"/>
                <w:szCs w:val="20"/>
              </w:rPr>
              <w:t>0.69</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B50617A">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FDE6119">
            <w:pPr>
              <w:widowControl/>
              <w:jc w:val="center"/>
              <w:rPr>
                <w:rFonts w:ascii="宋体" w:hAnsi="宋体" w:cs="宋体"/>
                <w:color w:val="000000"/>
                <w:kern w:val="0"/>
                <w:sz w:val="20"/>
                <w:szCs w:val="20"/>
              </w:rPr>
            </w:pPr>
            <w:r>
              <w:rPr>
                <w:rFonts w:hint="eastAsia" w:ascii="宋体" w:hAnsi="宋体" w:cs="宋体"/>
                <w:color w:val="000000"/>
                <w:kern w:val="0"/>
                <w:sz w:val="20"/>
                <w:szCs w:val="20"/>
              </w:rPr>
              <w:t>89.61%</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B1C52CA">
            <w:pPr>
              <w:widowControl/>
              <w:jc w:val="center"/>
              <w:rPr>
                <w:rFonts w:ascii="宋体" w:hAnsi="宋体" w:cs="宋体"/>
                <w:color w:val="000000"/>
                <w:kern w:val="0"/>
                <w:sz w:val="20"/>
                <w:szCs w:val="20"/>
              </w:rPr>
            </w:pPr>
            <w:r>
              <w:rPr>
                <w:rFonts w:hint="eastAsia" w:ascii="宋体" w:hAnsi="宋体" w:cs="宋体"/>
                <w:color w:val="000000"/>
                <w:kern w:val="0"/>
                <w:sz w:val="20"/>
                <w:szCs w:val="20"/>
              </w:rPr>
              <w:t>8.96分</w:t>
            </w:r>
          </w:p>
        </w:tc>
      </w:tr>
      <w:tr w14:paraId="63CA261F">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15336A38">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499C9594">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其中：当年财政拨款</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CE02567">
            <w:pPr>
              <w:widowControl/>
              <w:jc w:val="center"/>
              <w:rPr>
                <w:rFonts w:ascii="宋体" w:hAnsi="宋体" w:cs="宋体"/>
                <w:color w:val="000000"/>
                <w:kern w:val="0"/>
                <w:sz w:val="20"/>
                <w:szCs w:val="20"/>
              </w:rPr>
            </w:pPr>
            <w:r>
              <w:rPr>
                <w:rFonts w:hint="eastAsia" w:ascii="宋体" w:hAnsi="宋体" w:cs="宋体"/>
                <w:color w:val="000000"/>
                <w:kern w:val="0"/>
                <w:sz w:val="20"/>
                <w:szCs w:val="20"/>
              </w:rPr>
              <w:t>0.69</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4EC0941">
            <w:pPr>
              <w:widowControl/>
              <w:jc w:val="center"/>
              <w:rPr>
                <w:rFonts w:ascii="宋体" w:hAnsi="宋体" w:cs="宋体"/>
                <w:color w:val="000000"/>
                <w:kern w:val="0"/>
                <w:sz w:val="20"/>
                <w:szCs w:val="20"/>
              </w:rPr>
            </w:pPr>
            <w:r>
              <w:rPr>
                <w:rFonts w:hint="eastAsia" w:ascii="宋体" w:hAnsi="宋体" w:cs="宋体"/>
                <w:color w:val="000000"/>
                <w:kern w:val="0"/>
                <w:sz w:val="20"/>
                <w:szCs w:val="20"/>
              </w:rPr>
              <w:t>0.77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5F0B884">
            <w:pPr>
              <w:widowControl/>
              <w:jc w:val="center"/>
              <w:rPr>
                <w:rFonts w:ascii="宋体" w:hAnsi="宋体" w:cs="宋体"/>
                <w:color w:val="000000"/>
                <w:kern w:val="0"/>
                <w:sz w:val="20"/>
                <w:szCs w:val="20"/>
              </w:rPr>
            </w:pPr>
            <w:r>
              <w:rPr>
                <w:rFonts w:hint="eastAsia" w:ascii="宋体" w:hAnsi="宋体" w:cs="宋体"/>
                <w:color w:val="000000"/>
                <w:kern w:val="0"/>
                <w:sz w:val="20"/>
                <w:szCs w:val="20"/>
              </w:rPr>
              <w:t>0.69</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FA9720C">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D3A9825">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ED6F58B">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68ED542A">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747BCB61">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5122AF4E">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其他资金</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AF0BD52">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A12F255">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599D86B">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E11C00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4CD3029">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357F4D1">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6F092E9D">
        <w:tblPrEx>
          <w:tblCellMar>
            <w:top w:w="0" w:type="dxa"/>
            <w:left w:w="108" w:type="dxa"/>
            <w:bottom w:w="0" w:type="dxa"/>
            <w:right w:w="108" w:type="dxa"/>
          </w:tblCellMar>
        </w:tblPrEx>
        <w:trPr>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3E89AB">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年度总体目标</w:t>
            </w:r>
          </w:p>
        </w:tc>
        <w:tc>
          <w:tcPr>
            <w:tcW w:w="5104" w:type="dxa"/>
            <w:gridSpan w:val="4"/>
            <w:tcBorders>
              <w:top w:val="single" w:color="auto" w:sz="4" w:space="0"/>
              <w:left w:val="nil"/>
              <w:bottom w:val="single" w:color="auto" w:sz="4" w:space="0"/>
              <w:right w:val="single" w:color="auto" w:sz="4" w:space="0"/>
            </w:tcBorders>
            <w:shd w:val="clear" w:color="auto" w:fill="auto"/>
            <w:vAlign w:val="center"/>
          </w:tcPr>
          <w:p w14:paraId="0AE6C096">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预期目标</w:t>
            </w:r>
          </w:p>
        </w:tc>
        <w:tc>
          <w:tcPr>
            <w:tcW w:w="4216" w:type="dxa"/>
            <w:gridSpan w:val="4"/>
            <w:tcBorders>
              <w:top w:val="single" w:color="auto" w:sz="4" w:space="0"/>
              <w:left w:val="nil"/>
              <w:bottom w:val="single" w:color="auto" w:sz="4" w:space="0"/>
              <w:right w:val="single" w:color="auto" w:sz="4" w:space="0"/>
            </w:tcBorders>
            <w:shd w:val="clear" w:color="auto" w:fill="auto"/>
            <w:vAlign w:val="center"/>
          </w:tcPr>
          <w:p w14:paraId="44C76E3A">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实际完成情况</w:t>
            </w:r>
          </w:p>
        </w:tc>
      </w:tr>
      <w:tr w14:paraId="7D0BC9A0">
        <w:tblPrEx>
          <w:tblCellMar>
            <w:top w:w="0" w:type="dxa"/>
            <w:left w:w="108" w:type="dxa"/>
            <w:bottom w:w="0" w:type="dxa"/>
            <w:right w:w="108" w:type="dxa"/>
          </w:tblCellMar>
        </w:tblPrEx>
        <w:trPr>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1B7ADE0B">
            <w:pPr>
              <w:widowControl/>
              <w:jc w:val="left"/>
              <w:rPr>
                <w:rFonts w:ascii="宋体" w:hAnsi="宋体" w:cs="宋体"/>
                <w:color w:val="000000"/>
                <w:kern w:val="0"/>
                <w:sz w:val="20"/>
                <w:szCs w:val="20"/>
              </w:rPr>
            </w:pPr>
          </w:p>
        </w:tc>
        <w:tc>
          <w:tcPr>
            <w:tcW w:w="51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57617C2">
            <w:pPr>
              <w:widowControl/>
              <w:jc w:val="left"/>
              <w:rPr>
                <w:rFonts w:ascii="宋体" w:hAnsi="宋体" w:cs="宋体"/>
                <w:color w:val="000000"/>
                <w:kern w:val="0"/>
                <w:sz w:val="20"/>
                <w:szCs w:val="20"/>
              </w:rPr>
            </w:pPr>
            <w:r>
              <w:rPr>
                <w:rFonts w:hint="eastAsia" w:ascii="宋体" w:hAnsi="宋体" w:cs="宋体"/>
                <w:color w:val="000000"/>
                <w:kern w:val="0"/>
                <w:sz w:val="20"/>
                <w:szCs w:val="20"/>
              </w:rPr>
              <w:t>今年完成户籍地为南疆四地州全日制一、二、三年级在校学生在校期间免教材费23人*300元/人/年=6900元的使用。</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BE63297">
            <w:pPr>
              <w:widowControl/>
              <w:jc w:val="left"/>
              <w:rPr>
                <w:rFonts w:ascii="宋体" w:hAnsi="宋体" w:cs="宋体"/>
                <w:color w:val="000000"/>
                <w:kern w:val="0"/>
                <w:sz w:val="20"/>
                <w:szCs w:val="20"/>
              </w:rPr>
            </w:pPr>
            <w:r>
              <w:rPr>
                <w:rFonts w:hint="eastAsia" w:ascii="宋体" w:hAnsi="宋体" w:cs="宋体"/>
                <w:color w:val="000000"/>
                <w:kern w:val="0"/>
                <w:sz w:val="20"/>
                <w:szCs w:val="20"/>
              </w:rPr>
              <w:t>2023年完成户籍地为南疆四地州全日制一、二、三年级在校学生在校期间免教材费23人*300元/人/年=6900元的使用，剩余800元未执行。</w:t>
            </w:r>
          </w:p>
        </w:tc>
      </w:tr>
      <w:tr w14:paraId="7441CB31">
        <w:tblPrEx>
          <w:tblCellMar>
            <w:top w:w="0" w:type="dxa"/>
            <w:left w:w="108" w:type="dxa"/>
            <w:bottom w:w="0" w:type="dxa"/>
            <w:right w:w="108" w:type="dxa"/>
          </w:tblCellMar>
        </w:tblPrEx>
        <w:trPr>
          <w:trHeight w:val="312"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803928">
            <w:pPr>
              <w:jc w:val="center"/>
            </w:pP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FAA426">
            <w:pPr>
              <w:jc w:val="center"/>
            </w:pPr>
            <w:r>
              <w:rPr>
                <w:sz w:val="20"/>
              </w:rPr>
              <w:t>一级指标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3F198F">
            <w:pPr>
              <w:jc w:val="center"/>
            </w:pPr>
            <w:r>
              <w:rPr>
                <w:sz w:val="20"/>
              </w:rPr>
              <w:t>二级指标</w:t>
            </w:r>
          </w:p>
        </w:tc>
        <w:tc>
          <w:tcPr>
            <w:tcW w:w="12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DBC787">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1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D76C38">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年度指标值</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35097D">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实际完成值</w:t>
            </w:r>
          </w:p>
        </w:tc>
        <w:tc>
          <w:tcPr>
            <w:tcW w:w="9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A64612">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DFFC53">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D3BE5E">
            <w:pPr>
              <w:widowControl/>
              <w:jc w:val="center"/>
              <w:rPr>
                <w:rFonts w:ascii="宋体" w:hAnsi="宋体" w:cs="宋体"/>
                <w:color w:val="000000"/>
                <w:kern w:val="0"/>
                <w:sz w:val="20"/>
                <w:szCs w:val="20"/>
              </w:rPr>
            </w:pPr>
            <w:r>
              <w:rPr>
                <w:rFonts w:hint="eastAsia" w:ascii="宋体" w:hAnsi="宋体" w:cs="宋体"/>
                <w:color w:val="000000"/>
                <w:kern w:val="0"/>
                <w:sz w:val="20"/>
                <w:szCs w:val="20"/>
              </w:rPr>
              <w:t>偏差原因分析及改进措施</w:t>
            </w:r>
          </w:p>
        </w:tc>
      </w:tr>
      <w:tr w14:paraId="0A32E7FF">
        <w:tblPrEx>
          <w:tblCellMar>
            <w:top w:w="0" w:type="dxa"/>
            <w:left w:w="108" w:type="dxa"/>
            <w:bottom w:w="0" w:type="dxa"/>
            <w:right w:w="108" w:type="dxa"/>
          </w:tblCellMar>
        </w:tblPrEx>
        <w:trPr>
          <w:trHeight w:val="312" w:hRule="atLeast"/>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7BAF5A25">
            <w:pPr>
              <w:widowControl/>
              <w:jc w:val="left"/>
              <w:rPr>
                <w:rFonts w:ascii="宋体" w:hAnsi="宋体" w:cs="宋体"/>
                <w:color w:val="000000"/>
                <w:kern w:val="0"/>
                <w:sz w:val="20"/>
                <w:szCs w:val="2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760784E">
            <w:pPr>
              <w:widowControl/>
              <w:jc w:val="left"/>
              <w:rPr>
                <w:rFonts w:ascii="宋体" w:hAnsi="宋体" w:cs="宋体"/>
                <w:color w:val="000000"/>
                <w:kern w:val="0"/>
                <w:sz w:val="20"/>
                <w:szCs w:val="20"/>
              </w:rPr>
            </w:pPr>
          </w:p>
        </w:tc>
        <w:tc>
          <w:tcPr>
            <w:tcW w:w="1465" w:type="dxa"/>
            <w:vMerge w:val="continue"/>
            <w:tcBorders>
              <w:top w:val="single" w:color="auto" w:sz="4" w:space="0"/>
              <w:left w:val="single" w:color="auto" w:sz="4" w:space="0"/>
              <w:bottom w:val="single" w:color="auto" w:sz="4" w:space="0"/>
              <w:right w:val="single" w:color="auto" w:sz="4" w:space="0"/>
            </w:tcBorders>
            <w:vAlign w:val="center"/>
          </w:tcPr>
          <w:p w14:paraId="7AA5683D">
            <w:pPr>
              <w:widowControl/>
              <w:jc w:val="left"/>
              <w:rPr>
                <w:rFonts w:ascii="宋体" w:hAnsi="宋体" w:cs="宋体"/>
                <w:color w:val="000000"/>
                <w:kern w:val="0"/>
                <w:sz w:val="20"/>
                <w:szCs w:val="20"/>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1F07D7FD">
            <w:pPr>
              <w:widowControl/>
              <w:jc w:val="left"/>
              <w:rPr>
                <w:rFonts w:ascii="宋体" w:hAnsi="宋体" w:cs="宋体"/>
                <w:color w:val="000000"/>
                <w:kern w:val="0"/>
                <w:sz w:val="20"/>
                <w:szCs w:val="20"/>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14:paraId="74AE611F">
            <w:pPr>
              <w:widowControl/>
              <w:jc w:val="left"/>
              <w:rPr>
                <w:rFonts w:ascii="宋体" w:hAnsi="宋体" w:cs="宋体"/>
                <w:color w:val="000000"/>
                <w:kern w:val="0"/>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5E346999">
            <w:pPr>
              <w:widowControl/>
              <w:jc w:val="left"/>
              <w:rPr>
                <w:rFonts w:ascii="宋体" w:hAnsi="宋体" w:cs="宋体"/>
                <w:color w:val="000000"/>
                <w:kern w:val="0"/>
                <w:sz w:val="20"/>
                <w:szCs w:val="20"/>
              </w:rPr>
            </w:pPr>
          </w:p>
        </w:tc>
        <w:tc>
          <w:tcPr>
            <w:tcW w:w="971" w:type="dxa"/>
            <w:vMerge w:val="continue"/>
            <w:tcBorders>
              <w:top w:val="single" w:color="auto" w:sz="4" w:space="0"/>
              <w:left w:val="single" w:color="auto" w:sz="4" w:space="0"/>
              <w:bottom w:val="single" w:color="auto" w:sz="4" w:space="0"/>
              <w:right w:val="single" w:color="auto" w:sz="4" w:space="0"/>
            </w:tcBorders>
            <w:vAlign w:val="center"/>
          </w:tcPr>
          <w:p w14:paraId="6727E083">
            <w:pPr>
              <w:widowControl/>
              <w:jc w:val="left"/>
              <w:rPr>
                <w:rFonts w:ascii="宋体" w:hAnsi="宋体" w:cs="宋体"/>
                <w:color w:val="000000"/>
                <w:kern w:val="0"/>
                <w:sz w:val="20"/>
                <w:szCs w:val="20"/>
              </w:rPr>
            </w:pPr>
          </w:p>
        </w:tc>
        <w:tc>
          <w:tcPr>
            <w:tcW w:w="976" w:type="dxa"/>
            <w:vMerge w:val="continue"/>
            <w:tcBorders>
              <w:top w:val="single" w:color="auto" w:sz="4" w:space="0"/>
              <w:left w:val="single" w:color="auto" w:sz="4" w:space="0"/>
              <w:bottom w:val="single" w:color="auto" w:sz="4" w:space="0"/>
              <w:right w:val="single" w:color="auto" w:sz="4" w:space="0"/>
            </w:tcBorders>
            <w:vAlign w:val="center"/>
          </w:tcPr>
          <w:p w14:paraId="5142AA69">
            <w:pPr>
              <w:widowControl/>
              <w:jc w:val="left"/>
              <w:rPr>
                <w:rFonts w:ascii="宋体" w:hAnsi="宋体" w:cs="宋体"/>
                <w:color w:val="000000"/>
                <w:kern w:val="0"/>
                <w:sz w:val="20"/>
                <w:szCs w:val="20"/>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19DAFC70">
            <w:pPr>
              <w:widowControl/>
              <w:jc w:val="left"/>
              <w:rPr>
                <w:rFonts w:ascii="宋体" w:hAnsi="宋体" w:cs="宋体"/>
                <w:color w:val="000000"/>
                <w:kern w:val="0"/>
                <w:sz w:val="20"/>
                <w:szCs w:val="20"/>
              </w:rPr>
            </w:pPr>
          </w:p>
        </w:tc>
      </w:tr>
      <w:tr w14:paraId="0D726F24">
        <w:tblPrEx>
          <w:tblCellMar>
            <w:top w:w="0" w:type="dxa"/>
            <w:left w:w="108" w:type="dxa"/>
            <w:bottom w:w="0" w:type="dxa"/>
            <w:right w:w="108" w:type="dxa"/>
          </w:tblCellMar>
        </w:tblPrEx>
        <w:trPr>
          <w:trHeight w:val="823"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A5ACE7">
            <w:pPr>
              <w:jc w:val="center"/>
            </w:pPr>
            <w:r>
              <w:rPr>
                <w:sz w:val="20"/>
              </w:rPr>
              <w:t>年度绩效指标完成情况</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3137E0">
            <w:pPr>
              <w:jc w:val="center"/>
            </w:pPr>
            <w:r>
              <w:rPr>
                <w:sz w:val="20"/>
              </w:rPr>
              <w:t>产出指标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73F26CED">
            <w:pPr>
              <w:widowControl/>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D91638A">
            <w:pPr>
              <w:widowControl/>
              <w:jc w:val="left"/>
              <w:rPr>
                <w:rFonts w:ascii="宋体" w:hAnsi="宋体" w:cs="宋体"/>
                <w:color w:val="000000"/>
                <w:kern w:val="0"/>
                <w:sz w:val="20"/>
                <w:szCs w:val="20"/>
              </w:rPr>
            </w:pPr>
            <w:r>
              <w:rPr>
                <w:rFonts w:hint="eastAsia" w:ascii="宋体" w:hAnsi="宋体" w:cs="宋体"/>
                <w:color w:val="000000"/>
                <w:kern w:val="0"/>
                <w:sz w:val="20"/>
                <w:szCs w:val="20"/>
              </w:rPr>
              <w:t>享受面教材费人数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DDF6C14">
            <w:pPr>
              <w:widowControl/>
              <w:jc w:val="center"/>
              <w:rPr>
                <w:rFonts w:ascii="宋体" w:hAnsi="宋体" w:cs="宋体"/>
                <w:color w:val="000000"/>
                <w:kern w:val="0"/>
                <w:sz w:val="20"/>
                <w:szCs w:val="20"/>
              </w:rPr>
            </w:pPr>
            <w:r>
              <w:rPr>
                <w:rFonts w:hint="eastAsia" w:ascii="宋体" w:hAnsi="宋体" w:cs="宋体"/>
                <w:color w:val="000000"/>
                <w:kern w:val="0"/>
                <w:sz w:val="20"/>
                <w:szCs w:val="20"/>
              </w:rPr>
              <w:t>=25人</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3298A5E">
            <w:pPr>
              <w:widowControl/>
              <w:jc w:val="center"/>
              <w:rPr>
                <w:rFonts w:ascii="宋体" w:hAnsi="宋体" w:cs="宋体"/>
                <w:color w:val="000000"/>
                <w:kern w:val="0"/>
                <w:sz w:val="20"/>
                <w:szCs w:val="20"/>
              </w:rPr>
            </w:pPr>
            <w:r>
              <w:rPr>
                <w:rFonts w:hint="eastAsia" w:ascii="宋体" w:hAnsi="宋体" w:cs="宋体"/>
                <w:color w:val="000000"/>
                <w:kern w:val="0"/>
                <w:sz w:val="20"/>
                <w:szCs w:val="20"/>
              </w:rPr>
              <w:t>=23人</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7DF0D6A">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E43F694">
            <w:pPr>
              <w:widowControl/>
              <w:jc w:val="center"/>
              <w:rPr>
                <w:rFonts w:ascii="宋体" w:hAnsi="宋体" w:cs="宋体"/>
                <w:color w:val="000000"/>
                <w:kern w:val="0"/>
                <w:sz w:val="20"/>
                <w:szCs w:val="20"/>
              </w:rPr>
            </w:pPr>
            <w:r>
              <w:rPr>
                <w:rFonts w:hint="eastAsia" w:ascii="宋体" w:hAnsi="宋体" w:cs="宋体"/>
                <w:color w:val="000000"/>
                <w:kern w:val="0"/>
                <w:sz w:val="20"/>
                <w:szCs w:val="20"/>
              </w:rPr>
              <w:t>9.20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21A4303">
            <w:pPr>
              <w:widowControl/>
              <w:jc w:val="center"/>
              <w:rPr>
                <w:rFonts w:ascii="宋体" w:hAnsi="宋体" w:cs="宋体"/>
                <w:color w:val="000000"/>
                <w:kern w:val="0"/>
                <w:sz w:val="20"/>
                <w:szCs w:val="20"/>
              </w:rPr>
            </w:pPr>
            <w:r>
              <w:rPr>
                <w:rFonts w:hint="eastAsia" w:ascii="宋体" w:hAnsi="宋体" w:cs="宋体"/>
                <w:color w:val="000000"/>
                <w:kern w:val="0"/>
                <w:sz w:val="20"/>
                <w:szCs w:val="20"/>
              </w:rPr>
              <w:t>本年度项目执行6900元，标准为300元/人，本年度执行人数为23人。</w:t>
            </w:r>
          </w:p>
        </w:tc>
      </w:tr>
      <w:tr w14:paraId="14698ADE">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3881A3"/>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58F314"/>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3C46B05D">
            <w:pPr>
              <w:widowControl/>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3750B80">
            <w:pPr>
              <w:widowControl/>
              <w:jc w:val="left"/>
              <w:rPr>
                <w:rFonts w:ascii="宋体" w:hAnsi="宋体" w:cs="宋体"/>
                <w:color w:val="000000"/>
                <w:kern w:val="0"/>
                <w:sz w:val="20"/>
                <w:szCs w:val="20"/>
              </w:rPr>
            </w:pPr>
            <w:r>
              <w:rPr>
                <w:rFonts w:hint="eastAsia" w:ascii="宋体" w:hAnsi="宋体" w:cs="宋体"/>
                <w:color w:val="000000"/>
                <w:kern w:val="0"/>
                <w:sz w:val="20"/>
                <w:szCs w:val="20"/>
              </w:rPr>
              <w:t>中等职业学校免教材受助人数占应受助学生数的比例</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EE5BF3C">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A79B3C3">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BF3868B">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F45F601">
            <w:pPr>
              <w:widowControl/>
              <w:jc w:val="center"/>
              <w:rPr>
                <w:rFonts w:ascii="宋体" w:hAnsi="宋体" w:cs="宋体"/>
                <w:color w:val="000000"/>
                <w:kern w:val="0"/>
                <w:sz w:val="20"/>
                <w:szCs w:val="20"/>
              </w:rPr>
            </w:pPr>
            <w:r>
              <w:rPr>
                <w:rFonts w:hint="eastAsia" w:ascii="宋体" w:hAnsi="宋体" w:cs="宋体"/>
                <w:color w:val="000000"/>
                <w:kern w:val="0"/>
                <w:sz w:val="20"/>
                <w:szCs w:val="20"/>
              </w:rPr>
              <w:t>15.00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2E53EB1">
            <w:pPr>
              <w:widowControl/>
              <w:jc w:val="center"/>
              <w:rPr>
                <w:rFonts w:ascii="宋体" w:hAnsi="宋体" w:cs="宋体"/>
                <w:color w:val="000000"/>
                <w:kern w:val="0"/>
                <w:sz w:val="20"/>
                <w:szCs w:val="20"/>
              </w:rPr>
            </w:pPr>
          </w:p>
        </w:tc>
      </w:tr>
      <w:tr w14:paraId="129D564A">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FF3679"/>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344F8D"/>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6F2AACDF">
            <w:pPr>
              <w:widowControl/>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8E18D30">
            <w:pPr>
              <w:widowControl/>
              <w:jc w:val="left"/>
              <w:rPr>
                <w:rFonts w:ascii="宋体" w:hAnsi="宋体" w:cs="宋体"/>
                <w:color w:val="000000"/>
                <w:kern w:val="0"/>
                <w:sz w:val="20"/>
                <w:szCs w:val="20"/>
              </w:rPr>
            </w:pPr>
            <w:r>
              <w:rPr>
                <w:rFonts w:hint="eastAsia" w:ascii="宋体" w:hAnsi="宋体" w:cs="宋体"/>
                <w:color w:val="000000"/>
                <w:kern w:val="0"/>
                <w:sz w:val="20"/>
                <w:szCs w:val="20"/>
              </w:rPr>
              <w:t>免教材费按规定及时使用率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B1D6504">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D7F79FD">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F08A304">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DF2749A">
            <w:pPr>
              <w:widowControl/>
              <w:jc w:val="center"/>
              <w:rPr>
                <w:rFonts w:ascii="宋体" w:hAnsi="宋体" w:cs="宋体"/>
                <w:color w:val="000000"/>
                <w:kern w:val="0"/>
                <w:sz w:val="20"/>
                <w:szCs w:val="20"/>
              </w:rPr>
            </w:pPr>
            <w:r>
              <w:rPr>
                <w:rFonts w:hint="eastAsia" w:ascii="宋体" w:hAnsi="宋体" w:cs="宋体"/>
                <w:color w:val="000000"/>
                <w:kern w:val="0"/>
                <w:sz w:val="20"/>
                <w:szCs w:val="20"/>
              </w:rPr>
              <w:t>15.00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1DE77DD">
            <w:pPr>
              <w:widowControl/>
              <w:jc w:val="center"/>
              <w:rPr>
                <w:rFonts w:ascii="宋体" w:hAnsi="宋体" w:cs="宋体"/>
                <w:color w:val="000000"/>
                <w:kern w:val="0"/>
                <w:sz w:val="20"/>
                <w:szCs w:val="20"/>
              </w:rPr>
            </w:pPr>
          </w:p>
        </w:tc>
      </w:tr>
      <w:tr w14:paraId="18433DD3">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E21E9A"/>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576A08F">
            <w:pPr>
              <w:widowControl/>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693691EE">
            <w:pPr>
              <w:widowControl/>
              <w:jc w:val="center"/>
              <w:rPr>
                <w:rFonts w:ascii="宋体" w:hAnsi="宋体" w:cs="宋体"/>
                <w:color w:val="000000"/>
                <w:kern w:val="0"/>
                <w:sz w:val="20"/>
                <w:szCs w:val="20"/>
              </w:rPr>
            </w:pPr>
            <w:r>
              <w:rPr>
                <w:rFonts w:hint="eastAsia" w:ascii="宋体" w:hAnsi="宋体" w:cs="宋体"/>
                <w:color w:val="000000"/>
                <w:kern w:val="0"/>
                <w:sz w:val="20"/>
                <w:szCs w:val="20"/>
              </w:rPr>
              <w:t>经济成本指标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74B2288">
            <w:pPr>
              <w:widowControl/>
              <w:jc w:val="left"/>
              <w:rPr>
                <w:rFonts w:ascii="宋体" w:hAnsi="宋体" w:cs="宋体"/>
                <w:color w:val="000000"/>
                <w:kern w:val="0"/>
                <w:sz w:val="20"/>
                <w:szCs w:val="20"/>
              </w:rPr>
            </w:pPr>
            <w:r>
              <w:rPr>
                <w:rFonts w:hint="eastAsia" w:ascii="宋体" w:hAnsi="宋体" w:cs="宋体"/>
                <w:color w:val="000000"/>
                <w:kern w:val="0"/>
                <w:sz w:val="20"/>
                <w:szCs w:val="20"/>
              </w:rPr>
              <w:t>国家免教材标准</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8BB9017">
            <w:pPr>
              <w:widowControl/>
              <w:jc w:val="center"/>
              <w:rPr>
                <w:rFonts w:ascii="宋体" w:hAnsi="宋体" w:cs="宋体"/>
                <w:color w:val="000000"/>
                <w:kern w:val="0"/>
                <w:sz w:val="20"/>
                <w:szCs w:val="20"/>
              </w:rPr>
            </w:pPr>
            <w:r>
              <w:rPr>
                <w:rFonts w:hint="eastAsia" w:ascii="宋体" w:hAnsi="宋体" w:cs="宋体"/>
                <w:color w:val="000000"/>
                <w:kern w:val="0"/>
                <w:sz w:val="20"/>
                <w:szCs w:val="20"/>
              </w:rPr>
              <w:t>=300元/生/年</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94F1A61">
            <w:pPr>
              <w:widowControl/>
              <w:jc w:val="center"/>
              <w:rPr>
                <w:rFonts w:ascii="宋体" w:hAnsi="宋体" w:cs="宋体"/>
                <w:color w:val="000000"/>
                <w:kern w:val="0"/>
                <w:sz w:val="20"/>
                <w:szCs w:val="20"/>
              </w:rPr>
            </w:pPr>
            <w:r>
              <w:rPr>
                <w:rFonts w:hint="eastAsia" w:ascii="宋体" w:hAnsi="宋体" w:cs="宋体"/>
                <w:color w:val="000000"/>
                <w:kern w:val="0"/>
                <w:sz w:val="20"/>
                <w:szCs w:val="20"/>
              </w:rPr>
              <w:t>=300元/生/年</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45DCEB4">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C986F62">
            <w:pPr>
              <w:widowControl/>
              <w:jc w:val="center"/>
              <w:rPr>
                <w:rFonts w:ascii="宋体" w:hAnsi="宋体" w:cs="宋体"/>
                <w:color w:val="000000"/>
                <w:kern w:val="0"/>
                <w:sz w:val="20"/>
                <w:szCs w:val="20"/>
              </w:rPr>
            </w:pPr>
            <w:r>
              <w:rPr>
                <w:rFonts w:hint="eastAsia" w:ascii="宋体" w:hAnsi="宋体" w:cs="宋体"/>
                <w:color w:val="000000"/>
                <w:kern w:val="0"/>
                <w:sz w:val="20"/>
                <w:szCs w:val="20"/>
              </w:rPr>
              <w:t>20.00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9D7EDCC">
            <w:pPr>
              <w:widowControl/>
              <w:jc w:val="center"/>
              <w:rPr>
                <w:rFonts w:ascii="宋体" w:hAnsi="宋体" w:cs="宋体"/>
                <w:color w:val="000000"/>
                <w:kern w:val="0"/>
                <w:sz w:val="20"/>
                <w:szCs w:val="20"/>
              </w:rPr>
            </w:pPr>
          </w:p>
        </w:tc>
      </w:tr>
      <w:tr w14:paraId="69389E23">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C1D1A2"/>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DAE160">
            <w:pPr>
              <w:jc w:val="center"/>
            </w:pPr>
            <w:r>
              <w:rPr>
                <w:sz w:val="20"/>
              </w:rPr>
              <w:t>效益指标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644248">
            <w:pPr>
              <w:jc w:val="center"/>
            </w:pPr>
            <w:r>
              <w:rPr>
                <w:sz w:val="20"/>
              </w:rPr>
              <w:t>社会效益指标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51CBF07">
            <w:pPr>
              <w:widowControl/>
              <w:jc w:val="left"/>
              <w:rPr>
                <w:rFonts w:ascii="宋体" w:hAnsi="宋体" w:cs="宋体"/>
                <w:color w:val="000000"/>
                <w:kern w:val="0"/>
                <w:sz w:val="20"/>
                <w:szCs w:val="20"/>
              </w:rPr>
            </w:pPr>
            <w:r>
              <w:rPr>
                <w:rFonts w:hint="eastAsia" w:ascii="宋体" w:hAnsi="宋体" w:cs="宋体"/>
                <w:color w:val="000000"/>
                <w:kern w:val="0"/>
                <w:sz w:val="20"/>
                <w:szCs w:val="20"/>
              </w:rPr>
              <w:t>减轻学生家庭经济负担</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C7159DE">
            <w:pPr>
              <w:widowControl/>
              <w:jc w:val="center"/>
              <w:rPr>
                <w:rFonts w:ascii="宋体" w:hAnsi="宋体" w:cs="宋体"/>
                <w:color w:val="000000"/>
                <w:kern w:val="0"/>
                <w:sz w:val="20"/>
                <w:szCs w:val="20"/>
              </w:rPr>
            </w:pPr>
            <w:r>
              <w:rPr>
                <w:rFonts w:hint="eastAsia" w:ascii="宋体" w:hAnsi="宋体" w:cs="宋体"/>
                <w:color w:val="000000"/>
                <w:kern w:val="0"/>
                <w:sz w:val="20"/>
                <w:szCs w:val="20"/>
              </w:rPr>
              <w:t>有效减轻</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1EF18DB">
            <w:pPr>
              <w:widowControl/>
              <w:jc w:val="center"/>
              <w:rPr>
                <w:rFonts w:ascii="宋体" w:hAnsi="宋体" w:cs="宋体"/>
                <w:color w:val="000000"/>
                <w:kern w:val="0"/>
                <w:sz w:val="20"/>
                <w:szCs w:val="20"/>
              </w:rPr>
            </w:pPr>
            <w:r>
              <w:rPr>
                <w:rFonts w:hint="eastAsia" w:ascii="宋体" w:hAnsi="宋体" w:cs="宋体"/>
                <w:color w:val="000000"/>
                <w:kern w:val="0"/>
                <w:sz w:val="20"/>
                <w:szCs w:val="20"/>
              </w:rPr>
              <w:t>完全达到预期</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8E2F1D5">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E22927F">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D47B319">
            <w:pPr>
              <w:widowControl/>
              <w:jc w:val="center"/>
              <w:rPr>
                <w:rFonts w:ascii="宋体" w:hAnsi="宋体" w:cs="宋体"/>
                <w:color w:val="000000"/>
                <w:kern w:val="0"/>
                <w:sz w:val="20"/>
                <w:szCs w:val="20"/>
              </w:rPr>
            </w:pPr>
          </w:p>
        </w:tc>
      </w:tr>
      <w:tr w14:paraId="1BADFE87">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AECDD6"/>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AACF47"/>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A6E64E"/>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F4B190A">
            <w:pPr>
              <w:widowControl/>
              <w:jc w:val="left"/>
              <w:rPr>
                <w:rFonts w:ascii="宋体" w:hAnsi="宋体" w:cs="宋体"/>
                <w:color w:val="000000"/>
                <w:kern w:val="0"/>
                <w:sz w:val="20"/>
                <w:szCs w:val="20"/>
              </w:rPr>
            </w:pPr>
            <w:r>
              <w:rPr>
                <w:rFonts w:hint="eastAsia" w:ascii="宋体" w:hAnsi="宋体" w:cs="宋体"/>
                <w:color w:val="000000"/>
                <w:kern w:val="0"/>
                <w:sz w:val="20"/>
                <w:szCs w:val="20"/>
              </w:rPr>
              <w:t>降低失学率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9D19DCB">
            <w:pPr>
              <w:widowControl/>
              <w:jc w:val="center"/>
              <w:rPr>
                <w:rFonts w:ascii="宋体" w:hAnsi="宋体" w:cs="宋体"/>
                <w:color w:val="000000"/>
                <w:kern w:val="0"/>
                <w:sz w:val="20"/>
                <w:szCs w:val="20"/>
              </w:rPr>
            </w:pPr>
            <w:r>
              <w:rPr>
                <w:rFonts w:hint="eastAsia" w:ascii="宋体" w:hAnsi="宋体" w:cs="宋体"/>
                <w:color w:val="000000"/>
                <w:kern w:val="0"/>
                <w:sz w:val="20"/>
                <w:szCs w:val="20"/>
              </w:rPr>
              <w:t>有效降低</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A2FDA5D">
            <w:pPr>
              <w:widowControl/>
              <w:jc w:val="center"/>
              <w:rPr>
                <w:rFonts w:ascii="宋体" w:hAnsi="宋体" w:cs="宋体"/>
                <w:color w:val="000000"/>
                <w:kern w:val="0"/>
                <w:sz w:val="20"/>
                <w:szCs w:val="20"/>
              </w:rPr>
            </w:pPr>
            <w:r>
              <w:rPr>
                <w:rFonts w:hint="eastAsia" w:ascii="宋体" w:hAnsi="宋体" w:cs="宋体"/>
                <w:color w:val="000000"/>
                <w:kern w:val="0"/>
                <w:sz w:val="20"/>
                <w:szCs w:val="20"/>
              </w:rPr>
              <w:t>完全达到预期</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4D60A68">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ADEAC31">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739E9B8">
            <w:pPr>
              <w:widowControl/>
              <w:jc w:val="center"/>
              <w:rPr>
                <w:rFonts w:ascii="宋体" w:hAnsi="宋体" w:cs="宋体"/>
                <w:color w:val="000000"/>
                <w:kern w:val="0"/>
                <w:sz w:val="20"/>
                <w:szCs w:val="20"/>
              </w:rPr>
            </w:pPr>
          </w:p>
        </w:tc>
      </w:tr>
      <w:tr w14:paraId="284B90E9">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EBA13D"/>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496A347">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6413D218">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CE406FF">
            <w:pPr>
              <w:widowControl/>
              <w:jc w:val="left"/>
              <w:rPr>
                <w:rFonts w:ascii="宋体" w:hAnsi="宋体" w:cs="宋体"/>
                <w:color w:val="000000"/>
                <w:kern w:val="0"/>
                <w:sz w:val="20"/>
                <w:szCs w:val="20"/>
              </w:rPr>
            </w:pPr>
            <w:r>
              <w:rPr>
                <w:rFonts w:hint="eastAsia" w:ascii="宋体" w:hAnsi="宋体" w:cs="宋体"/>
                <w:color w:val="000000"/>
                <w:kern w:val="0"/>
                <w:sz w:val="20"/>
                <w:szCs w:val="20"/>
              </w:rPr>
              <w:t>学生满意度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55433D7">
            <w:pPr>
              <w:widowControl/>
              <w:jc w:val="center"/>
              <w:rPr>
                <w:rFonts w:ascii="宋体" w:hAnsi="宋体" w:cs="宋体"/>
                <w:color w:val="000000"/>
                <w:kern w:val="0"/>
                <w:sz w:val="20"/>
                <w:szCs w:val="20"/>
              </w:rPr>
            </w:pPr>
            <w:r>
              <w:rPr>
                <w:rFonts w:hint="eastAsia" w:ascii="宋体" w:hAnsi="宋体" w:cs="宋体"/>
                <w:color w:val="000000"/>
                <w:kern w:val="0"/>
                <w:sz w:val="20"/>
                <w:szCs w:val="20"/>
              </w:rPr>
              <w:t>&gt;=90%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88E5652">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2F90B8B">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CC59074">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C9D503B">
            <w:pPr>
              <w:widowControl/>
              <w:jc w:val="center"/>
              <w:rPr>
                <w:rFonts w:ascii="宋体" w:hAnsi="宋体" w:cs="宋体"/>
                <w:color w:val="000000"/>
                <w:kern w:val="0"/>
                <w:sz w:val="20"/>
                <w:szCs w:val="20"/>
              </w:rPr>
            </w:pPr>
            <w:r>
              <w:rPr>
                <w:rFonts w:hint="eastAsia" w:ascii="宋体" w:hAnsi="宋体" w:cs="宋体"/>
                <w:color w:val="000000"/>
                <w:kern w:val="0"/>
                <w:sz w:val="20"/>
                <w:szCs w:val="20"/>
              </w:rPr>
              <w:t>根据调查问卷，学生满意度比预期高10%。</w:t>
            </w:r>
          </w:p>
        </w:tc>
      </w:tr>
      <w:tr w14:paraId="69F716D6">
        <w:tblPrEx>
          <w:tblCellMar>
            <w:top w:w="0" w:type="dxa"/>
            <w:left w:w="108" w:type="dxa"/>
            <w:bottom w:w="0" w:type="dxa"/>
            <w:right w:w="108" w:type="dxa"/>
          </w:tblCellMar>
        </w:tblPrEx>
        <w:trPr>
          <w:jc w:val="center"/>
        </w:trPr>
        <w:tc>
          <w:tcPr>
            <w:tcW w:w="71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790901D">
            <w:pPr>
              <w:widowControl/>
              <w:jc w:val="center"/>
              <w:rPr>
                <w:rFonts w:ascii="宋体" w:hAnsi="宋体" w:cs="宋体"/>
                <w:color w:val="000000"/>
                <w:kern w:val="0"/>
                <w:sz w:val="20"/>
                <w:szCs w:val="20"/>
              </w:rPr>
            </w:pPr>
            <w:r>
              <w:rPr>
                <w:rFonts w:hint="eastAsia" w:ascii="宋体" w:hAnsi="宋体" w:cs="宋体"/>
                <w:color w:val="000000"/>
                <w:kern w:val="0"/>
                <w:sz w:val="20"/>
                <w:szCs w:val="20"/>
              </w:rPr>
              <w:t>总分</w:t>
            </w:r>
          </w:p>
        </w:tc>
        <w:tc>
          <w:tcPr>
            <w:tcW w:w="971" w:type="dxa"/>
            <w:tcBorders>
              <w:top w:val="single" w:color="auto" w:sz="4" w:space="0"/>
              <w:left w:val="nil"/>
              <w:bottom w:val="single" w:color="auto" w:sz="4" w:space="0"/>
              <w:right w:val="single" w:color="auto" w:sz="4" w:space="0"/>
            </w:tcBorders>
            <w:shd w:val="clear" w:color="auto" w:fill="auto"/>
            <w:vAlign w:val="center"/>
          </w:tcPr>
          <w:p w14:paraId="1421C7C5">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6" w:type="dxa"/>
            <w:tcBorders>
              <w:top w:val="single" w:color="auto" w:sz="4" w:space="0"/>
              <w:left w:val="nil"/>
              <w:bottom w:val="single" w:color="auto" w:sz="4" w:space="0"/>
              <w:right w:val="single" w:color="auto" w:sz="4" w:space="0"/>
            </w:tcBorders>
            <w:shd w:val="clear" w:color="auto" w:fill="auto"/>
            <w:vAlign w:val="center"/>
          </w:tcPr>
          <w:p w14:paraId="0366B25E">
            <w:pPr>
              <w:widowControl/>
              <w:jc w:val="center"/>
              <w:rPr>
                <w:rFonts w:ascii="宋体" w:hAnsi="宋体" w:cs="宋体"/>
                <w:color w:val="000000"/>
                <w:kern w:val="0"/>
                <w:sz w:val="20"/>
                <w:szCs w:val="20"/>
              </w:rPr>
            </w:pPr>
            <w:r>
              <w:rPr>
                <w:rFonts w:hint="eastAsia" w:ascii="宋体" w:hAnsi="宋体" w:cs="宋体"/>
                <w:color w:val="000000"/>
                <w:kern w:val="0"/>
                <w:sz w:val="20"/>
                <w:szCs w:val="20"/>
              </w:rPr>
              <w:t>98.16分</w:t>
            </w:r>
          </w:p>
        </w:tc>
        <w:tc>
          <w:tcPr>
            <w:tcW w:w="994" w:type="dxa"/>
            <w:tcBorders>
              <w:top w:val="single" w:color="auto" w:sz="4" w:space="0"/>
              <w:left w:val="nil"/>
              <w:bottom w:val="single" w:color="auto" w:sz="4" w:space="0"/>
              <w:right w:val="single" w:color="auto" w:sz="4" w:space="0"/>
            </w:tcBorders>
            <w:shd w:val="clear" w:color="auto" w:fill="auto"/>
            <w:vAlign w:val="center"/>
          </w:tcPr>
          <w:p w14:paraId="3DC4AE1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bl>
    <w:p w14:paraId="58796757">
      <w:pPr>
        <w:rPr>
          <w:rFonts w:ascii="仿宋_GB2312" w:hAnsi="宋体" w:eastAsia="仿宋_GB2312" w:cs="宋体"/>
          <w:kern w:val="0"/>
          <w:sz w:val="32"/>
          <w:szCs w:val="32"/>
        </w:rPr>
      </w:pPr>
      <w:r>
        <w:rPr>
          <w:rFonts w:ascii="仿宋_GB2312" w:hAnsi="宋体" w:eastAsia="仿宋_GB2312" w:cs="宋体"/>
          <w:kern w:val="0"/>
          <w:sz w:val="32"/>
          <w:szCs w:val="32"/>
        </w:rPr>
        <w:br w:type="page"/>
      </w:r>
    </w:p>
    <w:tbl>
      <w:tblPr>
        <w:tblStyle w:val="10"/>
        <w:tblW w:w="10051" w:type="dxa"/>
        <w:jc w:val="center"/>
        <w:tblLayout w:type="fixed"/>
        <w:tblCellMar>
          <w:top w:w="0" w:type="dxa"/>
          <w:left w:w="108" w:type="dxa"/>
          <w:bottom w:w="0" w:type="dxa"/>
          <w:right w:w="108" w:type="dxa"/>
        </w:tblCellMar>
      </w:tblPr>
      <w:tblGrid>
        <w:gridCol w:w="731"/>
        <w:gridCol w:w="851"/>
        <w:gridCol w:w="1465"/>
        <w:gridCol w:w="1210"/>
        <w:gridCol w:w="1578"/>
        <w:gridCol w:w="1275"/>
        <w:gridCol w:w="971"/>
        <w:gridCol w:w="976"/>
        <w:gridCol w:w="994"/>
      </w:tblGrid>
      <w:tr w14:paraId="3BF84D6A">
        <w:tblPrEx>
          <w:tblCellMar>
            <w:top w:w="0" w:type="dxa"/>
            <w:left w:w="108" w:type="dxa"/>
            <w:bottom w:w="0" w:type="dxa"/>
            <w:right w:w="108" w:type="dxa"/>
          </w:tblCellMar>
        </w:tblPrEx>
        <w:trPr>
          <w:jc w:val="center"/>
        </w:trPr>
        <w:tc>
          <w:tcPr>
            <w:tcW w:w="10051" w:type="dxa"/>
            <w:gridSpan w:val="9"/>
            <w:tcBorders>
              <w:top w:val="nil"/>
              <w:left w:val="nil"/>
              <w:bottom w:val="nil"/>
              <w:right w:val="nil"/>
            </w:tcBorders>
            <w:shd w:val="clear" w:color="auto" w:fill="auto"/>
            <w:vAlign w:val="center"/>
          </w:tcPr>
          <w:p w14:paraId="4C9F7092">
            <w:pPr>
              <w:widowControl/>
              <w:jc w:val="center"/>
              <w:rPr>
                <w:rFonts w:ascii="宋体" w:hAnsi="宋体" w:cs="宋体"/>
                <w:b/>
                <w:bCs/>
                <w:color w:val="000000"/>
                <w:kern w:val="0"/>
                <w:sz w:val="32"/>
                <w:szCs w:val="32"/>
              </w:rPr>
            </w:pPr>
            <w:r>
              <w:rPr>
                <w:rFonts w:hint="eastAsia" w:ascii="仿宋_GB2312" w:hAnsi="宋体" w:eastAsia="仿宋_GB2312" w:cs="仿宋_GB2312"/>
                <w:b/>
                <w:color w:val="000000"/>
                <w:kern w:val="0"/>
                <w:sz w:val="24"/>
                <w:lang w:bidi="ar"/>
              </w:rPr>
              <w:t>项  目  支  出  绩  效  自  评  表</w:t>
            </w:r>
          </w:p>
        </w:tc>
      </w:tr>
      <w:tr w14:paraId="5CF797ED">
        <w:tblPrEx>
          <w:tblCellMar>
            <w:top w:w="0" w:type="dxa"/>
            <w:left w:w="108" w:type="dxa"/>
            <w:bottom w:w="0" w:type="dxa"/>
            <w:right w:w="108" w:type="dxa"/>
          </w:tblCellMar>
        </w:tblPrEx>
        <w:trPr>
          <w:jc w:val="center"/>
        </w:trPr>
        <w:tc>
          <w:tcPr>
            <w:tcW w:w="10051" w:type="dxa"/>
            <w:gridSpan w:val="9"/>
            <w:tcBorders>
              <w:top w:val="nil"/>
              <w:left w:val="nil"/>
              <w:bottom w:val="single" w:color="auto" w:sz="4" w:space="0"/>
              <w:right w:val="nil"/>
            </w:tcBorders>
            <w:shd w:val="clear" w:color="auto" w:fill="auto"/>
            <w:vAlign w:val="center"/>
          </w:tcPr>
          <w:p w14:paraId="64763B30">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(2023年度)</w:t>
            </w:r>
          </w:p>
        </w:tc>
      </w:tr>
      <w:tr w14:paraId="43F4BEF4">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689C75">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469" w:type="dxa"/>
            <w:gridSpan w:val="7"/>
            <w:tcBorders>
              <w:top w:val="single" w:color="auto" w:sz="4" w:space="0"/>
              <w:left w:val="nil"/>
              <w:bottom w:val="single" w:color="auto" w:sz="4" w:space="0"/>
              <w:right w:val="single" w:color="auto" w:sz="4" w:space="0"/>
            </w:tcBorders>
            <w:shd w:val="clear" w:color="auto" w:fill="auto"/>
            <w:vAlign w:val="center"/>
          </w:tcPr>
          <w:p w14:paraId="3618E0A4">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乌鲁木齐职业大学国家励志奖学金、国家助学金市级配套</w:t>
            </w:r>
          </w:p>
        </w:tc>
      </w:tr>
      <w:tr w14:paraId="3D6A2A38">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F91026">
            <w:pPr>
              <w:widowControl/>
              <w:jc w:val="center"/>
              <w:rPr>
                <w:rFonts w:ascii="宋体" w:hAnsi="宋体" w:cs="宋体"/>
                <w:color w:val="000000"/>
                <w:kern w:val="0"/>
                <w:sz w:val="20"/>
                <w:szCs w:val="20"/>
              </w:rPr>
            </w:pPr>
            <w:r>
              <w:rPr>
                <w:rFonts w:hint="eastAsia" w:ascii="宋体" w:hAnsi="宋体" w:cs="宋体"/>
                <w:color w:val="000000"/>
                <w:kern w:val="0"/>
                <w:sz w:val="20"/>
                <w:szCs w:val="20"/>
              </w:rPr>
              <w:t>主管部门</w:t>
            </w:r>
          </w:p>
        </w:tc>
        <w:tc>
          <w:tcPr>
            <w:tcW w:w="2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5751D1">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CFB494F">
            <w:pPr>
              <w:widowControl/>
              <w:jc w:val="center"/>
              <w:rPr>
                <w:rFonts w:ascii="宋体" w:hAnsi="宋体" w:cs="宋体"/>
                <w:color w:val="000000"/>
                <w:kern w:val="0"/>
                <w:sz w:val="20"/>
                <w:szCs w:val="20"/>
              </w:rPr>
            </w:pPr>
            <w:r>
              <w:rPr>
                <w:rFonts w:hint="eastAsia" w:ascii="宋体" w:hAnsi="宋体" w:cs="宋体"/>
                <w:color w:val="000000"/>
                <w:kern w:val="0"/>
                <w:sz w:val="20"/>
                <w:szCs w:val="20"/>
              </w:rPr>
              <w:t>实施单位</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B07F1AA">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r>
      <w:tr w14:paraId="3F4FF98E">
        <w:tblPrEx>
          <w:tblCellMar>
            <w:top w:w="0" w:type="dxa"/>
            <w:left w:w="108" w:type="dxa"/>
            <w:bottom w:w="0" w:type="dxa"/>
            <w:right w:w="108" w:type="dxa"/>
          </w:tblCellMar>
        </w:tblPrEx>
        <w:trPr>
          <w:jc w:val="center"/>
        </w:trPr>
        <w:tc>
          <w:tcPr>
            <w:tcW w:w="158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A6BB2C">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项目资金</w:t>
            </w:r>
          </w:p>
          <w:p w14:paraId="3A8A0ECB">
            <w:pPr>
              <w:widowControl/>
              <w:jc w:val="center"/>
              <w:rPr>
                <w:rFonts w:ascii="宋体" w:hAnsi="宋体" w:cs="宋体"/>
                <w:color w:val="000000"/>
                <w:kern w:val="0"/>
                <w:sz w:val="20"/>
                <w:szCs w:val="20"/>
              </w:rPr>
            </w:pPr>
            <w:r>
              <w:rPr>
                <w:rFonts w:hint="eastAsia" w:ascii="宋体" w:hAnsi="宋体" w:cs="宋体"/>
                <w:color w:val="000000"/>
                <w:kern w:val="0"/>
                <w:sz w:val="20"/>
                <w:szCs w:val="20"/>
              </w:rPr>
              <w:t>（万元）</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37A93114">
            <w:pPr>
              <w:widowControl/>
              <w:jc w:val="center"/>
              <w:rPr>
                <w:rFonts w:ascii="宋体" w:hAnsi="宋体" w:cs="宋体"/>
                <w:color w:val="000000"/>
                <w:kern w:val="0"/>
                <w:sz w:val="20"/>
                <w:szCs w:val="20"/>
              </w:rPr>
            </w:pP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7230C93">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年初预算数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3117E2D">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全年预算数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B1D796A">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全年执行数</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F7A653B">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769B58C">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执行率</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08E5800">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r>
      <w:tr w14:paraId="7FA68ADF">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34D077BF">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7BBF603A">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年度资金总额</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DBAF77F">
            <w:pPr>
              <w:widowControl/>
              <w:jc w:val="center"/>
              <w:rPr>
                <w:rFonts w:ascii="宋体" w:hAnsi="宋体" w:cs="宋体"/>
                <w:color w:val="000000"/>
                <w:kern w:val="0"/>
                <w:sz w:val="20"/>
                <w:szCs w:val="20"/>
              </w:rPr>
            </w:pPr>
            <w:r>
              <w:rPr>
                <w:rFonts w:hint="eastAsia" w:ascii="宋体" w:hAnsi="宋体" w:cs="宋体"/>
                <w:color w:val="000000"/>
                <w:kern w:val="0"/>
                <w:sz w:val="20"/>
                <w:szCs w:val="20"/>
              </w:rPr>
              <w:t>191.96</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D1B274A">
            <w:pPr>
              <w:widowControl/>
              <w:jc w:val="center"/>
              <w:rPr>
                <w:rFonts w:ascii="宋体" w:hAnsi="宋体" w:cs="宋体"/>
                <w:color w:val="000000"/>
                <w:kern w:val="0"/>
                <w:sz w:val="20"/>
                <w:szCs w:val="20"/>
              </w:rPr>
            </w:pPr>
            <w:r>
              <w:rPr>
                <w:rFonts w:hint="eastAsia" w:ascii="宋体" w:hAnsi="宋体" w:cs="宋体"/>
                <w:color w:val="000000"/>
                <w:kern w:val="0"/>
                <w:sz w:val="20"/>
                <w:szCs w:val="20"/>
              </w:rPr>
              <w:t>200.91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107DA23">
            <w:pPr>
              <w:widowControl/>
              <w:jc w:val="center"/>
              <w:rPr>
                <w:rFonts w:ascii="宋体" w:hAnsi="宋体" w:cs="宋体"/>
                <w:color w:val="000000"/>
                <w:kern w:val="0"/>
                <w:sz w:val="20"/>
                <w:szCs w:val="20"/>
              </w:rPr>
            </w:pPr>
            <w:r>
              <w:rPr>
                <w:rFonts w:hint="eastAsia" w:ascii="宋体" w:hAnsi="宋体" w:cs="宋体"/>
                <w:color w:val="000000"/>
                <w:kern w:val="0"/>
                <w:sz w:val="20"/>
                <w:szCs w:val="20"/>
              </w:rPr>
              <w:t>200.80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CB2643A">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85F631F">
            <w:pPr>
              <w:widowControl/>
              <w:jc w:val="center"/>
              <w:rPr>
                <w:rFonts w:ascii="宋体" w:hAnsi="宋体" w:cs="宋体"/>
                <w:color w:val="000000"/>
                <w:kern w:val="0"/>
                <w:sz w:val="20"/>
                <w:szCs w:val="20"/>
              </w:rPr>
            </w:pPr>
            <w:r>
              <w:rPr>
                <w:rFonts w:hint="eastAsia" w:ascii="宋体" w:hAnsi="宋体" w:cs="宋体"/>
                <w:color w:val="000000"/>
                <w:kern w:val="0"/>
                <w:sz w:val="20"/>
                <w:szCs w:val="20"/>
              </w:rPr>
              <w:t>99.95%</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9CA1B1A">
            <w:pPr>
              <w:widowControl/>
              <w:jc w:val="center"/>
              <w:rPr>
                <w:rFonts w:ascii="宋体" w:hAnsi="宋体" w:cs="宋体"/>
                <w:color w:val="000000"/>
                <w:kern w:val="0"/>
                <w:sz w:val="20"/>
                <w:szCs w:val="20"/>
              </w:rPr>
            </w:pPr>
            <w:r>
              <w:rPr>
                <w:rFonts w:hint="eastAsia" w:ascii="宋体" w:hAnsi="宋体" w:cs="宋体"/>
                <w:color w:val="000000"/>
                <w:kern w:val="0"/>
                <w:sz w:val="20"/>
                <w:szCs w:val="20"/>
              </w:rPr>
              <w:t>10.00分</w:t>
            </w:r>
          </w:p>
        </w:tc>
      </w:tr>
      <w:tr w14:paraId="5DF1E2D2">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621B42D0">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3980FC46">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其中：当年财政拨款</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D25AF30">
            <w:pPr>
              <w:widowControl/>
              <w:jc w:val="center"/>
              <w:rPr>
                <w:rFonts w:ascii="宋体" w:hAnsi="宋体" w:cs="宋体"/>
                <w:color w:val="000000"/>
                <w:kern w:val="0"/>
                <w:sz w:val="20"/>
                <w:szCs w:val="20"/>
              </w:rPr>
            </w:pPr>
            <w:r>
              <w:rPr>
                <w:rFonts w:hint="eastAsia" w:ascii="宋体" w:hAnsi="宋体" w:cs="宋体"/>
                <w:color w:val="000000"/>
                <w:kern w:val="0"/>
                <w:sz w:val="20"/>
                <w:szCs w:val="20"/>
              </w:rPr>
              <w:t>191.96</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DCF9EF0">
            <w:pPr>
              <w:widowControl/>
              <w:jc w:val="center"/>
              <w:rPr>
                <w:rFonts w:ascii="宋体" w:hAnsi="宋体" w:cs="宋体"/>
                <w:color w:val="000000"/>
                <w:kern w:val="0"/>
                <w:sz w:val="20"/>
                <w:szCs w:val="20"/>
              </w:rPr>
            </w:pPr>
            <w:r>
              <w:rPr>
                <w:rFonts w:hint="eastAsia" w:ascii="宋体" w:hAnsi="宋体" w:cs="宋体"/>
                <w:color w:val="000000"/>
                <w:kern w:val="0"/>
                <w:sz w:val="20"/>
                <w:szCs w:val="20"/>
              </w:rPr>
              <w:t>200.91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7C74027">
            <w:pPr>
              <w:widowControl/>
              <w:jc w:val="center"/>
              <w:rPr>
                <w:rFonts w:ascii="宋体" w:hAnsi="宋体" w:cs="宋体"/>
                <w:color w:val="000000"/>
                <w:kern w:val="0"/>
                <w:sz w:val="20"/>
                <w:szCs w:val="20"/>
              </w:rPr>
            </w:pPr>
            <w:r>
              <w:rPr>
                <w:rFonts w:hint="eastAsia" w:ascii="宋体" w:hAnsi="宋体" w:cs="宋体"/>
                <w:color w:val="000000"/>
                <w:kern w:val="0"/>
                <w:sz w:val="20"/>
                <w:szCs w:val="20"/>
              </w:rPr>
              <w:t>200.80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39E237C">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62D5B1E">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B2441AC">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71B94EAC">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51FE7898">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50C7D6DC">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其他资金</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E811C89">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29DE8F6">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583B44E">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28D6802">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4598C8F">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085686F">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4B8C914F">
        <w:tblPrEx>
          <w:tblCellMar>
            <w:top w:w="0" w:type="dxa"/>
            <w:left w:w="108" w:type="dxa"/>
            <w:bottom w:w="0" w:type="dxa"/>
            <w:right w:w="108" w:type="dxa"/>
          </w:tblCellMar>
        </w:tblPrEx>
        <w:trPr>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A717C1">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年度总体目标</w:t>
            </w:r>
          </w:p>
        </w:tc>
        <w:tc>
          <w:tcPr>
            <w:tcW w:w="5104" w:type="dxa"/>
            <w:gridSpan w:val="4"/>
            <w:tcBorders>
              <w:top w:val="single" w:color="auto" w:sz="4" w:space="0"/>
              <w:left w:val="nil"/>
              <w:bottom w:val="single" w:color="auto" w:sz="4" w:space="0"/>
              <w:right w:val="single" w:color="auto" w:sz="4" w:space="0"/>
            </w:tcBorders>
            <w:shd w:val="clear" w:color="auto" w:fill="auto"/>
            <w:vAlign w:val="center"/>
          </w:tcPr>
          <w:p w14:paraId="555DA557">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预期目标</w:t>
            </w:r>
          </w:p>
        </w:tc>
        <w:tc>
          <w:tcPr>
            <w:tcW w:w="4216" w:type="dxa"/>
            <w:gridSpan w:val="4"/>
            <w:tcBorders>
              <w:top w:val="single" w:color="auto" w:sz="4" w:space="0"/>
              <w:left w:val="nil"/>
              <w:bottom w:val="single" w:color="auto" w:sz="4" w:space="0"/>
              <w:right w:val="single" w:color="auto" w:sz="4" w:space="0"/>
            </w:tcBorders>
            <w:shd w:val="clear" w:color="auto" w:fill="auto"/>
            <w:vAlign w:val="center"/>
          </w:tcPr>
          <w:p w14:paraId="5DD64EE1">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实际完成情况</w:t>
            </w:r>
          </w:p>
        </w:tc>
      </w:tr>
      <w:tr w14:paraId="7C093361">
        <w:tblPrEx>
          <w:tblCellMar>
            <w:top w:w="0" w:type="dxa"/>
            <w:left w:w="108" w:type="dxa"/>
            <w:bottom w:w="0" w:type="dxa"/>
            <w:right w:w="108" w:type="dxa"/>
          </w:tblCellMar>
        </w:tblPrEx>
        <w:trPr>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4A105193">
            <w:pPr>
              <w:widowControl/>
              <w:jc w:val="left"/>
              <w:rPr>
                <w:rFonts w:ascii="宋体" w:hAnsi="宋体" w:cs="宋体"/>
                <w:color w:val="000000"/>
                <w:kern w:val="0"/>
                <w:sz w:val="20"/>
                <w:szCs w:val="20"/>
              </w:rPr>
            </w:pPr>
          </w:p>
        </w:tc>
        <w:tc>
          <w:tcPr>
            <w:tcW w:w="51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768ADA1">
            <w:pPr>
              <w:widowControl/>
              <w:jc w:val="left"/>
              <w:rPr>
                <w:rFonts w:ascii="宋体" w:hAnsi="宋体" w:cs="宋体"/>
                <w:color w:val="000000"/>
                <w:kern w:val="0"/>
                <w:sz w:val="20"/>
                <w:szCs w:val="20"/>
              </w:rPr>
            </w:pPr>
            <w:r>
              <w:rPr>
                <w:rFonts w:hint="eastAsia" w:ascii="宋体" w:hAnsi="宋体" w:cs="宋体"/>
                <w:color w:val="000000"/>
                <w:kern w:val="0"/>
                <w:sz w:val="20"/>
                <w:szCs w:val="20"/>
              </w:rPr>
              <w:t>高职国家励志奖学金及国家助学金需教育厅审核人数，我单位先于2023年9月份底学校评选完毕，报教育厅审核，审核通过后于2023年11月底发放，发放人数人，发放金额5000元/人。高职国家助学金计划2023年11月底发放国家助学金，一等4300元/人/年，二等3300元/人/年，三等2300元/人/年，人均每年3300元。2023年发放国家励志励志奖学金、国家助学金市级配套合计191.96万元。</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60D6FD7">
            <w:pPr>
              <w:widowControl/>
              <w:jc w:val="left"/>
              <w:rPr>
                <w:rFonts w:ascii="宋体" w:hAnsi="宋体" w:cs="宋体"/>
                <w:color w:val="000000"/>
                <w:kern w:val="0"/>
                <w:sz w:val="20"/>
                <w:szCs w:val="20"/>
              </w:rPr>
            </w:pPr>
            <w:r>
              <w:rPr>
                <w:rFonts w:hint="eastAsia" w:ascii="宋体" w:hAnsi="宋体" w:cs="宋体"/>
                <w:color w:val="000000"/>
                <w:kern w:val="0"/>
                <w:sz w:val="20"/>
                <w:szCs w:val="20"/>
              </w:rPr>
              <w:t>高职国家励志奖学金及国家助学金需教育厅审核人数，我单位先于2023年9月份底学校评选完毕，报教育厅审核，审核通过后于2023年11月底发放，发放人数人，发放金额5000元/人。高职国家助学金2023年11月底发放国家助学金，一等4300元/人/年，二等3300元/人/年，三等2300元/人/年，人均每年3300元。2023年发放国家励志励志奖学金、国家助学金市级配套合计191.96万元，2023年实际支付191.85万元，追加配套资金8.95万元，全部支付完成。</w:t>
            </w:r>
          </w:p>
        </w:tc>
      </w:tr>
      <w:tr w14:paraId="12EF4176">
        <w:tblPrEx>
          <w:tblCellMar>
            <w:top w:w="0" w:type="dxa"/>
            <w:left w:w="108" w:type="dxa"/>
            <w:bottom w:w="0" w:type="dxa"/>
            <w:right w:w="108" w:type="dxa"/>
          </w:tblCellMar>
        </w:tblPrEx>
        <w:trPr>
          <w:trHeight w:val="312"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E7C5AD">
            <w:pPr>
              <w:jc w:val="center"/>
            </w:pP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64B709">
            <w:pPr>
              <w:jc w:val="center"/>
            </w:pPr>
            <w:r>
              <w:rPr>
                <w:sz w:val="20"/>
              </w:rPr>
              <w:t>一级指标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E72551">
            <w:pPr>
              <w:jc w:val="center"/>
            </w:pPr>
            <w:r>
              <w:rPr>
                <w:sz w:val="20"/>
              </w:rPr>
              <w:t>二级指标</w:t>
            </w:r>
          </w:p>
        </w:tc>
        <w:tc>
          <w:tcPr>
            <w:tcW w:w="12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4E0D75">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1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6904E0">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年度指标值</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7750AB">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实际完成值</w:t>
            </w:r>
          </w:p>
        </w:tc>
        <w:tc>
          <w:tcPr>
            <w:tcW w:w="9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3550CC">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3865E1">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3CFB96">
            <w:pPr>
              <w:widowControl/>
              <w:jc w:val="center"/>
              <w:rPr>
                <w:rFonts w:ascii="宋体" w:hAnsi="宋体" w:cs="宋体"/>
                <w:color w:val="000000"/>
                <w:kern w:val="0"/>
                <w:sz w:val="20"/>
                <w:szCs w:val="20"/>
              </w:rPr>
            </w:pPr>
            <w:r>
              <w:rPr>
                <w:rFonts w:hint="eastAsia" w:ascii="宋体" w:hAnsi="宋体" w:cs="宋体"/>
                <w:color w:val="000000"/>
                <w:kern w:val="0"/>
                <w:sz w:val="20"/>
                <w:szCs w:val="20"/>
              </w:rPr>
              <w:t>偏差原因分析及改进措施</w:t>
            </w:r>
          </w:p>
        </w:tc>
      </w:tr>
      <w:tr w14:paraId="36FDB660">
        <w:tblPrEx>
          <w:tblCellMar>
            <w:top w:w="0" w:type="dxa"/>
            <w:left w:w="108" w:type="dxa"/>
            <w:bottom w:w="0" w:type="dxa"/>
            <w:right w:w="108" w:type="dxa"/>
          </w:tblCellMar>
        </w:tblPrEx>
        <w:trPr>
          <w:trHeight w:val="312" w:hRule="atLeast"/>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162BA1A0">
            <w:pPr>
              <w:widowControl/>
              <w:jc w:val="left"/>
              <w:rPr>
                <w:rFonts w:ascii="宋体" w:hAnsi="宋体" w:cs="宋体"/>
                <w:color w:val="000000"/>
                <w:kern w:val="0"/>
                <w:sz w:val="20"/>
                <w:szCs w:val="2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FA25CAE">
            <w:pPr>
              <w:widowControl/>
              <w:jc w:val="left"/>
              <w:rPr>
                <w:rFonts w:ascii="宋体" w:hAnsi="宋体" w:cs="宋体"/>
                <w:color w:val="000000"/>
                <w:kern w:val="0"/>
                <w:sz w:val="20"/>
                <w:szCs w:val="20"/>
              </w:rPr>
            </w:pPr>
          </w:p>
        </w:tc>
        <w:tc>
          <w:tcPr>
            <w:tcW w:w="1465" w:type="dxa"/>
            <w:vMerge w:val="continue"/>
            <w:tcBorders>
              <w:top w:val="single" w:color="auto" w:sz="4" w:space="0"/>
              <w:left w:val="single" w:color="auto" w:sz="4" w:space="0"/>
              <w:bottom w:val="single" w:color="auto" w:sz="4" w:space="0"/>
              <w:right w:val="single" w:color="auto" w:sz="4" w:space="0"/>
            </w:tcBorders>
            <w:vAlign w:val="center"/>
          </w:tcPr>
          <w:p w14:paraId="5F86E390">
            <w:pPr>
              <w:widowControl/>
              <w:jc w:val="left"/>
              <w:rPr>
                <w:rFonts w:ascii="宋体" w:hAnsi="宋体" w:cs="宋体"/>
                <w:color w:val="000000"/>
                <w:kern w:val="0"/>
                <w:sz w:val="20"/>
                <w:szCs w:val="20"/>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78C3FDE1">
            <w:pPr>
              <w:widowControl/>
              <w:jc w:val="left"/>
              <w:rPr>
                <w:rFonts w:ascii="宋体" w:hAnsi="宋体" w:cs="宋体"/>
                <w:color w:val="000000"/>
                <w:kern w:val="0"/>
                <w:sz w:val="20"/>
                <w:szCs w:val="20"/>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14:paraId="7F2E699F">
            <w:pPr>
              <w:widowControl/>
              <w:jc w:val="left"/>
              <w:rPr>
                <w:rFonts w:ascii="宋体" w:hAnsi="宋体" w:cs="宋体"/>
                <w:color w:val="000000"/>
                <w:kern w:val="0"/>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5E45B1EE">
            <w:pPr>
              <w:widowControl/>
              <w:jc w:val="left"/>
              <w:rPr>
                <w:rFonts w:ascii="宋体" w:hAnsi="宋体" w:cs="宋体"/>
                <w:color w:val="000000"/>
                <w:kern w:val="0"/>
                <w:sz w:val="20"/>
                <w:szCs w:val="20"/>
              </w:rPr>
            </w:pPr>
          </w:p>
        </w:tc>
        <w:tc>
          <w:tcPr>
            <w:tcW w:w="971" w:type="dxa"/>
            <w:vMerge w:val="continue"/>
            <w:tcBorders>
              <w:top w:val="single" w:color="auto" w:sz="4" w:space="0"/>
              <w:left w:val="single" w:color="auto" w:sz="4" w:space="0"/>
              <w:bottom w:val="single" w:color="auto" w:sz="4" w:space="0"/>
              <w:right w:val="single" w:color="auto" w:sz="4" w:space="0"/>
            </w:tcBorders>
            <w:vAlign w:val="center"/>
          </w:tcPr>
          <w:p w14:paraId="652E6D9A">
            <w:pPr>
              <w:widowControl/>
              <w:jc w:val="left"/>
              <w:rPr>
                <w:rFonts w:ascii="宋体" w:hAnsi="宋体" w:cs="宋体"/>
                <w:color w:val="000000"/>
                <w:kern w:val="0"/>
                <w:sz w:val="20"/>
                <w:szCs w:val="20"/>
              </w:rPr>
            </w:pPr>
          </w:p>
        </w:tc>
        <w:tc>
          <w:tcPr>
            <w:tcW w:w="976" w:type="dxa"/>
            <w:vMerge w:val="continue"/>
            <w:tcBorders>
              <w:top w:val="single" w:color="auto" w:sz="4" w:space="0"/>
              <w:left w:val="single" w:color="auto" w:sz="4" w:space="0"/>
              <w:bottom w:val="single" w:color="auto" w:sz="4" w:space="0"/>
              <w:right w:val="single" w:color="auto" w:sz="4" w:space="0"/>
            </w:tcBorders>
            <w:vAlign w:val="center"/>
          </w:tcPr>
          <w:p w14:paraId="79AC97A0">
            <w:pPr>
              <w:widowControl/>
              <w:jc w:val="left"/>
              <w:rPr>
                <w:rFonts w:ascii="宋体" w:hAnsi="宋体" w:cs="宋体"/>
                <w:color w:val="000000"/>
                <w:kern w:val="0"/>
                <w:sz w:val="20"/>
                <w:szCs w:val="20"/>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40F14AEE">
            <w:pPr>
              <w:widowControl/>
              <w:jc w:val="left"/>
              <w:rPr>
                <w:rFonts w:ascii="宋体" w:hAnsi="宋体" w:cs="宋体"/>
                <w:color w:val="000000"/>
                <w:kern w:val="0"/>
                <w:sz w:val="20"/>
                <w:szCs w:val="20"/>
              </w:rPr>
            </w:pPr>
          </w:p>
        </w:tc>
      </w:tr>
      <w:tr w14:paraId="6AA42B37">
        <w:tblPrEx>
          <w:tblCellMar>
            <w:top w:w="0" w:type="dxa"/>
            <w:left w:w="108" w:type="dxa"/>
            <w:bottom w:w="0" w:type="dxa"/>
            <w:right w:w="108" w:type="dxa"/>
          </w:tblCellMar>
        </w:tblPrEx>
        <w:trPr>
          <w:trHeight w:val="823"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3E092E">
            <w:pPr>
              <w:jc w:val="center"/>
            </w:pPr>
            <w:r>
              <w:rPr>
                <w:sz w:val="20"/>
              </w:rPr>
              <w:t>年度绩效指标完成情况</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1D8228">
            <w:pPr>
              <w:jc w:val="center"/>
            </w:pPr>
            <w:r>
              <w:rPr>
                <w:sz w:val="20"/>
              </w:rPr>
              <w:t>产出指标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74ADC82A">
            <w:pPr>
              <w:widowControl/>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54E2528">
            <w:pPr>
              <w:widowControl/>
              <w:jc w:val="left"/>
              <w:rPr>
                <w:rFonts w:ascii="宋体" w:hAnsi="宋体" w:cs="宋体"/>
                <w:color w:val="000000"/>
                <w:kern w:val="0"/>
                <w:sz w:val="20"/>
                <w:szCs w:val="20"/>
              </w:rPr>
            </w:pPr>
            <w:r>
              <w:rPr>
                <w:rFonts w:hint="eastAsia" w:ascii="宋体" w:hAnsi="宋体" w:cs="宋体"/>
                <w:color w:val="000000"/>
                <w:kern w:val="0"/>
                <w:sz w:val="20"/>
                <w:szCs w:val="20"/>
              </w:rPr>
              <w:t>国家助学金受助学生数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CD186A9">
            <w:pPr>
              <w:widowControl/>
              <w:jc w:val="center"/>
              <w:rPr>
                <w:rFonts w:ascii="宋体" w:hAnsi="宋体" w:cs="宋体"/>
                <w:color w:val="000000"/>
                <w:kern w:val="0"/>
                <w:sz w:val="20"/>
                <w:szCs w:val="20"/>
              </w:rPr>
            </w:pPr>
            <w:r>
              <w:rPr>
                <w:rFonts w:hint="eastAsia" w:ascii="宋体" w:hAnsi="宋体" w:cs="宋体"/>
                <w:color w:val="000000"/>
                <w:kern w:val="0"/>
                <w:sz w:val="20"/>
                <w:szCs w:val="20"/>
              </w:rPr>
              <w:t>&gt;=609人</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53981ED">
            <w:pPr>
              <w:widowControl/>
              <w:jc w:val="center"/>
              <w:rPr>
                <w:rFonts w:ascii="宋体" w:hAnsi="宋体" w:cs="宋体"/>
                <w:color w:val="000000"/>
                <w:kern w:val="0"/>
                <w:sz w:val="20"/>
                <w:szCs w:val="20"/>
              </w:rPr>
            </w:pPr>
            <w:r>
              <w:rPr>
                <w:rFonts w:hint="eastAsia" w:ascii="宋体" w:hAnsi="宋体" w:cs="宋体"/>
                <w:color w:val="000000"/>
                <w:kern w:val="0"/>
                <w:sz w:val="20"/>
                <w:szCs w:val="20"/>
              </w:rPr>
              <w:t>=609人</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7B416568">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FBA9EEE">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FC93E9F">
            <w:pPr>
              <w:widowControl/>
              <w:jc w:val="center"/>
              <w:rPr>
                <w:rFonts w:ascii="宋体" w:hAnsi="宋体" w:cs="宋体"/>
                <w:color w:val="000000"/>
                <w:kern w:val="0"/>
                <w:sz w:val="20"/>
                <w:szCs w:val="20"/>
              </w:rPr>
            </w:pPr>
          </w:p>
        </w:tc>
      </w:tr>
      <w:tr w14:paraId="31D4B968">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9CF847"/>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639591"/>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44C0FC16">
            <w:pPr>
              <w:widowControl/>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728255C">
            <w:pPr>
              <w:widowControl/>
              <w:jc w:val="left"/>
              <w:rPr>
                <w:rFonts w:ascii="宋体" w:hAnsi="宋体" w:cs="宋体"/>
                <w:color w:val="000000"/>
                <w:kern w:val="0"/>
                <w:sz w:val="20"/>
                <w:szCs w:val="20"/>
              </w:rPr>
            </w:pPr>
            <w:r>
              <w:rPr>
                <w:rFonts w:hint="eastAsia" w:ascii="宋体" w:hAnsi="宋体" w:cs="宋体"/>
                <w:color w:val="000000"/>
                <w:kern w:val="0"/>
                <w:sz w:val="20"/>
                <w:szCs w:val="20"/>
              </w:rPr>
              <w:t>国家助学金覆盖率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37E8241">
            <w:pPr>
              <w:widowControl/>
              <w:jc w:val="center"/>
              <w:rPr>
                <w:rFonts w:ascii="宋体" w:hAnsi="宋体" w:cs="宋体"/>
                <w:color w:val="000000"/>
                <w:kern w:val="0"/>
                <w:sz w:val="20"/>
                <w:szCs w:val="20"/>
              </w:rPr>
            </w:pPr>
            <w:r>
              <w:rPr>
                <w:rFonts w:hint="eastAsia" w:ascii="宋体" w:hAnsi="宋体" w:cs="宋体"/>
                <w:color w:val="000000"/>
                <w:kern w:val="0"/>
                <w:sz w:val="20"/>
                <w:szCs w:val="20"/>
              </w:rPr>
              <w:t>&gt;=95%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01E6E5C">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AAF74D4">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369ADD1">
            <w:pPr>
              <w:widowControl/>
              <w:jc w:val="center"/>
              <w:rPr>
                <w:rFonts w:ascii="宋体" w:hAnsi="宋体" w:cs="宋体"/>
                <w:color w:val="000000"/>
                <w:kern w:val="0"/>
                <w:sz w:val="20"/>
                <w:szCs w:val="20"/>
              </w:rPr>
            </w:pPr>
            <w:r>
              <w:rPr>
                <w:rFonts w:hint="eastAsia" w:ascii="宋体" w:hAnsi="宋体" w:cs="宋体"/>
                <w:color w:val="000000"/>
                <w:kern w:val="0"/>
                <w:sz w:val="20"/>
                <w:szCs w:val="20"/>
              </w:rPr>
              <w:t>20.00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93DCB6E">
            <w:pPr>
              <w:widowControl/>
              <w:jc w:val="center"/>
              <w:rPr>
                <w:rFonts w:ascii="宋体" w:hAnsi="宋体" w:cs="宋体"/>
                <w:color w:val="000000"/>
                <w:kern w:val="0"/>
                <w:sz w:val="20"/>
                <w:szCs w:val="20"/>
              </w:rPr>
            </w:pPr>
            <w:r>
              <w:rPr>
                <w:rFonts w:hint="eastAsia" w:ascii="宋体" w:hAnsi="宋体" w:cs="宋体"/>
                <w:color w:val="000000"/>
                <w:kern w:val="0"/>
                <w:sz w:val="20"/>
                <w:szCs w:val="20"/>
              </w:rPr>
              <w:t>国家助学金覆盖率比预期高5%，覆盖人数达到100%</w:t>
            </w:r>
          </w:p>
        </w:tc>
      </w:tr>
      <w:tr w14:paraId="3D6AC16A">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833DAC"/>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DF976E"/>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2CAB7E08">
            <w:pPr>
              <w:widowControl/>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C1FCD75">
            <w:pPr>
              <w:widowControl/>
              <w:jc w:val="left"/>
              <w:rPr>
                <w:rFonts w:ascii="宋体" w:hAnsi="宋体" w:cs="宋体"/>
                <w:color w:val="000000"/>
                <w:kern w:val="0"/>
                <w:sz w:val="20"/>
                <w:szCs w:val="20"/>
              </w:rPr>
            </w:pPr>
            <w:r>
              <w:rPr>
                <w:rFonts w:hint="eastAsia" w:ascii="宋体" w:hAnsi="宋体" w:cs="宋体"/>
                <w:color w:val="000000"/>
                <w:kern w:val="0"/>
                <w:sz w:val="20"/>
                <w:szCs w:val="20"/>
              </w:rPr>
              <w:t>助学金按规定及时发放率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D3CC3F9">
            <w:pPr>
              <w:widowControl/>
              <w:jc w:val="center"/>
              <w:rPr>
                <w:rFonts w:ascii="宋体" w:hAnsi="宋体" w:cs="宋体"/>
                <w:color w:val="000000"/>
                <w:kern w:val="0"/>
                <w:sz w:val="20"/>
                <w:szCs w:val="20"/>
              </w:rPr>
            </w:pPr>
            <w:r>
              <w:rPr>
                <w:rFonts w:hint="eastAsia" w:ascii="宋体" w:hAnsi="宋体" w:cs="宋体"/>
                <w:color w:val="000000"/>
                <w:kern w:val="0"/>
                <w:sz w:val="20"/>
                <w:szCs w:val="20"/>
              </w:rPr>
              <w:t>&gt;=95%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69801EB">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72B5066">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29BA4FB">
            <w:pPr>
              <w:widowControl/>
              <w:jc w:val="center"/>
              <w:rPr>
                <w:rFonts w:ascii="宋体" w:hAnsi="宋体" w:cs="宋体"/>
                <w:color w:val="000000"/>
                <w:kern w:val="0"/>
                <w:sz w:val="20"/>
                <w:szCs w:val="20"/>
              </w:rPr>
            </w:pPr>
            <w:r>
              <w:rPr>
                <w:rFonts w:hint="eastAsia" w:ascii="宋体" w:hAnsi="宋体" w:cs="宋体"/>
                <w:color w:val="000000"/>
                <w:kern w:val="0"/>
                <w:sz w:val="20"/>
                <w:szCs w:val="20"/>
              </w:rPr>
              <w:t>15.00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B20BAD2">
            <w:pPr>
              <w:widowControl/>
              <w:jc w:val="center"/>
              <w:rPr>
                <w:rFonts w:ascii="宋体" w:hAnsi="宋体" w:cs="宋体"/>
                <w:color w:val="000000"/>
                <w:kern w:val="0"/>
                <w:sz w:val="20"/>
                <w:szCs w:val="20"/>
              </w:rPr>
            </w:pPr>
            <w:r>
              <w:rPr>
                <w:rFonts w:hint="eastAsia" w:ascii="宋体" w:hAnsi="宋体" w:cs="宋体"/>
                <w:color w:val="000000"/>
                <w:kern w:val="0"/>
                <w:sz w:val="20"/>
                <w:szCs w:val="20"/>
              </w:rPr>
              <w:t>助学金按规定及时发放率为100%，比预期高5%。</w:t>
            </w:r>
          </w:p>
        </w:tc>
      </w:tr>
      <w:tr w14:paraId="15BB7E74">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83E819"/>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B3CB4C">
            <w:pPr>
              <w:jc w:val="center"/>
            </w:pPr>
            <w:r>
              <w:rPr>
                <w:sz w:val="20"/>
              </w:rPr>
              <w:t>成本指标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3B877F">
            <w:pPr>
              <w:jc w:val="center"/>
            </w:pPr>
            <w:r>
              <w:rPr>
                <w:sz w:val="20"/>
              </w:rPr>
              <w:t>经济成本指标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CBAB95D">
            <w:pPr>
              <w:widowControl/>
              <w:jc w:val="left"/>
              <w:rPr>
                <w:rFonts w:ascii="宋体" w:hAnsi="宋体" w:cs="宋体"/>
                <w:color w:val="000000"/>
                <w:kern w:val="0"/>
                <w:sz w:val="20"/>
                <w:szCs w:val="20"/>
              </w:rPr>
            </w:pPr>
            <w:r>
              <w:rPr>
                <w:rFonts w:hint="eastAsia" w:ascii="宋体" w:hAnsi="宋体" w:cs="宋体"/>
                <w:color w:val="000000"/>
                <w:kern w:val="0"/>
                <w:sz w:val="20"/>
                <w:szCs w:val="20"/>
              </w:rPr>
              <w:t>国家助学金资助标准（一等）</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A4FA136">
            <w:pPr>
              <w:widowControl/>
              <w:jc w:val="center"/>
              <w:rPr>
                <w:rFonts w:ascii="宋体" w:hAnsi="宋体" w:cs="宋体"/>
                <w:color w:val="000000"/>
                <w:kern w:val="0"/>
                <w:sz w:val="20"/>
                <w:szCs w:val="20"/>
              </w:rPr>
            </w:pPr>
            <w:r>
              <w:rPr>
                <w:rFonts w:hint="eastAsia" w:ascii="宋体" w:hAnsi="宋体" w:cs="宋体"/>
                <w:color w:val="000000"/>
                <w:kern w:val="0"/>
                <w:sz w:val="20"/>
                <w:szCs w:val="20"/>
              </w:rPr>
              <w:t>=4300元/人/年</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A8CCFC7">
            <w:pPr>
              <w:widowControl/>
              <w:jc w:val="center"/>
              <w:rPr>
                <w:rFonts w:ascii="宋体" w:hAnsi="宋体" w:cs="宋体"/>
                <w:color w:val="000000"/>
                <w:kern w:val="0"/>
                <w:sz w:val="20"/>
                <w:szCs w:val="20"/>
              </w:rPr>
            </w:pPr>
            <w:r>
              <w:rPr>
                <w:rFonts w:hint="eastAsia" w:ascii="宋体" w:hAnsi="宋体" w:cs="宋体"/>
                <w:color w:val="000000"/>
                <w:kern w:val="0"/>
                <w:sz w:val="20"/>
                <w:szCs w:val="20"/>
              </w:rPr>
              <w:t>=4300元/人/年</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7DE31DE">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4C180AF">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7FA69D9">
            <w:pPr>
              <w:widowControl/>
              <w:jc w:val="center"/>
              <w:rPr>
                <w:rFonts w:ascii="宋体" w:hAnsi="宋体" w:cs="宋体"/>
                <w:color w:val="000000"/>
                <w:kern w:val="0"/>
                <w:sz w:val="20"/>
                <w:szCs w:val="20"/>
              </w:rPr>
            </w:pPr>
          </w:p>
        </w:tc>
      </w:tr>
      <w:tr w14:paraId="73A9F5DA">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6C5B51"/>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2D01CE"/>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ED349D"/>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6BC9206">
            <w:pPr>
              <w:widowControl/>
              <w:jc w:val="left"/>
              <w:rPr>
                <w:rFonts w:ascii="宋体" w:hAnsi="宋体" w:cs="宋体"/>
                <w:color w:val="000000"/>
                <w:kern w:val="0"/>
                <w:sz w:val="20"/>
                <w:szCs w:val="20"/>
              </w:rPr>
            </w:pPr>
            <w:r>
              <w:rPr>
                <w:rFonts w:hint="eastAsia" w:ascii="宋体" w:hAnsi="宋体" w:cs="宋体"/>
                <w:color w:val="000000"/>
                <w:kern w:val="0"/>
                <w:sz w:val="20"/>
                <w:szCs w:val="20"/>
              </w:rPr>
              <w:t>国家助学金资助标准（二等）</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A351684">
            <w:pPr>
              <w:widowControl/>
              <w:jc w:val="center"/>
              <w:rPr>
                <w:rFonts w:ascii="宋体" w:hAnsi="宋体" w:cs="宋体"/>
                <w:color w:val="000000"/>
                <w:kern w:val="0"/>
                <w:sz w:val="20"/>
                <w:szCs w:val="20"/>
              </w:rPr>
            </w:pPr>
            <w:r>
              <w:rPr>
                <w:rFonts w:hint="eastAsia" w:ascii="宋体" w:hAnsi="宋体" w:cs="宋体"/>
                <w:color w:val="000000"/>
                <w:kern w:val="0"/>
                <w:sz w:val="20"/>
                <w:szCs w:val="20"/>
              </w:rPr>
              <w:t>=3300元/人/年</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9269285">
            <w:pPr>
              <w:widowControl/>
              <w:jc w:val="center"/>
              <w:rPr>
                <w:rFonts w:ascii="宋体" w:hAnsi="宋体" w:cs="宋体"/>
                <w:color w:val="000000"/>
                <w:kern w:val="0"/>
                <w:sz w:val="20"/>
                <w:szCs w:val="20"/>
              </w:rPr>
            </w:pPr>
            <w:r>
              <w:rPr>
                <w:rFonts w:hint="eastAsia" w:ascii="宋体" w:hAnsi="宋体" w:cs="宋体"/>
                <w:color w:val="000000"/>
                <w:kern w:val="0"/>
                <w:sz w:val="20"/>
                <w:szCs w:val="20"/>
              </w:rPr>
              <w:t>=3300元/人/年</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A814C4A">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5B670CB">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2FF6086">
            <w:pPr>
              <w:widowControl/>
              <w:jc w:val="center"/>
              <w:rPr>
                <w:rFonts w:ascii="宋体" w:hAnsi="宋体" w:cs="宋体"/>
                <w:color w:val="000000"/>
                <w:kern w:val="0"/>
                <w:sz w:val="20"/>
                <w:szCs w:val="20"/>
              </w:rPr>
            </w:pPr>
          </w:p>
        </w:tc>
      </w:tr>
      <w:tr w14:paraId="24D17099">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463ABC"/>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BFCE18"/>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6C8FF1"/>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8204CE9">
            <w:pPr>
              <w:widowControl/>
              <w:jc w:val="left"/>
              <w:rPr>
                <w:rFonts w:ascii="宋体" w:hAnsi="宋体" w:cs="宋体"/>
                <w:color w:val="000000"/>
                <w:kern w:val="0"/>
                <w:sz w:val="20"/>
                <w:szCs w:val="20"/>
              </w:rPr>
            </w:pPr>
            <w:r>
              <w:rPr>
                <w:rFonts w:hint="eastAsia" w:ascii="宋体" w:hAnsi="宋体" w:cs="宋体"/>
                <w:color w:val="000000"/>
                <w:kern w:val="0"/>
                <w:sz w:val="20"/>
                <w:szCs w:val="20"/>
              </w:rPr>
              <w:t>国家助学金资助标准（三等）</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7497B68">
            <w:pPr>
              <w:widowControl/>
              <w:jc w:val="center"/>
              <w:rPr>
                <w:rFonts w:ascii="宋体" w:hAnsi="宋体" w:cs="宋体"/>
                <w:color w:val="000000"/>
                <w:kern w:val="0"/>
                <w:sz w:val="20"/>
                <w:szCs w:val="20"/>
              </w:rPr>
            </w:pPr>
            <w:r>
              <w:rPr>
                <w:rFonts w:hint="eastAsia" w:ascii="宋体" w:hAnsi="宋体" w:cs="宋体"/>
                <w:color w:val="000000"/>
                <w:kern w:val="0"/>
                <w:sz w:val="20"/>
                <w:szCs w:val="20"/>
              </w:rPr>
              <w:t>=2300元/人/年</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547BB3D">
            <w:pPr>
              <w:widowControl/>
              <w:jc w:val="center"/>
              <w:rPr>
                <w:rFonts w:ascii="宋体" w:hAnsi="宋体" w:cs="宋体"/>
                <w:color w:val="000000"/>
                <w:kern w:val="0"/>
                <w:sz w:val="20"/>
                <w:szCs w:val="20"/>
              </w:rPr>
            </w:pPr>
            <w:r>
              <w:rPr>
                <w:rFonts w:hint="eastAsia" w:ascii="宋体" w:hAnsi="宋体" w:cs="宋体"/>
                <w:color w:val="000000"/>
                <w:kern w:val="0"/>
                <w:sz w:val="20"/>
                <w:szCs w:val="20"/>
              </w:rPr>
              <w:t>=2300元/人/年</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CFDE7A1">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77C06A5">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FFA79E7">
            <w:pPr>
              <w:widowControl/>
              <w:jc w:val="center"/>
              <w:rPr>
                <w:rFonts w:ascii="宋体" w:hAnsi="宋体" w:cs="宋体"/>
                <w:color w:val="000000"/>
                <w:kern w:val="0"/>
                <w:sz w:val="20"/>
                <w:szCs w:val="20"/>
              </w:rPr>
            </w:pPr>
          </w:p>
        </w:tc>
      </w:tr>
      <w:tr w14:paraId="590BC797">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33C5D3"/>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DC4494E">
            <w:pPr>
              <w:widowControl/>
              <w:jc w:val="center"/>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220817F4">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社会效益指标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D849054">
            <w:pPr>
              <w:widowControl/>
              <w:jc w:val="left"/>
              <w:rPr>
                <w:rFonts w:ascii="宋体" w:hAnsi="宋体" w:cs="宋体"/>
                <w:color w:val="000000"/>
                <w:kern w:val="0"/>
                <w:sz w:val="20"/>
                <w:szCs w:val="20"/>
              </w:rPr>
            </w:pPr>
            <w:r>
              <w:rPr>
                <w:rFonts w:hint="eastAsia" w:ascii="宋体" w:hAnsi="宋体" w:cs="宋体"/>
                <w:color w:val="000000"/>
                <w:kern w:val="0"/>
                <w:sz w:val="20"/>
                <w:szCs w:val="20"/>
              </w:rPr>
              <w:t>减轻学生经济压力</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54ECAB3">
            <w:pPr>
              <w:widowControl/>
              <w:jc w:val="center"/>
              <w:rPr>
                <w:rFonts w:ascii="宋体" w:hAnsi="宋体" w:cs="宋体"/>
                <w:color w:val="000000"/>
                <w:kern w:val="0"/>
                <w:sz w:val="20"/>
                <w:szCs w:val="20"/>
              </w:rPr>
            </w:pPr>
            <w:r>
              <w:rPr>
                <w:rFonts w:hint="eastAsia" w:ascii="宋体" w:hAnsi="宋体" w:cs="宋体"/>
                <w:color w:val="000000"/>
                <w:kern w:val="0"/>
                <w:sz w:val="20"/>
                <w:szCs w:val="20"/>
              </w:rPr>
              <w:t>显著有效</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DF0ABDE">
            <w:pPr>
              <w:widowControl/>
              <w:jc w:val="center"/>
              <w:rPr>
                <w:rFonts w:ascii="宋体" w:hAnsi="宋体" w:cs="宋体"/>
                <w:color w:val="000000"/>
                <w:kern w:val="0"/>
                <w:sz w:val="20"/>
                <w:szCs w:val="20"/>
              </w:rPr>
            </w:pPr>
            <w:r>
              <w:rPr>
                <w:rFonts w:hint="eastAsia" w:ascii="宋体" w:hAnsi="宋体" w:cs="宋体"/>
                <w:color w:val="000000"/>
                <w:kern w:val="0"/>
                <w:sz w:val="20"/>
                <w:szCs w:val="20"/>
              </w:rPr>
              <w:t>完全达到预期</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373B173">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6AB1F51">
            <w:pPr>
              <w:widowControl/>
              <w:jc w:val="center"/>
              <w:rPr>
                <w:rFonts w:ascii="宋体" w:hAnsi="宋体" w:cs="宋体"/>
                <w:color w:val="000000"/>
                <w:kern w:val="0"/>
                <w:sz w:val="20"/>
                <w:szCs w:val="20"/>
              </w:rPr>
            </w:pPr>
            <w:r>
              <w:rPr>
                <w:rFonts w:hint="eastAsia" w:ascii="宋体" w:hAnsi="宋体" w:cs="宋体"/>
                <w:color w:val="000000"/>
                <w:kern w:val="0"/>
                <w:sz w:val="20"/>
                <w:szCs w:val="20"/>
              </w:rPr>
              <w:t>20.00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2865B13">
            <w:pPr>
              <w:widowControl/>
              <w:jc w:val="center"/>
              <w:rPr>
                <w:rFonts w:ascii="宋体" w:hAnsi="宋体" w:cs="宋体"/>
                <w:color w:val="000000"/>
                <w:kern w:val="0"/>
                <w:sz w:val="20"/>
                <w:szCs w:val="20"/>
              </w:rPr>
            </w:pPr>
          </w:p>
        </w:tc>
      </w:tr>
      <w:tr w14:paraId="680E96DC">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6E9F41"/>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ADDF4CE">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40E22C4F">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122AE91">
            <w:pPr>
              <w:widowControl/>
              <w:jc w:val="left"/>
              <w:rPr>
                <w:rFonts w:ascii="宋体" w:hAnsi="宋体" w:cs="宋体"/>
                <w:color w:val="000000"/>
                <w:kern w:val="0"/>
                <w:sz w:val="20"/>
                <w:szCs w:val="20"/>
              </w:rPr>
            </w:pPr>
            <w:r>
              <w:rPr>
                <w:rFonts w:hint="eastAsia" w:ascii="宋体" w:hAnsi="宋体" w:cs="宋体"/>
                <w:color w:val="000000"/>
                <w:kern w:val="0"/>
                <w:sz w:val="20"/>
                <w:szCs w:val="20"/>
              </w:rPr>
              <w:t>学生满意度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2600C08">
            <w:pPr>
              <w:widowControl/>
              <w:jc w:val="center"/>
              <w:rPr>
                <w:rFonts w:ascii="宋体" w:hAnsi="宋体" w:cs="宋体"/>
                <w:color w:val="000000"/>
                <w:kern w:val="0"/>
                <w:sz w:val="20"/>
                <w:szCs w:val="20"/>
              </w:rPr>
            </w:pPr>
            <w:r>
              <w:rPr>
                <w:rFonts w:hint="eastAsia" w:ascii="宋体" w:hAnsi="宋体" w:cs="宋体"/>
                <w:color w:val="000000"/>
                <w:kern w:val="0"/>
                <w:sz w:val="20"/>
                <w:szCs w:val="20"/>
              </w:rPr>
              <w:t>&gt;=95%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A974313">
            <w:pPr>
              <w:widowControl/>
              <w:jc w:val="center"/>
              <w:rPr>
                <w:rFonts w:ascii="宋体" w:hAnsi="宋体" w:cs="宋体"/>
                <w:color w:val="000000"/>
                <w:kern w:val="0"/>
                <w:sz w:val="20"/>
                <w:szCs w:val="20"/>
              </w:rPr>
            </w:pPr>
            <w:r>
              <w:rPr>
                <w:rFonts w:hint="eastAsia" w:ascii="宋体" w:hAnsi="宋体" w:cs="宋体"/>
                <w:color w:val="000000"/>
                <w:kern w:val="0"/>
                <w:sz w:val="20"/>
                <w:szCs w:val="20"/>
              </w:rPr>
              <w:t>=96.9%</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F3032F8">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61BD10C">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1853691">
            <w:pPr>
              <w:widowControl/>
              <w:jc w:val="center"/>
              <w:rPr>
                <w:rFonts w:ascii="宋体" w:hAnsi="宋体" w:cs="宋体"/>
                <w:color w:val="000000"/>
                <w:kern w:val="0"/>
                <w:sz w:val="20"/>
                <w:szCs w:val="20"/>
              </w:rPr>
            </w:pPr>
            <w:r>
              <w:rPr>
                <w:rFonts w:hint="eastAsia" w:ascii="宋体" w:hAnsi="宋体" w:cs="宋体"/>
                <w:color w:val="000000"/>
                <w:kern w:val="0"/>
                <w:sz w:val="20"/>
                <w:szCs w:val="20"/>
              </w:rPr>
              <w:t>按满意度调研报告得出结论为96.9%，比预期要高1.9%。</w:t>
            </w:r>
          </w:p>
        </w:tc>
      </w:tr>
      <w:tr w14:paraId="3133CD9C">
        <w:tblPrEx>
          <w:tblCellMar>
            <w:top w:w="0" w:type="dxa"/>
            <w:left w:w="108" w:type="dxa"/>
            <w:bottom w:w="0" w:type="dxa"/>
            <w:right w:w="108" w:type="dxa"/>
          </w:tblCellMar>
        </w:tblPrEx>
        <w:trPr>
          <w:jc w:val="center"/>
        </w:trPr>
        <w:tc>
          <w:tcPr>
            <w:tcW w:w="71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1F20F71">
            <w:pPr>
              <w:widowControl/>
              <w:jc w:val="center"/>
              <w:rPr>
                <w:rFonts w:ascii="宋体" w:hAnsi="宋体" w:cs="宋体"/>
                <w:color w:val="000000"/>
                <w:kern w:val="0"/>
                <w:sz w:val="20"/>
                <w:szCs w:val="20"/>
              </w:rPr>
            </w:pPr>
            <w:r>
              <w:rPr>
                <w:rFonts w:hint="eastAsia" w:ascii="宋体" w:hAnsi="宋体" w:cs="宋体"/>
                <w:color w:val="000000"/>
                <w:kern w:val="0"/>
                <w:sz w:val="20"/>
                <w:szCs w:val="20"/>
              </w:rPr>
              <w:t>总分</w:t>
            </w:r>
          </w:p>
        </w:tc>
        <w:tc>
          <w:tcPr>
            <w:tcW w:w="971" w:type="dxa"/>
            <w:tcBorders>
              <w:top w:val="single" w:color="auto" w:sz="4" w:space="0"/>
              <w:left w:val="nil"/>
              <w:bottom w:val="single" w:color="auto" w:sz="4" w:space="0"/>
              <w:right w:val="single" w:color="auto" w:sz="4" w:space="0"/>
            </w:tcBorders>
            <w:shd w:val="clear" w:color="auto" w:fill="auto"/>
            <w:vAlign w:val="center"/>
          </w:tcPr>
          <w:p w14:paraId="1E86AF7F">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6" w:type="dxa"/>
            <w:tcBorders>
              <w:top w:val="single" w:color="auto" w:sz="4" w:space="0"/>
              <w:left w:val="nil"/>
              <w:bottom w:val="single" w:color="auto" w:sz="4" w:space="0"/>
              <w:right w:val="single" w:color="auto" w:sz="4" w:space="0"/>
            </w:tcBorders>
            <w:shd w:val="clear" w:color="auto" w:fill="auto"/>
            <w:vAlign w:val="center"/>
          </w:tcPr>
          <w:p w14:paraId="7F1D7243">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100.00分</w:t>
            </w:r>
          </w:p>
        </w:tc>
        <w:tc>
          <w:tcPr>
            <w:tcW w:w="994" w:type="dxa"/>
            <w:tcBorders>
              <w:top w:val="single" w:color="auto" w:sz="4" w:space="0"/>
              <w:left w:val="nil"/>
              <w:bottom w:val="single" w:color="auto" w:sz="4" w:space="0"/>
              <w:right w:val="single" w:color="auto" w:sz="4" w:space="0"/>
            </w:tcBorders>
            <w:shd w:val="clear" w:color="auto" w:fill="auto"/>
            <w:vAlign w:val="center"/>
          </w:tcPr>
          <w:p w14:paraId="4E04A57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bl>
    <w:p w14:paraId="511FDDD0">
      <w:pPr>
        <w:rPr>
          <w:rFonts w:ascii="仿宋_GB2312" w:hAnsi="宋体" w:eastAsia="仿宋_GB2312" w:cs="宋体"/>
          <w:kern w:val="0"/>
          <w:sz w:val="32"/>
          <w:szCs w:val="32"/>
        </w:rPr>
      </w:pPr>
      <w:r>
        <w:rPr>
          <w:rFonts w:ascii="仿宋_GB2312" w:hAnsi="宋体" w:eastAsia="仿宋_GB2312" w:cs="宋体"/>
          <w:kern w:val="0"/>
          <w:sz w:val="32"/>
          <w:szCs w:val="32"/>
        </w:rPr>
        <w:br w:type="page"/>
      </w:r>
    </w:p>
    <w:tbl>
      <w:tblPr>
        <w:tblStyle w:val="10"/>
        <w:tblW w:w="10051" w:type="dxa"/>
        <w:jc w:val="center"/>
        <w:tblLayout w:type="fixed"/>
        <w:tblCellMar>
          <w:top w:w="0" w:type="dxa"/>
          <w:left w:w="108" w:type="dxa"/>
          <w:bottom w:w="0" w:type="dxa"/>
          <w:right w:w="108" w:type="dxa"/>
        </w:tblCellMar>
      </w:tblPr>
      <w:tblGrid>
        <w:gridCol w:w="731"/>
        <w:gridCol w:w="851"/>
        <w:gridCol w:w="1465"/>
        <w:gridCol w:w="1210"/>
        <w:gridCol w:w="1578"/>
        <w:gridCol w:w="1275"/>
        <w:gridCol w:w="971"/>
        <w:gridCol w:w="976"/>
        <w:gridCol w:w="994"/>
      </w:tblGrid>
      <w:tr w14:paraId="46560541">
        <w:tblPrEx>
          <w:tblCellMar>
            <w:top w:w="0" w:type="dxa"/>
            <w:left w:w="108" w:type="dxa"/>
            <w:bottom w:w="0" w:type="dxa"/>
            <w:right w:w="108" w:type="dxa"/>
          </w:tblCellMar>
        </w:tblPrEx>
        <w:trPr>
          <w:jc w:val="center"/>
        </w:trPr>
        <w:tc>
          <w:tcPr>
            <w:tcW w:w="10051" w:type="dxa"/>
            <w:gridSpan w:val="9"/>
            <w:tcBorders>
              <w:top w:val="nil"/>
              <w:left w:val="nil"/>
              <w:bottom w:val="nil"/>
              <w:right w:val="nil"/>
            </w:tcBorders>
            <w:shd w:val="clear" w:color="auto" w:fill="auto"/>
            <w:vAlign w:val="center"/>
          </w:tcPr>
          <w:p w14:paraId="7994D4FA">
            <w:pPr>
              <w:widowControl/>
              <w:jc w:val="center"/>
              <w:rPr>
                <w:rFonts w:ascii="宋体" w:hAnsi="宋体" w:cs="宋体"/>
                <w:b/>
                <w:bCs/>
                <w:color w:val="000000"/>
                <w:kern w:val="0"/>
                <w:sz w:val="32"/>
                <w:szCs w:val="32"/>
              </w:rPr>
            </w:pPr>
            <w:r>
              <w:rPr>
                <w:rFonts w:hint="eastAsia" w:ascii="仿宋_GB2312" w:hAnsi="宋体" w:eastAsia="仿宋_GB2312" w:cs="仿宋_GB2312"/>
                <w:b/>
                <w:color w:val="000000"/>
                <w:kern w:val="0"/>
                <w:sz w:val="24"/>
                <w:lang w:bidi="ar"/>
              </w:rPr>
              <w:t>项  目  支  出  绩  效  自  评  表</w:t>
            </w:r>
          </w:p>
        </w:tc>
      </w:tr>
      <w:tr w14:paraId="3E6DF5F3">
        <w:tblPrEx>
          <w:tblCellMar>
            <w:top w:w="0" w:type="dxa"/>
            <w:left w:w="108" w:type="dxa"/>
            <w:bottom w:w="0" w:type="dxa"/>
            <w:right w:w="108" w:type="dxa"/>
          </w:tblCellMar>
        </w:tblPrEx>
        <w:trPr>
          <w:jc w:val="center"/>
        </w:trPr>
        <w:tc>
          <w:tcPr>
            <w:tcW w:w="10051" w:type="dxa"/>
            <w:gridSpan w:val="9"/>
            <w:tcBorders>
              <w:top w:val="nil"/>
              <w:left w:val="nil"/>
              <w:bottom w:val="single" w:color="auto" w:sz="4" w:space="0"/>
              <w:right w:val="nil"/>
            </w:tcBorders>
            <w:shd w:val="clear" w:color="auto" w:fill="auto"/>
            <w:vAlign w:val="center"/>
          </w:tcPr>
          <w:p w14:paraId="0145E535">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(2023年度)</w:t>
            </w:r>
          </w:p>
        </w:tc>
      </w:tr>
      <w:tr w14:paraId="69E95CF6">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6C5B72">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469" w:type="dxa"/>
            <w:gridSpan w:val="7"/>
            <w:tcBorders>
              <w:top w:val="single" w:color="auto" w:sz="4" w:space="0"/>
              <w:left w:val="nil"/>
              <w:bottom w:val="single" w:color="auto" w:sz="4" w:space="0"/>
              <w:right w:val="single" w:color="auto" w:sz="4" w:space="0"/>
            </w:tcBorders>
            <w:shd w:val="clear" w:color="auto" w:fill="auto"/>
            <w:vAlign w:val="center"/>
          </w:tcPr>
          <w:p w14:paraId="437174B5">
            <w:pPr>
              <w:widowControl/>
              <w:jc w:val="center"/>
              <w:rPr>
                <w:rFonts w:ascii="宋体" w:hAnsi="宋体" w:cs="宋体"/>
                <w:color w:val="000000"/>
                <w:kern w:val="0"/>
                <w:sz w:val="20"/>
                <w:szCs w:val="20"/>
              </w:rPr>
            </w:pPr>
            <w:r>
              <w:rPr>
                <w:rFonts w:hint="eastAsia" w:ascii="宋体" w:hAnsi="宋体" w:cs="宋体"/>
                <w:color w:val="000000"/>
                <w:kern w:val="0"/>
                <w:sz w:val="20"/>
                <w:szCs w:val="20"/>
              </w:rPr>
              <w:t>债务贷款付息</w:t>
            </w:r>
          </w:p>
        </w:tc>
      </w:tr>
      <w:tr w14:paraId="422F5EC8">
        <w:tblPrEx>
          <w:tblCellMar>
            <w:top w:w="0" w:type="dxa"/>
            <w:left w:w="108" w:type="dxa"/>
            <w:bottom w:w="0" w:type="dxa"/>
            <w:right w:w="108" w:type="dxa"/>
          </w:tblCellMar>
        </w:tblPrEx>
        <w:trPr>
          <w:jc w:val="center"/>
        </w:trPr>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92F9CD">
            <w:pPr>
              <w:widowControl/>
              <w:jc w:val="center"/>
              <w:rPr>
                <w:rFonts w:ascii="宋体" w:hAnsi="宋体" w:cs="宋体"/>
                <w:color w:val="000000"/>
                <w:kern w:val="0"/>
                <w:sz w:val="20"/>
                <w:szCs w:val="20"/>
              </w:rPr>
            </w:pPr>
            <w:r>
              <w:rPr>
                <w:rFonts w:hint="eastAsia" w:ascii="宋体" w:hAnsi="宋体" w:cs="宋体"/>
                <w:color w:val="000000"/>
                <w:kern w:val="0"/>
                <w:sz w:val="20"/>
                <w:szCs w:val="20"/>
              </w:rPr>
              <w:t>主管部门</w:t>
            </w:r>
          </w:p>
        </w:tc>
        <w:tc>
          <w:tcPr>
            <w:tcW w:w="2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629C2E">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9E83037">
            <w:pPr>
              <w:widowControl/>
              <w:jc w:val="center"/>
              <w:rPr>
                <w:rFonts w:ascii="宋体" w:hAnsi="宋体" w:cs="宋体"/>
                <w:color w:val="000000"/>
                <w:kern w:val="0"/>
                <w:sz w:val="20"/>
                <w:szCs w:val="20"/>
              </w:rPr>
            </w:pPr>
            <w:r>
              <w:rPr>
                <w:rFonts w:hint="eastAsia" w:ascii="宋体" w:hAnsi="宋体" w:cs="宋体"/>
                <w:color w:val="000000"/>
                <w:kern w:val="0"/>
                <w:sz w:val="20"/>
                <w:szCs w:val="20"/>
              </w:rPr>
              <w:t>实施单位</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8110D6C">
            <w:pPr>
              <w:widowControl/>
              <w:jc w:val="center"/>
              <w:rPr>
                <w:rFonts w:ascii="宋体" w:hAnsi="宋体" w:cs="宋体"/>
                <w:color w:val="000000"/>
                <w:kern w:val="0"/>
                <w:sz w:val="20"/>
                <w:szCs w:val="20"/>
              </w:rPr>
            </w:pPr>
            <w:r>
              <w:rPr>
                <w:rFonts w:hint="eastAsia" w:ascii="宋体" w:hAnsi="宋体" w:cs="宋体"/>
                <w:color w:val="000000"/>
                <w:kern w:val="0"/>
                <w:sz w:val="20"/>
                <w:szCs w:val="20"/>
              </w:rPr>
              <w:t>乌鲁木齐职业大学</w:t>
            </w:r>
          </w:p>
        </w:tc>
      </w:tr>
      <w:tr w14:paraId="1BED0398">
        <w:tblPrEx>
          <w:tblCellMar>
            <w:top w:w="0" w:type="dxa"/>
            <w:left w:w="108" w:type="dxa"/>
            <w:bottom w:w="0" w:type="dxa"/>
            <w:right w:w="108" w:type="dxa"/>
          </w:tblCellMar>
        </w:tblPrEx>
        <w:trPr>
          <w:jc w:val="center"/>
        </w:trPr>
        <w:tc>
          <w:tcPr>
            <w:tcW w:w="158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CA5D32">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项目资金</w:t>
            </w:r>
          </w:p>
          <w:p w14:paraId="546BB8F6">
            <w:pPr>
              <w:widowControl/>
              <w:jc w:val="center"/>
              <w:rPr>
                <w:rFonts w:ascii="宋体" w:hAnsi="宋体" w:cs="宋体"/>
                <w:color w:val="000000"/>
                <w:kern w:val="0"/>
                <w:sz w:val="20"/>
                <w:szCs w:val="20"/>
              </w:rPr>
            </w:pPr>
            <w:r>
              <w:rPr>
                <w:rFonts w:hint="eastAsia" w:ascii="宋体" w:hAnsi="宋体" w:cs="宋体"/>
                <w:color w:val="000000"/>
                <w:kern w:val="0"/>
                <w:sz w:val="20"/>
                <w:szCs w:val="20"/>
              </w:rPr>
              <w:t>（万元）</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36E85125">
            <w:pPr>
              <w:widowControl/>
              <w:jc w:val="center"/>
              <w:rPr>
                <w:rFonts w:ascii="宋体" w:hAnsi="宋体" w:cs="宋体"/>
                <w:color w:val="000000"/>
                <w:kern w:val="0"/>
                <w:sz w:val="20"/>
                <w:szCs w:val="20"/>
              </w:rPr>
            </w:pP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C45EC79">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年初预算数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2AA8A54">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全年预算数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C0AD389">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全年执行数</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DE607E8">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979B35A">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执行率</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77BBF5A">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r>
      <w:tr w14:paraId="20015CF6">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78016A8B">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23DCF515">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年度资金总额</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35AA81B">
            <w:pPr>
              <w:widowControl/>
              <w:jc w:val="center"/>
              <w:rPr>
                <w:rFonts w:ascii="宋体" w:hAnsi="宋体" w:cs="宋体"/>
                <w:color w:val="000000"/>
                <w:kern w:val="0"/>
                <w:sz w:val="20"/>
                <w:szCs w:val="20"/>
              </w:rPr>
            </w:pPr>
            <w:r>
              <w:rPr>
                <w:rFonts w:hint="eastAsia" w:ascii="宋体" w:hAnsi="宋体" w:cs="宋体"/>
                <w:color w:val="000000"/>
                <w:kern w:val="0"/>
                <w:sz w:val="20"/>
                <w:szCs w:val="20"/>
              </w:rPr>
              <w:t>637.51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EC1F21A">
            <w:pPr>
              <w:widowControl/>
              <w:jc w:val="center"/>
              <w:rPr>
                <w:rFonts w:ascii="宋体" w:hAnsi="宋体" w:cs="宋体"/>
                <w:color w:val="000000"/>
                <w:kern w:val="0"/>
                <w:sz w:val="20"/>
                <w:szCs w:val="20"/>
              </w:rPr>
            </w:pPr>
            <w:r>
              <w:rPr>
                <w:rFonts w:hint="eastAsia" w:ascii="宋体" w:hAnsi="宋体" w:cs="宋体"/>
                <w:color w:val="000000"/>
                <w:kern w:val="0"/>
                <w:sz w:val="20"/>
                <w:szCs w:val="20"/>
              </w:rPr>
              <w:t>869.97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2A30A02">
            <w:pPr>
              <w:widowControl/>
              <w:jc w:val="center"/>
              <w:rPr>
                <w:rFonts w:ascii="宋体" w:hAnsi="宋体" w:cs="宋体"/>
                <w:color w:val="000000"/>
                <w:kern w:val="0"/>
                <w:sz w:val="20"/>
                <w:szCs w:val="20"/>
              </w:rPr>
            </w:pPr>
            <w:r>
              <w:rPr>
                <w:rFonts w:hint="eastAsia" w:ascii="宋体" w:hAnsi="宋体" w:cs="宋体"/>
                <w:color w:val="000000"/>
                <w:kern w:val="0"/>
                <w:sz w:val="20"/>
                <w:szCs w:val="20"/>
              </w:rPr>
              <w:t>869.97</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3F5DCD9">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048D3FA">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3E0849E">
            <w:pPr>
              <w:widowControl/>
              <w:jc w:val="center"/>
              <w:rPr>
                <w:rFonts w:ascii="宋体" w:hAnsi="宋体" w:cs="宋体"/>
                <w:color w:val="000000"/>
                <w:kern w:val="0"/>
                <w:sz w:val="20"/>
                <w:szCs w:val="20"/>
              </w:rPr>
            </w:pPr>
            <w:r>
              <w:rPr>
                <w:rFonts w:hint="eastAsia" w:ascii="宋体" w:hAnsi="宋体" w:cs="宋体"/>
                <w:color w:val="000000"/>
                <w:kern w:val="0"/>
                <w:sz w:val="20"/>
                <w:szCs w:val="20"/>
              </w:rPr>
              <w:t>10.00分</w:t>
            </w:r>
          </w:p>
        </w:tc>
      </w:tr>
      <w:tr w14:paraId="54769904">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3767662A">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2025C92D">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其中：当年财政拨款</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0CF7D45">
            <w:pPr>
              <w:widowControl/>
              <w:jc w:val="center"/>
              <w:rPr>
                <w:rFonts w:ascii="宋体" w:hAnsi="宋体" w:cs="宋体"/>
                <w:color w:val="000000"/>
                <w:kern w:val="0"/>
                <w:sz w:val="20"/>
                <w:szCs w:val="20"/>
              </w:rPr>
            </w:pPr>
            <w:r>
              <w:rPr>
                <w:rFonts w:hint="eastAsia" w:ascii="宋体" w:hAnsi="宋体" w:cs="宋体"/>
                <w:color w:val="000000"/>
                <w:kern w:val="0"/>
                <w:sz w:val="20"/>
                <w:szCs w:val="20"/>
              </w:rPr>
              <w:t>637.51</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5DAD21B">
            <w:pPr>
              <w:widowControl/>
              <w:jc w:val="center"/>
              <w:rPr>
                <w:rFonts w:ascii="宋体" w:hAnsi="宋体" w:cs="宋体"/>
                <w:color w:val="000000"/>
                <w:kern w:val="0"/>
                <w:sz w:val="20"/>
                <w:szCs w:val="20"/>
              </w:rPr>
            </w:pPr>
            <w:r>
              <w:rPr>
                <w:rFonts w:hint="eastAsia" w:ascii="宋体" w:hAnsi="宋体" w:cs="宋体"/>
                <w:color w:val="000000"/>
                <w:kern w:val="0"/>
                <w:sz w:val="20"/>
                <w:szCs w:val="20"/>
              </w:rPr>
              <w:t>637.51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A4DF9A9">
            <w:pPr>
              <w:widowControl/>
              <w:jc w:val="center"/>
              <w:rPr>
                <w:rFonts w:ascii="宋体" w:hAnsi="宋体" w:cs="宋体"/>
                <w:color w:val="000000"/>
                <w:kern w:val="0"/>
                <w:sz w:val="20"/>
                <w:szCs w:val="20"/>
              </w:rPr>
            </w:pPr>
            <w:r>
              <w:rPr>
                <w:rFonts w:hint="eastAsia" w:ascii="宋体" w:hAnsi="宋体" w:cs="宋体"/>
                <w:color w:val="000000"/>
                <w:kern w:val="0"/>
                <w:sz w:val="20"/>
                <w:szCs w:val="20"/>
              </w:rPr>
              <w:t>637.51</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CD946C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49330A8">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151E83F">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43C127AC">
        <w:tblPrEx>
          <w:tblCellMar>
            <w:top w:w="0" w:type="dxa"/>
            <w:left w:w="108" w:type="dxa"/>
            <w:bottom w:w="0" w:type="dxa"/>
            <w:right w:w="108" w:type="dxa"/>
          </w:tblCellMar>
        </w:tblPrEx>
        <w:trPr>
          <w:trHeight w:val="319" w:hRule="atLeast"/>
          <w:jc w:val="center"/>
        </w:trPr>
        <w:tc>
          <w:tcPr>
            <w:tcW w:w="1582" w:type="dxa"/>
            <w:gridSpan w:val="2"/>
            <w:vMerge w:val="continue"/>
            <w:tcBorders>
              <w:top w:val="single" w:color="auto" w:sz="4" w:space="0"/>
              <w:left w:val="single" w:color="auto" w:sz="4" w:space="0"/>
              <w:bottom w:val="single" w:color="auto" w:sz="4" w:space="0"/>
              <w:right w:val="single" w:color="auto" w:sz="4" w:space="0"/>
            </w:tcBorders>
            <w:vAlign w:val="center"/>
          </w:tcPr>
          <w:p w14:paraId="0CF1746B">
            <w:pPr>
              <w:widowControl/>
              <w:jc w:val="left"/>
              <w:rPr>
                <w:rFonts w:ascii="宋体" w:hAnsi="宋体" w:cs="宋体"/>
                <w:color w:val="000000"/>
                <w:kern w:val="0"/>
                <w:sz w:val="20"/>
                <w:szCs w:val="20"/>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2273ED3A">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其他资金</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B125072">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1A8C4AE">
            <w:pPr>
              <w:widowControl/>
              <w:jc w:val="center"/>
              <w:rPr>
                <w:rFonts w:ascii="宋体" w:hAnsi="宋体" w:cs="宋体"/>
                <w:color w:val="000000"/>
                <w:kern w:val="0"/>
                <w:sz w:val="20"/>
                <w:szCs w:val="20"/>
              </w:rPr>
            </w:pPr>
            <w:r>
              <w:rPr>
                <w:rFonts w:hint="eastAsia" w:ascii="宋体" w:hAnsi="宋体" w:cs="宋体"/>
                <w:color w:val="000000"/>
                <w:kern w:val="0"/>
                <w:sz w:val="20"/>
                <w:szCs w:val="20"/>
              </w:rPr>
              <w:t>232.46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565E5C1">
            <w:pPr>
              <w:widowControl/>
              <w:jc w:val="center"/>
              <w:rPr>
                <w:rFonts w:ascii="宋体" w:hAnsi="宋体" w:cs="宋体"/>
                <w:color w:val="000000"/>
                <w:kern w:val="0"/>
                <w:sz w:val="20"/>
                <w:szCs w:val="20"/>
              </w:rPr>
            </w:pPr>
            <w:r>
              <w:rPr>
                <w:rFonts w:hint="eastAsia" w:ascii="宋体" w:hAnsi="宋体" w:cs="宋体"/>
                <w:color w:val="000000"/>
                <w:kern w:val="0"/>
                <w:sz w:val="20"/>
                <w:szCs w:val="20"/>
              </w:rPr>
              <w:t>232.46</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272D690">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A04E82F">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443C83F">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14:paraId="6B91AB3B">
        <w:tblPrEx>
          <w:tblCellMar>
            <w:top w:w="0" w:type="dxa"/>
            <w:left w:w="108" w:type="dxa"/>
            <w:bottom w:w="0" w:type="dxa"/>
            <w:right w:w="108" w:type="dxa"/>
          </w:tblCellMar>
        </w:tblPrEx>
        <w:trPr>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2CC3D4">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年度总体目标</w:t>
            </w:r>
          </w:p>
        </w:tc>
        <w:tc>
          <w:tcPr>
            <w:tcW w:w="5104" w:type="dxa"/>
            <w:gridSpan w:val="4"/>
            <w:tcBorders>
              <w:top w:val="single" w:color="auto" w:sz="4" w:space="0"/>
              <w:left w:val="nil"/>
              <w:bottom w:val="single" w:color="auto" w:sz="4" w:space="0"/>
              <w:right w:val="single" w:color="auto" w:sz="4" w:space="0"/>
            </w:tcBorders>
            <w:shd w:val="clear" w:color="auto" w:fill="auto"/>
            <w:vAlign w:val="center"/>
          </w:tcPr>
          <w:p w14:paraId="1F081B43">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预期目标</w:t>
            </w:r>
          </w:p>
        </w:tc>
        <w:tc>
          <w:tcPr>
            <w:tcW w:w="4216" w:type="dxa"/>
            <w:gridSpan w:val="4"/>
            <w:tcBorders>
              <w:top w:val="single" w:color="auto" w:sz="4" w:space="0"/>
              <w:left w:val="nil"/>
              <w:bottom w:val="single" w:color="auto" w:sz="4" w:space="0"/>
              <w:right w:val="single" w:color="auto" w:sz="4" w:space="0"/>
            </w:tcBorders>
            <w:shd w:val="clear" w:color="auto" w:fill="auto"/>
            <w:vAlign w:val="center"/>
          </w:tcPr>
          <w:p w14:paraId="6FCD1C7A">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实际完成情况</w:t>
            </w:r>
          </w:p>
        </w:tc>
      </w:tr>
      <w:tr w14:paraId="1ACE50BE">
        <w:tblPrEx>
          <w:tblCellMar>
            <w:top w:w="0" w:type="dxa"/>
            <w:left w:w="108" w:type="dxa"/>
            <w:bottom w:w="0" w:type="dxa"/>
            <w:right w:w="108" w:type="dxa"/>
          </w:tblCellMar>
        </w:tblPrEx>
        <w:trPr>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000E187B">
            <w:pPr>
              <w:widowControl/>
              <w:jc w:val="left"/>
              <w:rPr>
                <w:rFonts w:ascii="宋体" w:hAnsi="宋体" w:cs="宋体"/>
                <w:color w:val="000000"/>
                <w:kern w:val="0"/>
                <w:sz w:val="20"/>
                <w:szCs w:val="20"/>
              </w:rPr>
            </w:pPr>
          </w:p>
        </w:tc>
        <w:tc>
          <w:tcPr>
            <w:tcW w:w="51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BC9A4E1">
            <w:pPr>
              <w:widowControl/>
              <w:jc w:val="left"/>
              <w:rPr>
                <w:rFonts w:ascii="宋体" w:hAnsi="宋体" w:cs="宋体"/>
                <w:color w:val="000000"/>
                <w:kern w:val="0"/>
                <w:sz w:val="20"/>
                <w:szCs w:val="20"/>
              </w:rPr>
            </w:pPr>
            <w:r>
              <w:rPr>
                <w:rFonts w:hint="eastAsia" w:ascii="宋体" w:hAnsi="宋体" w:cs="宋体"/>
                <w:color w:val="000000"/>
                <w:kern w:val="0"/>
                <w:sz w:val="20"/>
                <w:szCs w:val="20"/>
              </w:rPr>
              <w:t>2023年按贷款协议要求按时足额归还贷款分期贷款本金及利息，分两次分别付利息；其中，于11月30日前偿还国内债务利息月共计227.26万元，偿还国外债务利息共计642.71万元，本年度共计偿还国内外债务付息共计869.97万元。</w:t>
            </w:r>
          </w:p>
        </w:tc>
        <w:tc>
          <w:tcPr>
            <w:tcW w:w="4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98B8E74">
            <w:pPr>
              <w:widowControl/>
              <w:jc w:val="left"/>
              <w:rPr>
                <w:rFonts w:ascii="宋体" w:hAnsi="宋体" w:cs="宋体"/>
                <w:color w:val="000000"/>
                <w:kern w:val="0"/>
                <w:sz w:val="20"/>
                <w:szCs w:val="20"/>
              </w:rPr>
            </w:pP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完成2023年按贷款协议要求按时足额归还贷款分期贷款本金及利息，分两次分别付利息；其中，于11月30日前偿还国内债务利息月共计227.26万元，偿还国外债务利息共计642.71万元，本年度共计偿还国内外债务付息共计869.97万元。</w:t>
            </w:r>
          </w:p>
        </w:tc>
      </w:tr>
      <w:tr w14:paraId="0AF9320F">
        <w:tblPrEx>
          <w:tblCellMar>
            <w:top w:w="0" w:type="dxa"/>
            <w:left w:w="108" w:type="dxa"/>
            <w:bottom w:w="0" w:type="dxa"/>
            <w:right w:w="108" w:type="dxa"/>
          </w:tblCellMar>
        </w:tblPrEx>
        <w:trPr>
          <w:trHeight w:val="312"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991EEE">
            <w:pPr>
              <w:jc w:val="center"/>
            </w:pP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CCFE9F">
            <w:pPr>
              <w:jc w:val="center"/>
            </w:pPr>
            <w:r>
              <w:rPr>
                <w:sz w:val="20"/>
              </w:rPr>
              <w:t>一级指标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EC8FB4">
            <w:pPr>
              <w:jc w:val="center"/>
            </w:pPr>
            <w:r>
              <w:rPr>
                <w:sz w:val="20"/>
              </w:rPr>
              <w:t>二级指标</w:t>
            </w:r>
          </w:p>
        </w:tc>
        <w:tc>
          <w:tcPr>
            <w:tcW w:w="12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BFA559">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1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60C9E8">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年度指标值</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9BF557">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实际完成值</w:t>
            </w:r>
          </w:p>
        </w:tc>
        <w:tc>
          <w:tcPr>
            <w:tcW w:w="9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2AEB25">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EBFE42">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A6FF03">
            <w:pPr>
              <w:widowControl/>
              <w:jc w:val="center"/>
              <w:rPr>
                <w:rFonts w:ascii="宋体" w:hAnsi="宋体" w:cs="宋体"/>
                <w:color w:val="000000"/>
                <w:kern w:val="0"/>
                <w:sz w:val="20"/>
                <w:szCs w:val="20"/>
              </w:rPr>
            </w:pPr>
            <w:r>
              <w:rPr>
                <w:rFonts w:hint="eastAsia" w:ascii="宋体" w:hAnsi="宋体" w:cs="宋体"/>
                <w:color w:val="000000"/>
                <w:kern w:val="0"/>
                <w:sz w:val="20"/>
                <w:szCs w:val="20"/>
              </w:rPr>
              <w:t>偏差原因分析及改进措施</w:t>
            </w:r>
          </w:p>
        </w:tc>
      </w:tr>
      <w:tr w14:paraId="0D5D7297">
        <w:tblPrEx>
          <w:tblCellMar>
            <w:top w:w="0" w:type="dxa"/>
            <w:left w:w="108" w:type="dxa"/>
            <w:bottom w:w="0" w:type="dxa"/>
            <w:right w:w="108" w:type="dxa"/>
          </w:tblCellMar>
        </w:tblPrEx>
        <w:trPr>
          <w:trHeight w:val="312" w:hRule="atLeast"/>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2B0D0738">
            <w:pPr>
              <w:widowControl/>
              <w:jc w:val="left"/>
              <w:rPr>
                <w:rFonts w:ascii="宋体" w:hAnsi="宋体" w:cs="宋体"/>
                <w:color w:val="000000"/>
                <w:kern w:val="0"/>
                <w:sz w:val="20"/>
                <w:szCs w:val="2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6207B770">
            <w:pPr>
              <w:widowControl/>
              <w:jc w:val="left"/>
              <w:rPr>
                <w:rFonts w:ascii="宋体" w:hAnsi="宋体" w:cs="宋体"/>
                <w:color w:val="000000"/>
                <w:kern w:val="0"/>
                <w:sz w:val="20"/>
                <w:szCs w:val="20"/>
              </w:rPr>
            </w:pPr>
          </w:p>
        </w:tc>
        <w:tc>
          <w:tcPr>
            <w:tcW w:w="1465" w:type="dxa"/>
            <w:vMerge w:val="continue"/>
            <w:tcBorders>
              <w:top w:val="single" w:color="auto" w:sz="4" w:space="0"/>
              <w:left w:val="single" w:color="auto" w:sz="4" w:space="0"/>
              <w:bottom w:val="single" w:color="auto" w:sz="4" w:space="0"/>
              <w:right w:val="single" w:color="auto" w:sz="4" w:space="0"/>
            </w:tcBorders>
            <w:vAlign w:val="center"/>
          </w:tcPr>
          <w:p w14:paraId="2EA31C06">
            <w:pPr>
              <w:widowControl/>
              <w:jc w:val="left"/>
              <w:rPr>
                <w:rFonts w:ascii="宋体" w:hAnsi="宋体" w:cs="宋体"/>
                <w:color w:val="000000"/>
                <w:kern w:val="0"/>
                <w:sz w:val="20"/>
                <w:szCs w:val="20"/>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7D8DD9E2">
            <w:pPr>
              <w:widowControl/>
              <w:jc w:val="left"/>
              <w:rPr>
                <w:rFonts w:ascii="宋体" w:hAnsi="宋体" w:cs="宋体"/>
                <w:color w:val="000000"/>
                <w:kern w:val="0"/>
                <w:sz w:val="20"/>
                <w:szCs w:val="20"/>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14:paraId="5A75FBAF">
            <w:pPr>
              <w:widowControl/>
              <w:jc w:val="left"/>
              <w:rPr>
                <w:rFonts w:ascii="宋体" w:hAnsi="宋体" w:cs="宋体"/>
                <w:color w:val="000000"/>
                <w:kern w:val="0"/>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3BBD518D">
            <w:pPr>
              <w:widowControl/>
              <w:jc w:val="left"/>
              <w:rPr>
                <w:rFonts w:ascii="宋体" w:hAnsi="宋体" w:cs="宋体"/>
                <w:color w:val="000000"/>
                <w:kern w:val="0"/>
                <w:sz w:val="20"/>
                <w:szCs w:val="20"/>
              </w:rPr>
            </w:pPr>
          </w:p>
        </w:tc>
        <w:tc>
          <w:tcPr>
            <w:tcW w:w="971" w:type="dxa"/>
            <w:vMerge w:val="continue"/>
            <w:tcBorders>
              <w:top w:val="single" w:color="auto" w:sz="4" w:space="0"/>
              <w:left w:val="single" w:color="auto" w:sz="4" w:space="0"/>
              <w:bottom w:val="single" w:color="auto" w:sz="4" w:space="0"/>
              <w:right w:val="single" w:color="auto" w:sz="4" w:space="0"/>
            </w:tcBorders>
            <w:vAlign w:val="center"/>
          </w:tcPr>
          <w:p w14:paraId="68C96880">
            <w:pPr>
              <w:widowControl/>
              <w:jc w:val="left"/>
              <w:rPr>
                <w:rFonts w:ascii="宋体" w:hAnsi="宋体" w:cs="宋体"/>
                <w:color w:val="000000"/>
                <w:kern w:val="0"/>
                <w:sz w:val="20"/>
                <w:szCs w:val="20"/>
              </w:rPr>
            </w:pPr>
          </w:p>
        </w:tc>
        <w:tc>
          <w:tcPr>
            <w:tcW w:w="976" w:type="dxa"/>
            <w:vMerge w:val="continue"/>
            <w:tcBorders>
              <w:top w:val="single" w:color="auto" w:sz="4" w:space="0"/>
              <w:left w:val="single" w:color="auto" w:sz="4" w:space="0"/>
              <w:bottom w:val="single" w:color="auto" w:sz="4" w:space="0"/>
              <w:right w:val="single" w:color="auto" w:sz="4" w:space="0"/>
            </w:tcBorders>
            <w:vAlign w:val="center"/>
          </w:tcPr>
          <w:p w14:paraId="3D8819C4">
            <w:pPr>
              <w:widowControl/>
              <w:jc w:val="left"/>
              <w:rPr>
                <w:rFonts w:ascii="宋体" w:hAnsi="宋体" w:cs="宋体"/>
                <w:color w:val="000000"/>
                <w:kern w:val="0"/>
                <w:sz w:val="20"/>
                <w:szCs w:val="20"/>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3FB067C7">
            <w:pPr>
              <w:widowControl/>
              <w:jc w:val="left"/>
              <w:rPr>
                <w:rFonts w:ascii="宋体" w:hAnsi="宋体" w:cs="宋体"/>
                <w:color w:val="000000"/>
                <w:kern w:val="0"/>
                <w:sz w:val="20"/>
                <w:szCs w:val="20"/>
              </w:rPr>
            </w:pPr>
          </w:p>
        </w:tc>
      </w:tr>
      <w:tr w14:paraId="26EEE35C">
        <w:tblPrEx>
          <w:tblCellMar>
            <w:top w:w="0" w:type="dxa"/>
            <w:left w:w="108" w:type="dxa"/>
            <w:bottom w:w="0" w:type="dxa"/>
            <w:right w:w="108" w:type="dxa"/>
          </w:tblCellMar>
        </w:tblPrEx>
        <w:trPr>
          <w:trHeight w:val="823"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4CC3FF">
            <w:pPr>
              <w:jc w:val="center"/>
            </w:pPr>
            <w:r>
              <w:rPr>
                <w:sz w:val="20"/>
              </w:rPr>
              <w:t>年度绩效指标完成情况</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029BB4">
            <w:pPr>
              <w:jc w:val="center"/>
            </w:pPr>
            <w:r>
              <w:rPr>
                <w:sz w:val="20"/>
              </w:rPr>
              <w:t>产出指标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769D49D0">
            <w:pPr>
              <w:widowControl/>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E489501">
            <w:pPr>
              <w:widowControl/>
              <w:jc w:val="left"/>
              <w:rPr>
                <w:rFonts w:ascii="宋体" w:hAnsi="宋体" w:cs="宋体"/>
                <w:color w:val="000000"/>
                <w:kern w:val="0"/>
                <w:sz w:val="20"/>
                <w:szCs w:val="20"/>
              </w:rPr>
            </w:pPr>
            <w:r>
              <w:rPr>
                <w:rFonts w:hint="eastAsia" w:ascii="宋体" w:hAnsi="宋体" w:cs="宋体"/>
                <w:color w:val="000000"/>
                <w:kern w:val="0"/>
                <w:sz w:val="20"/>
                <w:szCs w:val="20"/>
              </w:rPr>
              <w:t>偿还本金次数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B11E52E">
            <w:pPr>
              <w:widowControl/>
              <w:jc w:val="center"/>
              <w:rPr>
                <w:rFonts w:ascii="宋体" w:hAnsi="宋体" w:cs="宋体"/>
                <w:color w:val="000000"/>
                <w:kern w:val="0"/>
                <w:sz w:val="20"/>
                <w:szCs w:val="20"/>
              </w:rPr>
            </w:pPr>
            <w:r>
              <w:rPr>
                <w:rFonts w:hint="eastAsia" w:ascii="宋体" w:hAnsi="宋体" w:cs="宋体"/>
                <w:color w:val="000000"/>
                <w:kern w:val="0"/>
                <w:sz w:val="20"/>
                <w:szCs w:val="20"/>
              </w:rPr>
              <w:t>=2次</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73EEFBD">
            <w:pPr>
              <w:widowControl/>
              <w:jc w:val="center"/>
              <w:rPr>
                <w:rFonts w:ascii="宋体" w:hAnsi="宋体" w:cs="宋体"/>
                <w:color w:val="000000"/>
                <w:kern w:val="0"/>
                <w:sz w:val="20"/>
                <w:szCs w:val="20"/>
              </w:rPr>
            </w:pPr>
            <w:r>
              <w:rPr>
                <w:rFonts w:hint="eastAsia" w:ascii="宋体" w:hAnsi="宋体" w:cs="宋体"/>
                <w:color w:val="000000"/>
                <w:kern w:val="0"/>
                <w:sz w:val="20"/>
                <w:szCs w:val="20"/>
              </w:rPr>
              <w:t>=2次</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EDB5F80">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E440965">
            <w:pPr>
              <w:widowControl/>
              <w:jc w:val="center"/>
              <w:rPr>
                <w:rFonts w:ascii="宋体" w:hAnsi="宋体" w:cs="宋体"/>
                <w:color w:val="000000"/>
                <w:kern w:val="0"/>
                <w:sz w:val="20"/>
                <w:szCs w:val="20"/>
              </w:rPr>
            </w:pPr>
            <w:r>
              <w:rPr>
                <w:rFonts w:hint="eastAsia" w:ascii="宋体" w:hAnsi="宋体" w:cs="宋体"/>
                <w:color w:val="000000"/>
                <w:kern w:val="0"/>
                <w:sz w:val="20"/>
                <w:szCs w:val="20"/>
              </w:rPr>
              <w:t>20.00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4EDEBC5">
            <w:pPr>
              <w:widowControl/>
              <w:jc w:val="center"/>
              <w:rPr>
                <w:rFonts w:ascii="宋体" w:hAnsi="宋体" w:cs="宋体"/>
                <w:color w:val="000000"/>
                <w:kern w:val="0"/>
                <w:sz w:val="20"/>
                <w:szCs w:val="20"/>
              </w:rPr>
            </w:pPr>
          </w:p>
        </w:tc>
      </w:tr>
      <w:tr w14:paraId="1330F4A7">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F80F77"/>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BDA0E3"/>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5A4558CF">
            <w:pPr>
              <w:widowControl/>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221EFBE">
            <w:pPr>
              <w:widowControl/>
              <w:jc w:val="left"/>
              <w:rPr>
                <w:rFonts w:ascii="宋体" w:hAnsi="宋体" w:cs="宋体"/>
                <w:color w:val="000000"/>
                <w:kern w:val="0"/>
                <w:sz w:val="20"/>
                <w:szCs w:val="20"/>
              </w:rPr>
            </w:pPr>
            <w:r>
              <w:rPr>
                <w:rFonts w:hint="eastAsia" w:ascii="宋体" w:hAnsi="宋体" w:cs="宋体"/>
                <w:color w:val="000000"/>
                <w:kern w:val="0"/>
                <w:sz w:val="20"/>
                <w:szCs w:val="20"/>
              </w:rPr>
              <w:t>贷款资金足额偿还率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F4EBB43">
            <w:pPr>
              <w:widowControl/>
              <w:jc w:val="center"/>
              <w:rPr>
                <w:rFonts w:ascii="宋体" w:hAnsi="宋体" w:cs="宋体"/>
                <w:color w:val="000000"/>
                <w:kern w:val="0"/>
                <w:sz w:val="20"/>
                <w:szCs w:val="20"/>
              </w:rPr>
            </w:pPr>
            <w:r>
              <w:rPr>
                <w:rFonts w:hint="eastAsia" w:ascii="宋体" w:hAnsi="宋体" w:cs="宋体"/>
                <w:color w:val="000000"/>
                <w:kern w:val="0"/>
                <w:sz w:val="20"/>
                <w:szCs w:val="20"/>
              </w:rPr>
              <w:t>&gt;=95%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1E3262A">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EC7228A">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817C20C">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51087F1">
            <w:pPr>
              <w:widowControl/>
              <w:jc w:val="center"/>
              <w:rPr>
                <w:rFonts w:ascii="宋体" w:hAnsi="宋体" w:cs="宋体"/>
                <w:color w:val="000000"/>
                <w:kern w:val="0"/>
                <w:sz w:val="20"/>
                <w:szCs w:val="20"/>
              </w:rPr>
            </w:pPr>
            <w:r>
              <w:rPr>
                <w:rFonts w:hint="eastAsia" w:ascii="宋体" w:hAnsi="宋体" w:cs="宋体"/>
                <w:color w:val="000000"/>
                <w:kern w:val="0"/>
                <w:sz w:val="20"/>
                <w:szCs w:val="20"/>
              </w:rPr>
              <w:t>已按照还款文件及时足额还款</w:t>
            </w:r>
          </w:p>
        </w:tc>
      </w:tr>
      <w:tr w14:paraId="560BA655">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1849D2"/>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9D6389"/>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3E1F11CE">
            <w:pPr>
              <w:widowControl/>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C00D17F">
            <w:pPr>
              <w:widowControl/>
              <w:jc w:val="left"/>
              <w:rPr>
                <w:rFonts w:ascii="宋体" w:hAnsi="宋体" w:cs="宋体"/>
                <w:color w:val="000000"/>
                <w:kern w:val="0"/>
                <w:sz w:val="20"/>
                <w:szCs w:val="20"/>
              </w:rPr>
            </w:pPr>
            <w:r>
              <w:rPr>
                <w:rFonts w:hint="eastAsia" w:ascii="宋体" w:hAnsi="宋体" w:cs="宋体"/>
                <w:color w:val="000000"/>
                <w:kern w:val="0"/>
                <w:sz w:val="20"/>
                <w:szCs w:val="20"/>
              </w:rPr>
              <w:t>贷款资金偿还及时率</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20F5B00">
            <w:pPr>
              <w:widowControl/>
              <w:jc w:val="center"/>
              <w:rPr>
                <w:rFonts w:ascii="宋体" w:hAnsi="宋体" w:cs="宋体"/>
                <w:color w:val="000000"/>
                <w:kern w:val="0"/>
                <w:sz w:val="20"/>
                <w:szCs w:val="20"/>
              </w:rPr>
            </w:pPr>
            <w:r>
              <w:rPr>
                <w:rFonts w:hint="eastAsia" w:ascii="宋体" w:hAnsi="宋体" w:cs="宋体"/>
                <w:color w:val="000000"/>
                <w:kern w:val="0"/>
                <w:sz w:val="20"/>
                <w:szCs w:val="20"/>
              </w:rPr>
              <w:t>&gt;=95%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BD43D6A">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9A68966">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F8249CA">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AF80643">
            <w:pPr>
              <w:widowControl/>
              <w:jc w:val="center"/>
              <w:rPr>
                <w:rFonts w:ascii="宋体" w:hAnsi="宋体" w:cs="宋体"/>
                <w:color w:val="000000"/>
                <w:kern w:val="0"/>
                <w:sz w:val="20"/>
                <w:szCs w:val="20"/>
              </w:rPr>
            </w:pPr>
            <w:r>
              <w:rPr>
                <w:rFonts w:hint="eastAsia" w:ascii="宋体" w:hAnsi="宋体" w:cs="宋体"/>
                <w:color w:val="000000"/>
                <w:kern w:val="0"/>
                <w:sz w:val="20"/>
                <w:szCs w:val="20"/>
              </w:rPr>
              <w:t>已按照还款文件及时足额还款</w:t>
            </w:r>
          </w:p>
        </w:tc>
      </w:tr>
      <w:tr w14:paraId="68476A3A">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95BAC0"/>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73DFC7">
            <w:pPr>
              <w:jc w:val="center"/>
            </w:pPr>
            <w:r>
              <w:rPr>
                <w:sz w:val="20"/>
              </w:rPr>
              <w:t>成本指标</w:t>
            </w: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E84390">
            <w:pPr>
              <w:jc w:val="center"/>
            </w:pPr>
            <w:r>
              <w:rPr>
                <w:sz w:val="20"/>
              </w:rPr>
              <w:t>经济成本指标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BD0925B">
            <w:pPr>
              <w:widowControl/>
              <w:jc w:val="left"/>
              <w:rPr>
                <w:rFonts w:ascii="宋体" w:hAnsi="宋体" w:cs="宋体"/>
                <w:color w:val="000000"/>
                <w:kern w:val="0"/>
                <w:sz w:val="20"/>
                <w:szCs w:val="20"/>
              </w:rPr>
            </w:pPr>
            <w:r>
              <w:rPr>
                <w:rFonts w:hint="eastAsia" w:ascii="宋体" w:hAnsi="宋体" w:cs="宋体"/>
                <w:color w:val="000000"/>
                <w:kern w:val="0"/>
                <w:sz w:val="20"/>
                <w:szCs w:val="20"/>
              </w:rPr>
              <w:t>偿还国内债务付息</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80984FB">
            <w:pPr>
              <w:widowControl/>
              <w:jc w:val="center"/>
              <w:rPr>
                <w:rFonts w:ascii="宋体" w:hAnsi="宋体" w:cs="宋体"/>
                <w:color w:val="000000"/>
                <w:kern w:val="0"/>
                <w:sz w:val="20"/>
                <w:szCs w:val="20"/>
              </w:rPr>
            </w:pPr>
            <w:r>
              <w:rPr>
                <w:rFonts w:hint="eastAsia" w:ascii="宋体" w:hAnsi="宋体" w:cs="宋体"/>
                <w:color w:val="000000"/>
                <w:kern w:val="0"/>
                <w:sz w:val="20"/>
                <w:szCs w:val="20"/>
              </w:rPr>
              <w:t>=227.26万元</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BA5B3EA">
            <w:pPr>
              <w:widowControl/>
              <w:jc w:val="center"/>
              <w:rPr>
                <w:rFonts w:ascii="宋体" w:hAnsi="宋体" w:cs="宋体"/>
                <w:color w:val="000000"/>
                <w:kern w:val="0"/>
                <w:sz w:val="20"/>
                <w:szCs w:val="20"/>
              </w:rPr>
            </w:pPr>
            <w:r>
              <w:rPr>
                <w:rFonts w:hint="eastAsia" w:ascii="宋体" w:hAnsi="宋体" w:cs="宋体"/>
                <w:color w:val="000000"/>
                <w:kern w:val="0"/>
                <w:sz w:val="20"/>
                <w:szCs w:val="20"/>
              </w:rPr>
              <w:t>=227.26万元</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1BBAA7F">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4806E0D">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D11CA96">
            <w:pPr>
              <w:widowControl/>
              <w:jc w:val="center"/>
              <w:rPr>
                <w:rFonts w:ascii="宋体" w:hAnsi="宋体" w:cs="宋体"/>
                <w:color w:val="000000"/>
                <w:kern w:val="0"/>
                <w:sz w:val="20"/>
                <w:szCs w:val="20"/>
              </w:rPr>
            </w:pPr>
          </w:p>
        </w:tc>
      </w:tr>
      <w:tr w14:paraId="695F4E91">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1A6567"/>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CC32CD"/>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6E885C"/>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F52FD60">
            <w:pPr>
              <w:widowControl/>
              <w:jc w:val="left"/>
              <w:rPr>
                <w:rFonts w:ascii="宋体" w:hAnsi="宋体" w:cs="宋体"/>
                <w:color w:val="000000"/>
                <w:kern w:val="0"/>
                <w:sz w:val="20"/>
                <w:szCs w:val="20"/>
              </w:rPr>
            </w:pPr>
            <w:r>
              <w:rPr>
                <w:rFonts w:hint="eastAsia" w:ascii="宋体" w:hAnsi="宋体" w:cs="宋体"/>
                <w:color w:val="000000"/>
                <w:kern w:val="0"/>
                <w:sz w:val="20"/>
                <w:szCs w:val="20"/>
              </w:rPr>
              <w:t>偿还国外债务付息</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3BEB8808">
            <w:pPr>
              <w:widowControl/>
              <w:jc w:val="center"/>
              <w:rPr>
                <w:rFonts w:ascii="宋体" w:hAnsi="宋体" w:cs="宋体"/>
                <w:color w:val="000000"/>
                <w:kern w:val="0"/>
                <w:sz w:val="20"/>
                <w:szCs w:val="20"/>
              </w:rPr>
            </w:pPr>
            <w:r>
              <w:rPr>
                <w:rFonts w:hint="eastAsia" w:ascii="宋体" w:hAnsi="宋体" w:cs="宋体"/>
                <w:color w:val="000000"/>
                <w:kern w:val="0"/>
                <w:sz w:val="20"/>
                <w:szCs w:val="20"/>
              </w:rPr>
              <w:t>=642.71万元</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EB552E4">
            <w:pPr>
              <w:widowControl/>
              <w:jc w:val="center"/>
              <w:rPr>
                <w:rFonts w:ascii="宋体" w:hAnsi="宋体" w:cs="宋体"/>
                <w:color w:val="000000"/>
                <w:kern w:val="0"/>
                <w:sz w:val="20"/>
                <w:szCs w:val="20"/>
              </w:rPr>
            </w:pPr>
            <w:r>
              <w:rPr>
                <w:rFonts w:hint="eastAsia" w:ascii="宋体" w:hAnsi="宋体" w:cs="宋体"/>
                <w:color w:val="000000"/>
                <w:kern w:val="0"/>
                <w:sz w:val="20"/>
                <w:szCs w:val="20"/>
              </w:rPr>
              <w:t>=642.71万元</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D4BC82F">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5F22628">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5181BEA">
            <w:pPr>
              <w:widowControl/>
              <w:jc w:val="center"/>
              <w:rPr>
                <w:rFonts w:ascii="宋体" w:hAnsi="宋体" w:cs="宋体"/>
                <w:color w:val="000000"/>
                <w:kern w:val="0"/>
                <w:sz w:val="20"/>
                <w:szCs w:val="20"/>
              </w:rPr>
            </w:pPr>
          </w:p>
        </w:tc>
      </w:tr>
      <w:tr w14:paraId="13C3B975">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BD7B3C"/>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00AEE9A">
            <w:pPr>
              <w:widowControl/>
              <w:jc w:val="center"/>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679B03F0">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社会效益指标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C4AD003">
            <w:pPr>
              <w:widowControl/>
              <w:jc w:val="left"/>
              <w:rPr>
                <w:rFonts w:ascii="宋体" w:hAnsi="宋体" w:cs="宋体"/>
                <w:color w:val="000000"/>
                <w:kern w:val="0"/>
                <w:sz w:val="20"/>
                <w:szCs w:val="20"/>
              </w:rPr>
            </w:pPr>
            <w:r>
              <w:rPr>
                <w:rFonts w:hint="eastAsia" w:ascii="宋体" w:hAnsi="宋体" w:cs="宋体"/>
                <w:color w:val="000000"/>
                <w:kern w:val="0"/>
                <w:sz w:val="20"/>
                <w:szCs w:val="20"/>
              </w:rPr>
              <w:t>改善办学基础设施条件</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524B4F3">
            <w:pPr>
              <w:widowControl/>
              <w:jc w:val="center"/>
              <w:rPr>
                <w:rFonts w:ascii="宋体" w:hAnsi="宋体" w:cs="宋体"/>
                <w:color w:val="000000"/>
                <w:kern w:val="0"/>
                <w:sz w:val="20"/>
                <w:szCs w:val="20"/>
              </w:rPr>
            </w:pPr>
            <w:r>
              <w:rPr>
                <w:rFonts w:hint="eastAsia" w:ascii="宋体" w:hAnsi="宋体" w:cs="宋体"/>
                <w:color w:val="000000"/>
                <w:kern w:val="0"/>
                <w:sz w:val="20"/>
                <w:szCs w:val="20"/>
              </w:rPr>
              <w:t>显著有效</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DE23937">
            <w:pPr>
              <w:widowControl/>
              <w:jc w:val="center"/>
              <w:rPr>
                <w:rFonts w:ascii="宋体" w:hAnsi="宋体" w:cs="宋体"/>
                <w:color w:val="000000"/>
                <w:kern w:val="0"/>
                <w:sz w:val="20"/>
                <w:szCs w:val="20"/>
              </w:rPr>
            </w:pPr>
            <w:r>
              <w:rPr>
                <w:rFonts w:hint="eastAsia" w:ascii="宋体" w:hAnsi="宋体" w:cs="宋体"/>
                <w:color w:val="000000"/>
                <w:kern w:val="0"/>
                <w:sz w:val="20"/>
                <w:szCs w:val="20"/>
              </w:rPr>
              <w:t>完全达到预期结果</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50E651C">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602066C">
            <w:pPr>
              <w:widowControl/>
              <w:jc w:val="center"/>
              <w:rPr>
                <w:rFonts w:ascii="宋体" w:hAnsi="宋体" w:cs="宋体"/>
                <w:color w:val="000000"/>
                <w:kern w:val="0"/>
                <w:sz w:val="20"/>
                <w:szCs w:val="20"/>
              </w:rPr>
            </w:pPr>
            <w:r>
              <w:rPr>
                <w:rFonts w:hint="eastAsia" w:ascii="宋体" w:hAnsi="宋体" w:cs="宋体"/>
                <w:color w:val="000000"/>
                <w:kern w:val="0"/>
                <w:sz w:val="20"/>
                <w:szCs w:val="20"/>
              </w:rPr>
              <w:t>16.00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D97B6C2">
            <w:pPr>
              <w:widowControl/>
              <w:jc w:val="center"/>
              <w:rPr>
                <w:rFonts w:ascii="宋体" w:hAnsi="宋体" w:cs="宋体"/>
                <w:color w:val="000000"/>
                <w:kern w:val="0"/>
                <w:sz w:val="20"/>
                <w:szCs w:val="20"/>
              </w:rPr>
            </w:pPr>
            <w:r>
              <w:rPr>
                <w:rFonts w:hint="eastAsia" w:ascii="宋体" w:hAnsi="宋体" w:cs="宋体"/>
                <w:color w:val="000000"/>
                <w:kern w:val="0"/>
                <w:sz w:val="20"/>
                <w:szCs w:val="20"/>
              </w:rPr>
              <w:t>完全达到预期结果</w:t>
            </w:r>
          </w:p>
        </w:tc>
      </w:tr>
      <w:tr w14:paraId="7C617659">
        <w:tblPrEx>
          <w:tblCellMar>
            <w:top w:w="0" w:type="dxa"/>
            <w:left w:w="108" w:type="dxa"/>
            <w:bottom w:w="0" w:type="dxa"/>
            <w:right w:w="108" w:type="dxa"/>
          </w:tblCellMar>
        </w:tblPrEx>
        <w:trPr>
          <w:trHeight w:val="823"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99EBE6"/>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8F987B4">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7D1A1764">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D53EF63">
            <w:pPr>
              <w:widowControl/>
              <w:jc w:val="left"/>
              <w:rPr>
                <w:rFonts w:ascii="宋体" w:hAnsi="宋体" w:cs="宋体"/>
                <w:color w:val="000000"/>
                <w:kern w:val="0"/>
                <w:sz w:val="20"/>
                <w:szCs w:val="20"/>
              </w:rPr>
            </w:pPr>
            <w:r>
              <w:rPr>
                <w:rFonts w:hint="eastAsia" w:ascii="宋体" w:hAnsi="宋体" w:cs="宋体"/>
                <w:color w:val="000000"/>
                <w:kern w:val="0"/>
                <w:sz w:val="20"/>
                <w:szCs w:val="20"/>
              </w:rPr>
              <w:t>债权人满意度</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E2B9CCE">
            <w:pPr>
              <w:widowControl/>
              <w:jc w:val="center"/>
              <w:rPr>
                <w:rFonts w:ascii="宋体" w:hAnsi="宋体" w:cs="宋体"/>
                <w:color w:val="000000"/>
                <w:kern w:val="0"/>
                <w:sz w:val="20"/>
                <w:szCs w:val="20"/>
              </w:rPr>
            </w:pPr>
            <w:r>
              <w:rPr>
                <w:rFonts w:hint="eastAsia" w:ascii="宋体" w:hAnsi="宋体" w:cs="宋体"/>
                <w:color w:val="000000"/>
                <w:kern w:val="0"/>
                <w:sz w:val="20"/>
                <w:szCs w:val="20"/>
              </w:rPr>
              <w:t>&gt;=95%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367B0D9">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1BA21F5">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8EE86C9">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52B1489">
            <w:pPr>
              <w:widowControl/>
              <w:jc w:val="center"/>
              <w:rPr>
                <w:rFonts w:ascii="宋体" w:hAnsi="宋体" w:cs="宋体"/>
                <w:color w:val="000000"/>
                <w:kern w:val="0"/>
                <w:sz w:val="20"/>
                <w:szCs w:val="20"/>
              </w:rPr>
            </w:pPr>
            <w:r>
              <w:rPr>
                <w:rFonts w:hint="eastAsia" w:ascii="宋体" w:hAnsi="宋体" w:cs="宋体"/>
                <w:color w:val="000000"/>
                <w:kern w:val="0"/>
                <w:sz w:val="20"/>
                <w:szCs w:val="20"/>
              </w:rPr>
              <w:t>已按照还款文件及时足额还款，债权人完全满意</w:t>
            </w:r>
          </w:p>
        </w:tc>
      </w:tr>
      <w:tr w14:paraId="62BB4EF0">
        <w:tblPrEx>
          <w:tblCellMar>
            <w:top w:w="0" w:type="dxa"/>
            <w:left w:w="108" w:type="dxa"/>
            <w:bottom w:w="0" w:type="dxa"/>
            <w:right w:w="108" w:type="dxa"/>
          </w:tblCellMar>
        </w:tblPrEx>
        <w:trPr>
          <w:jc w:val="center"/>
        </w:trPr>
        <w:tc>
          <w:tcPr>
            <w:tcW w:w="71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E5A9A01">
            <w:pPr>
              <w:widowControl/>
              <w:jc w:val="center"/>
              <w:rPr>
                <w:rFonts w:ascii="宋体" w:hAnsi="宋体" w:cs="宋体"/>
                <w:color w:val="000000"/>
                <w:kern w:val="0"/>
                <w:sz w:val="20"/>
                <w:szCs w:val="20"/>
              </w:rPr>
            </w:pPr>
            <w:r>
              <w:rPr>
                <w:rFonts w:hint="eastAsia" w:ascii="宋体" w:hAnsi="宋体" w:cs="宋体"/>
                <w:color w:val="000000"/>
                <w:kern w:val="0"/>
                <w:sz w:val="20"/>
                <w:szCs w:val="20"/>
              </w:rPr>
              <w:t>总分</w:t>
            </w:r>
          </w:p>
        </w:tc>
        <w:tc>
          <w:tcPr>
            <w:tcW w:w="971" w:type="dxa"/>
            <w:tcBorders>
              <w:top w:val="single" w:color="auto" w:sz="4" w:space="0"/>
              <w:left w:val="nil"/>
              <w:bottom w:val="single" w:color="auto" w:sz="4" w:space="0"/>
              <w:right w:val="single" w:color="auto" w:sz="4" w:space="0"/>
            </w:tcBorders>
            <w:shd w:val="clear" w:color="auto" w:fill="auto"/>
            <w:vAlign w:val="center"/>
          </w:tcPr>
          <w:p w14:paraId="557DD7EE">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76" w:type="dxa"/>
            <w:tcBorders>
              <w:top w:val="single" w:color="auto" w:sz="4" w:space="0"/>
              <w:left w:val="nil"/>
              <w:bottom w:val="single" w:color="auto" w:sz="4" w:space="0"/>
              <w:right w:val="single" w:color="auto" w:sz="4" w:space="0"/>
            </w:tcBorders>
            <w:shd w:val="clear" w:color="auto" w:fill="auto"/>
            <w:vAlign w:val="center"/>
          </w:tcPr>
          <w:p w14:paraId="0BD9090A">
            <w:pPr>
              <w:widowControl/>
              <w:jc w:val="center"/>
              <w:rPr>
                <w:rFonts w:ascii="宋体" w:hAnsi="宋体" w:cs="宋体"/>
                <w:color w:val="000000"/>
                <w:kern w:val="0"/>
                <w:sz w:val="20"/>
                <w:szCs w:val="20"/>
              </w:rPr>
            </w:pPr>
            <w:r>
              <w:rPr>
                <w:rFonts w:hint="eastAsia" w:ascii="宋体" w:hAnsi="宋体" w:cs="宋体"/>
                <w:color w:val="000000"/>
                <w:kern w:val="0"/>
                <w:sz w:val="20"/>
                <w:szCs w:val="20"/>
              </w:rPr>
              <w:t>96.00分</w:t>
            </w:r>
          </w:p>
        </w:tc>
        <w:tc>
          <w:tcPr>
            <w:tcW w:w="994" w:type="dxa"/>
            <w:tcBorders>
              <w:top w:val="single" w:color="auto" w:sz="4" w:space="0"/>
              <w:left w:val="nil"/>
              <w:bottom w:val="single" w:color="auto" w:sz="4" w:space="0"/>
              <w:right w:val="single" w:color="auto" w:sz="4" w:space="0"/>
            </w:tcBorders>
            <w:shd w:val="clear" w:color="auto" w:fill="auto"/>
            <w:vAlign w:val="center"/>
          </w:tcPr>
          <w:p w14:paraId="62858C3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bl>
    <w:p w14:paraId="75BE5579">
      <w:pPr>
        <w:rPr>
          <w:rFonts w:ascii="仿宋_GB2312" w:hAnsi="宋体" w:eastAsia="仿宋_GB2312" w:cs="宋体"/>
          <w:kern w:val="0"/>
          <w:sz w:val="32"/>
          <w:szCs w:val="32"/>
        </w:rPr>
      </w:pPr>
      <w:r>
        <w:rPr>
          <w:rFonts w:ascii="仿宋_GB2312" w:hAnsi="宋体" w:eastAsia="仿宋_GB2312" w:cs="宋体"/>
          <w:kern w:val="0"/>
          <w:sz w:val="32"/>
          <w:szCs w:val="32"/>
        </w:rPr>
        <w:br w:type="page"/>
      </w:r>
      <w:r>
        <w:rPr>
          <w:rFonts w:hint="eastAsia" w:ascii="黑体" w:hAnsi="黑体" w:eastAsia="黑体" w:cs="宋体"/>
          <w:bCs/>
          <w:kern w:val="0"/>
          <w:sz w:val="32"/>
          <w:szCs w:val="32"/>
        </w:rPr>
        <w:t>十二、</w:t>
      </w:r>
      <w:bookmarkStart w:id="35" w:name="OLE_LINK1"/>
      <w:r>
        <w:rPr>
          <w:rFonts w:hint="eastAsia" w:ascii="黑体" w:hAnsi="黑体" w:eastAsia="黑体" w:cs="宋体"/>
          <w:bCs/>
          <w:kern w:val="0"/>
          <w:sz w:val="32"/>
          <w:szCs w:val="32"/>
        </w:rPr>
        <w:t>其他需说明的事项</w:t>
      </w:r>
      <w:bookmarkEnd w:id="35"/>
    </w:p>
    <w:p w14:paraId="2ADACE9B">
      <w:pPr>
        <w:ind w:firstLine="640" w:firstLineChars="200"/>
        <w:rPr>
          <w:rFonts w:ascii="仿宋_GB2312" w:eastAsia="仿宋_GB2312"/>
          <w:sz w:val="32"/>
          <w:szCs w:val="32"/>
        </w:rPr>
      </w:pPr>
      <w:bookmarkStart w:id="36" w:name="OLE_LINK2"/>
      <w:r>
        <w:rPr>
          <w:rFonts w:hint="eastAsia" w:ascii="仿宋_GB2312" w:eastAsia="仿宋_GB2312"/>
          <w:sz w:val="32"/>
          <w:szCs w:val="32"/>
        </w:rPr>
        <w:t>本部门（单位）无其他需说明事项。</w:t>
      </w:r>
    </w:p>
    <w:bookmarkEnd w:id="36"/>
    <w:p w14:paraId="168365D4">
      <w:pPr>
        <w:rPr>
          <w:rFonts w:ascii="黑体" w:hAnsi="黑体" w:eastAsia="黑体"/>
          <w:sz w:val="32"/>
          <w:szCs w:val="32"/>
        </w:rPr>
      </w:pPr>
    </w:p>
    <w:p w14:paraId="2D8540CB">
      <w:pPr>
        <w:rPr>
          <w:rFonts w:ascii="黑体" w:hAnsi="黑体" w:eastAsia="黑体"/>
          <w:sz w:val="32"/>
          <w:szCs w:val="32"/>
        </w:rPr>
      </w:pPr>
      <w:r>
        <w:rPr>
          <w:rFonts w:hint="eastAsia" w:ascii="黑体" w:hAnsi="黑体" w:eastAsia="黑体"/>
          <w:sz w:val="32"/>
          <w:szCs w:val="32"/>
        </w:rPr>
        <w:br w:type="page"/>
      </w:r>
    </w:p>
    <w:p w14:paraId="78006781">
      <w:pPr>
        <w:ind w:firstLine="640" w:firstLineChars="200"/>
        <w:jc w:val="center"/>
        <w:outlineLvl w:val="0"/>
        <w:rPr>
          <w:rFonts w:ascii="黑体" w:hAnsi="黑体" w:eastAsia="黑体"/>
          <w:sz w:val="32"/>
          <w:szCs w:val="32"/>
        </w:rPr>
      </w:pPr>
      <w:r>
        <w:rPr>
          <w:rFonts w:hint="eastAsia" w:ascii="黑体" w:hAnsi="黑体" w:eastAsia="黑体"/>
          <w:sz w:val="32"/>
          <w:szCs w:val="32"/>
        </w:rPr>
        <w:t>第三部分 专业名词解释</w:t>
      </w:r>
      <w:bookmarkEnd w:id="32"/>
      <w:bookmarkEnd w:id="33"/>
    </w:p>
    <w:p w14:paraId="35351EA2">
      <w:pPr>
        <w:autoSpaceDE w:val="0"/>
        <w:autoSpaceDN w:val="0"/>
        <w:ind w:firstLine="643" w:firstLineChars="200"/>
        <w:rPr>
          <w:rFonts w:ascii="仿宋_GB2312" w:eastAsia="仿宋_GB2312"/>
          <w:sz w:val="32"/>
          <w:szCs w:val="32"/>
        </w:rPr>
      </w:pPr>
      <w:r>
        <w:rPr>
          <w:rFonts w:hint="eastAsia" w:ascii="仿宋_GB2312" w:eastAsia="仿宋_GB2312"/>
          <w:b/>
          <w:bCs/>
          <w:sz w:val="32"/>
          <w:szCs w:val="32"/>
        </w:rPr>
        <w:t>一、财政拨款收入：</w:t>
      </w:r>
      <w:r>
        <w:rPr>
          <w:rFonts w:hint="eastAsia" w:ascii="仿宋_GB2312" w:eastAsia="仿宋_GB2312"/>
          <w:sz w:val="32"/>
          <w:szCs w:val="32"/>
        </w:rPr>
        <w:t>指同级财政当年拨付的资金。</w:t>
      </w:r>
    </w:p>
    <w:p w14:paraId="68ECE7DD">
      <w:pPr>
        <w:autoSpaceDE w:val="0"/>
        <w:autoSpaceDN w:val="0"/>
        <w:ind w:firstLine="643" w:firstLineChars="200"/>
        <w:rPr>
          <w:rFonts w:ascii="仿宋_GB2312" w:eastAsia="仿宋_GB2312"/>
          <w:sz w:val="32"/>
          <w:szCs w:val="32"/>
        </w:rPr>
      </w:pPr>
      <w:r>
        <w:rPr>
          <w:rFonts w:hint="eastAsia" w:ascii="仿宋_GB2312" w:eastAsia="仿宋_GB2312"/>
          <w:b/>
          <w:bCs/>
          <w:sz w:val="32"/>
          <w:szCs w:val="32"/>
        </w:rPr>
        <w:t>二、上级补助收入：</w:t>
      </w:r>
      <w:r>
        <w:rPr>
          <w:rFonts w:hint="eastAsia" w:ascii="仿宋_GB2312" w:eastAsia="仿宋_GB2312"/>
          <w:sz w:val="32"/>
          <w:szCs w:val="32"/>
        </w:rPr>
        <w:t>指事业单位从主管部门和上级单位取得的非财政补助收入。</w:t>
      </w:r>
    </w:p>
    <w:p w14:paraId="1DFE6E04">
      <w:pPr>
        <w:autoSpaceDE w:val="0"/>
        <w:autoSpaceDN w:val="0"/>
        <w:ind w:firstLine="643" w:firstLineChars="200"/>
        <w:rPr>
          <w:rFonts w:ascii="仿宋_GB2312" w:eastAsia="仿宋_GB2312"/>
          <w:sz w:val="32"/>
          <w:szCs w:val="32"/>
        </w:rPr>
      </w:pPr>
      <w:r>
        <w:rPr>
          <w:rFonts w:hint="eastAsia" w:ascii="仿宋_GB2312" w:eastAsia="仿宋_GB2312"/>
          <w:b/>
          <w:bCs/>
          <w:sz w:val="32"/>
          <w:szCs w:val="32"/>
        </w:rPr>
        <w:t>三、事业收入：</w:t>
      </w:r>
      <w:r>
        <w:rPr>
          <w:rFonts w:hint="eastAsia" w:ascii="仿宋_GB2312" w:eastAsia="仿宋_GB2312"/>
          <w:sz w:val="32"/>
          <w:szCs w:val="32"/>
        </w:rPr>
        <w:t>指事业单位开展专业业务活动及其辅助活动所取得的收入。</w:t>
      </w:r>
    </w:p>
    <w:p w14:paraId="7B3ED26D">
      <w:pPr>
        <w:autoSpaceDE w:val="0"/>
        <w:autoSpaceDN w:val="0"/>
        <w:ind w:firstLine="643" w:firstLineChars="200"/>
        <w:rPr>
          <w:rFonts w:ascii="仿宋_GB2312" w:eastAsia="仿宋_GB2312"/>
          <w:sz w:val="32"/>
          <w:szCs w:val="32"/>
        </w:rPr>
      </w:pPr>
      <w:r>
        <w:rPr>
          <w:rFonts w:hint="eastAsia" w:ascii="仿宋_GB2312" w:eastAsia="仿宋_GB2312"/>
          <w:b/>
          <w:bCs/>
          <w:sz w:val="32"/>
          <w:szCs w:val="32"/>
        </w:rPr>
        <w:t>四、经营收入：</w:t>
      </w:r>
      <w:r>
        <w:rPr>
          <w:rFonts w:hint="eastAsia" w:ascii="仿宋_GB2312" w:eastAsia="仿宋_GB2312"/>
          <w:sz w:val="32"/>
          <w:szCs w:val="32"/>
        </w:rPr>
        <w:t>指事业单位在专业业务活动及其辅助活动之外开展非独立核算经营活动取得的收入。</w:t>
      </w:r>
    </w:p>
    <w:p w14:paraId="25F76878">
      <w:pPr>
        <w:autoSpaceDE w:val="0"/>
        <w:autoSpaceDN w:val="0"/>
        <w:ind w:firstLine="643" w:firstLineChars="200"/>
        <w:rPr>
          <w:rFonts w:ascii="仿宋_GB2312" w:eastAsia="仿宋_GB2312"/>
          <w:sz w:val="32"/>
          <w:szCs w:val="32"/>
        </w:rPr>
      </w:pPr>
      <w:r>
        <w:rPr>
          <w:rFonts w:hint="eastAsia" w:ascii="仿宋_GB2312" w:eastAsia="仿宋_GB2312"/>
          <w:b/>
          <w:bCs/>
          <w:sz w:val="32"/>
          <w:szCs w:val="32"/>
        </w:rPr>
        <w:t>五、附属单位上缴收入：</w:t>
      </w:r>
      <w:r>
        <w:rPr>
          <w:rFonts w:hint="eastAsia" w:ascii="仿宋_GB2312" w:eastAsia="仿宋_GB2312"/>
          <w:sz w:val="32"/>
          <w:szCs w:val="32"/>
        </w:rPr>
        <w:t>指事业单位附属的独立核算单位按有关规定上缴的收入。</w:t>
      </w:r>
    </w:p>
    <w:p w14:paraId="58359945">
      <w:pPr>
        <w:autoSpaceDE w:val="0"/>
        <w:autoSpaceDN w:val="0"/>
        <w:ind w:firstLine="643" w:firstLineChars="200"/>
        <w:rPr>
          <w:rFonts w:ascii="仿宋_GB2312" w:eastAsia="仿宋_GB2312"/>
          <w:sz w:val="32"/>
          <w:szCs w:val="32"/>
        </w:rPr>
      </w:pPr>
      <w:r>
        <w:rPr>
          <w:rFonts w:hint="eastAsia" w:ascii="仿宋_GB2312" w:eastAsia="仿宋_GB2312"/>
          <w:b/>
          <w:bCs/>
          <w:sz w:val="32"/>
          <w:szCs w:val="32"/>
        </w:rPr>
        <w:t>六、其他收入：</w:t>
      </w:r>
      <w:r>
        <w:rPr>
          <w:rFonts w:hint="eastAsia" w:ascii="仿宋_GB2312" w:eastAsia="仿宋_GB2312"/>
          <w:sz w:val="32"/>
          <w:szCs w:val="32"/>
        </w:rPr>
        <w:t>指除上述“财政拨款收入”、“事业收入”、“经营收入”、“附属单位上缴收入”等之外取得的收入。</w:t>
      </w:r>
    </w:p>
    <w:p w14:paraId="50182237">
      <w:pPr>
        <w:autoSpaceDE w:val="0"/>
        <w:autoSpaceDN w:val="0"/>
        <w:ind w:firstLine="643" w:firstLineChars="200"/>
        <w:rPr>
          <w:rFonts w:ascii="仿宋_GB2312" w:eastAsia="仿宋_GB2312"/>
          <w:sz w:val="32"/>
          <w:szCs w:val="32"/>
        </w:rPr>
      </w:pPr>
      <w:r>
        <w:rPr>
          <w:rFonts w:hint="eastAsia" w:ascii="仿宋_GB2312" w:eastAsia="仿宋_GB2312"/>
          <w:b/>
          <w:bCs/>
          <w:sz w:val="32"/>
          <w:szCs w:val="32"/>
        </w:rPr>
        <w:t>七、年初结转和结余：</w:t>
      </w:r>
      <w:r>
        <w:rPr>
          <w:rFonts w:hint="eastAsia" w:ascii="仿宋_GB2312" w:eastAsia="仿宋_GB2312"/>
          <w:sz w:val="32"/>
          <w:szCs w:val="32"/>
        </w:rPr>
        <w:t>指以前年度支出预算因客观条件变化未执行完毕、结转到本年度按有关规定继续使用的资金，既包括财政拨款结转和结余，也包括事业收入、经营收入、其他收入的结转和结余。</w:t>
      </w:r>
    </w:p>
    <w:p w14:paraId="32A64E26">
      <w:pPr>
        <w:autoSpaceDE w:val="0"/>
        <w:autoSpaceDN w:val="0"/>
        <w:ind w:firstLine="643" w:firstLineChars="200"/>
        <w:rPr>
          <w:rFonts w:ascii="仿宋_GB2312" w:eastAsia="仿宋_GB2312"/>
          <w:sz w:val="32"/>
          <w:szCs w:val="32"/>
        </w:rPr>
      </w:pPr>
      <w:r>
        <w:rPr>
          <w:rFonts w:hint="eastAsia" w:ascii="仿宋_GB2312" w:eastAsia="仿宋_GB2312"/>
          <w:b/>
          <w:bCs/>
          <w:sz w:val="32"/>
          <w:szCs w:val="32"/>
        </w:rPr>
        <w:t>八、年末结转和结余：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52D4EA9C">
      <w:pPr>
        <w:autoSpaceDE w:val="0"/>
        <w:autoSpaceDN w:val="0"/>
        <w:ind w:firstLine="643" w:firstLineChars="200"/>
        <w:rPr>
          <w:rFonts w:ascii="仿宋_GB2312" w:eastAsia="仿宋_GB2312"/>
          <w:sz w:val="32"/>
          <w:szCs w:val="32"/>
        </w:rPr>
      </w:pPr>
      <w:r>
        <w:rPr>
          <w:rFonts w:hint="eastAsia" w:ascii="仿宋_GB2312" w:eastAsia="仿宋_GB2312"/>
          <w:b/>
          <w:bCs/>
          <w:sz w:val="32"/>
          <w:szCs w:val="32"/>
        </w:rPr>
        <w:t>九、基本支出：</w:t>
      </w:r>
      <w:r>
        <w:rPr>
          <w:rFonts w:hint="eastAsia" w:ascii="仿宋_GB2312" w:eastAsia="仿宋_GB2312"/>
          <w:sz w:val="32"/>
          <w:szCs w:val="32"/>
        </w:rPr>
        <w:t>指为保障机构正常运转、完成日常工作任务而发生的人员支出和公用支出。</w:t>
      </w:r>
    </w:p>
    <w:p w14:paraId="12EAC575">
      <w:pPr>
        <w:autoSpaceDE w:val="0"/>
        <w:autoSpaceDN w:val="0"/>
        <w:ind w:firstLine="643" w:firstLineChars="200"/>
        <w:rPr>
          <w:rFonts w:ascii="仿宋_GB2312" w:eastAsia="仿宋_GB2312"/>
          <w:sz w:val="32"/>
          <w:szCs w:val="32"/>
        </w:rPr>
      </w:pPr>
      <w:r>
        <w:rPr>
          <w:rFonts w:hint="eastAsia" w:ascii="仿宋_GB2312" w:eastAsia="仿宋_GB2312"/>
          <w:b/>
          <w:bCs/>
          <w:sz w:val="32"/>
          <w:szCs w:val="32"/>
        </w:rPr>
        <w:t>十、项目支出：</w:t>
      </w:r>
      <w:r>
        <w:rPr>
          <w:rFonts w:hint="eastAsia" w:ascii="仿宋_GB2312" w:eastAsia="仿宋_GB2312"/>
          <w:sz w:val="32"/>
          <w:szCs w:val="32"/>
        </w:rPr>
        <w:t>指在基本支出之外为完成特定行政任务和事业发展目标所发生的支出。</w:t>
      </w:r>
    </w:p>
    <w:p w14:paraId="4984AAB3">
      <w:pPr>
        <w:autoSpaceDE w:val="0"/>
        <w:autoSpaceDN w:val="0"/>
        <w:ind w:firstLine="643" w:firstLineChars="200"/>
        <w:rPr>
          <w:rFonts w:ascii="仿宋_GB2312" w:eastAsia="仿宋_GB2312"/>
          <w:sz w:val="32"/>
          <w:szCs w:val="32"/>
        </w:rPr>
      </w:pPr>
      <w:r>
        <w:rPr>
          <w:rFonts w:hint="eastAsia" w:ascii="仿宋_GB2312" w:eastAsia="仿宋_GB2312"/>
          <w:b/>
          <w:bCs/>
          <w:sz w:val="32"/>
          <w:szCs w:val="32"/>
        </w:rPr>
        <w:t>十一、经营支出：</w:t>
      </w:r>
      <w:r>
        <w:rPr>
          <w:rFonts w:hint="eastAsia" w:ascii="仿宋_GB2312" w:eastAsia="仿宋_GB2312"/>
          <w:sz w:val="32"/>
          <w:szCs w:val="32"/>
        </w:rPr>
        <w:t>指事业单位在专业业务活动及其辅助活动之外开展非独立核算经营活动发生的支出。</w:t>
      </w:r>
    </w:p>
    <w:p w14:paraId="7797B068">
      <w:pPr>
        <w:autoSpaceDE w:val="0"/>
        <w:autoSpaceDN w:val="0"/>
        <w:ind w:firstLine="643" w:firstLineChars="200"/>
        <w:rPr>
          <w:rFonts w:ascii="仿宋_GB2312" w:eastAsia="仿宋_GB2312"/>
          <w:sz w:val="32"/>
          <w:szCs w:val="32"/>
        </w:rPr>
      </w:pPr>
      <w:r>
        <w:rPr>
          <w:rFonts w:hint="eastAsia" w:ascii="仿宋_GB2312" w:eastAsia="仿宋_GB2312"/>
          <w:b/>
          <w:bCs/>
          <w:sz w:val="32"/>
          <w:szCs w:val="32"/>
        </w:rPr>
        <w:t>十二、对附属单位补助支出：</w:t>
      </w:r>
      <w:r>
        <w:rPr>
          <w:rFonts w:hint="eastAsia" w:ascii="仿宋_GB2312" w:eastAsia="仿宋_GB2312"/>
          <w:sz w:val="32"/>
          <w:szCs w:val="32"/>
        </w:rPr>
        <w:t>指事业单位发生的用非财政预算资金对附属单位的补助支出。</w:t>
      </w:r>
    </w:p>
    <w:p w14:paraId="76CE7178">
      <w:pPr>
        <w:autoSpaceDE w:val="0"/>
        <w:autoSpaceDN w:val="0"/>
        <w:ind w:firstLine="643" w:firstLineChars="200"/>
        <w:rPr>
          <w:rFonts w:ascii="仿宋_GB2312" w:eastAsia="仿宋_GB2312"/>
          <w:sz w:val="32"/>
          <w:szCs w:val="32"/>
        </w:rPr>
      </w:pPr>
      <w:r>
        <w:rPr>
          <w:rFonts w:hint="eastAsia" w:ascii="仿宋_GB2312" w:eastAsia="仿宋_GB2312"/>
          <w:b/>
          <w:bCs/>
          <w:sz w:val="32"/>
          <w:szCs w:val="32"/>
        </w:rPr>
        <w:t>十三、“三公”经费：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051CB35E">
      <w:pPr>
        <w:autoSpaceDE w:val="0"/>
        <w:autoSpaceDN w:val="0"/>
        <w:ind w:firstLine="643" w:firstLineChars="200"/>
        <w:rPr>
          <w:rFonts w:ascii="仿宋_GB2312" w:eastAsia="仿宋_GB2312"/>
          <w:sz w:val="32"/>
          <w:szCs w:val="32"/>
        </w:rPr>
      </w:pPr>
      <w:r>
        <w:rPr>
          <w:rFonts w:hint="eastAsia" w:ascii="仿宋_GB2312" w:eastAsia="仿宋_GB2312"/>
          <w:b/>
          <w:bCs/>
          <w:sz w:val="32"/>
          <w:szCs w:val="32"/>
        </w:rPr>
        <w:t>十四、机关运行经费：</w:t>
      </w:r>
      <w:r>
        <w:rPr>
          <w:rFonts w:hint="eastAsia" w:ascii="仿宋_GB2312" w:eastAsia="仿宋_GB2312"/>
          <w:sz w:val="32"/>
          <w:szCs w:val="32"/>
        </w:rPr>
        <w:t>行政单位和参照公务员法管理的事业单位财政拨款基本支出中的公用经费支出。</w:t>
      </w:r>
    </w:p>
    <w:p w14:paraId="740EF89A"/>
    <w:p w14:paraId="592D2AF5"/>
    <w:p w14:paraId="3297C2B7"/>
    <w:p w14:paraId="46E5670D"/>
    <w:p w14:paraId="1BF9768A"/>
    <w:p w14:paraId="0C9AC0A1"/>
    <w:p w14:paraId="714BE195"/>
    <w:p w14:paraId="612BD9EF"/>
    <w:p w14:paraId="6A9A286D">
      <w:pPr>
        <w:autoSpaceDE w:val="0"/>
        <w:ind w:firstLine="640" w:firstLineChars="200"/>
        <w:jc w:val="center"/>
        <w:outlineLvl w:val="0"/>
        <w:rPr>
          <w:rFonts w:ascii="黑体" w:hAnsi="黑体" w:eastAsia="黑体"/>
          <w:sz w:val="32"/>
          <w:szCs w:val="32"/>
        </w:rPr>
      </w:pPr>
      <w:r>
        <w:rPr>
          <w:rFonts w:hint="eastAsia" w:ascii="黑体" w:hAnsi="黑体" w:eastAsia="黑体"/>
          <w:sz w:val="32"/>
          <w:szCs w:val="32"/>
        </w:rPr>
        <w:t>第四部分 部门决算报表（见附表）</w:t>
      </w:r>
    </w:p>
    <w:p w14:paraId="01DD7D46">
      <w:pPr>
        <w:ind w:firstLine="640" w:firstLineChars="200"/>
        <w:outlineLvl w:val="1"/>
        <w:rPr>
          <w:rFonts w:ascii="仿宋_GB2312" w:hAnsi="仿宋_GB2312" w:eastAsia="仿宋_GB2312" w:cs="仿宋_GB2312"/>
          <w:bCs/>
          <w:kern w:val="0"/>
          <w:sz w:val="32"/>
          <w:szCs w:val="32"/>
        </w:rPr>
      </w:pPr>
      <w:bookmarkStart w:id="37" w:name="_Toc6062"/>
      <w:bookmarkStart w:id="38" w:name="_Toc2183"/>
      <w:r>
        <w:rPr>
          <w:rFonts w:hint="eastAsia" w:ascii="仿宋_GB2312" w:hAnsi="仿宋_GB2312" w:eastAsia="仿宋_GB2312" w:cs="仿宋_GB2312"/>
          <w:bCs/>
          <w:kern w:val="0"/>
          <w:sz w:val="32"/>
          <w:szCs w:val="32"/>
        </w:rPr>
        <w:t>一、《收入支出决算总表》</w:t>
      </w:r>
      <w:bookmarkEnd w:id="37"/>
      <w:bookmarkEnd w:id="38"/>
    </w:p>
    <w:p w14:paraId="4B7E79BB">
      <w:pPr>
        <w:ind w:firstLine="640" w:firstLineChars="200"/>
        <w:outlineLvl w:val="1"/>
        <w:rPr>
          <w:rFonts w:ascii="仿宋_GB2312" w:hAnsi="仿宋_GB2312" w:eastAsia="仿宋_GB2312" w:cs="仿宋_GB2312"/>
          <w:bCs/>
          <w:kern w:val="0"/>
          <w:sz w:val="32"/>
          <w:szCs w:val="32"/>
        </w:rPr>
      </w:pPr>
      <w:bookmarkStart w:id="39" w:name="_Toc30364"/>
      <w:bookmarkStart w:id="40" w:name="_Toc24532"/>
      <w:r>
        <w:rPr>
          <w:rFonts w:hint="eastAsia" w:ascii="仿宋_GB2312" w:hAnsi="仿宋_GB2312" w:eastAsia="仿宋_GB2312" w:cs="仿宋_GB2312"/>
          <w:bCs/>
          <w:kern w:val="0"/>
          <w:sz w:val="32"/>
          <w:szCs w:val="32"/>
        </w:rPr>
        <w:t>二、《收入决算表》</w:t>
      </w:r>
      <w:bookmarkEnd w:id="39"/>
      <w:bookmarkEnd w:id="40"/>
    </w:p>
    <w:p w14:paraId="34B5C347">
      <w:pPr>
        <w:ind w:firstLine="640" w:firstLineChars="200"/>
        <w:outlineLvl w:val="1"/>
        <w:rPr>
          <w:rFonts w:ascii="仿宋_GB2312" w:hAnsi="仿宋_GB2312" w:eastAsia="仿宋_GB2312" w:cs="仿宋_GB2312"/>
          <w:bCs/>
          <w:kern w:val="0"/>
          <w:sz w:val="32"/>
          <w:szCs w:val="32"/>
        </w:rPr>
      </w:pPr>
      <w:bookmarkStart w:id="41" w:name="_Toc21304"/>
      <w:bookmarkStart w:id="42" w:name="_Toc32434"/>
      <w:r>
        <w:rPr>
          <w:rFonts w:hint="eastAsia" w:ascii="仿宋_GB2312" w:hAnsi="仿宋_GB2312" w:eastAsia="仿宋_GB2312" w:cs="仿宋_GB2312"/>
          <w:bCs/>
          <w:kern w:val="0"/>
          <w:sz w:val="32"/>
          <w:szCs w:val="32"/>
        </w:rPr>
        <w:t>三、《支出决算表》</w:t>
      </w:r>
      <w:bookmarkEnd w:id="41"/>
      <w:bookmarkEnd w:id="42"/>
    </w:p>
    <w:p w14:paraId="52AAC63D">
      <w:pPr>
        <w:ind w:firstLine="640" w:firstLineChars="200"/>
        <w:outlineLvl w:val="1"/>
        <w:rPr>
          <w:rFonts w:ascii="仿宋_GB2312" w:hAnsi="仿宋_GB2312" w:eastAsia="仿宋_GB2312" w:cs="仿宋_GB2312"/>
          <w:bCs/>
          <w:kern w:val="0"/>
          <w:sz w:val="32"/>
          <w:szCs w:val="32"/>
        </w:rPr>
      </w:pPr>
      <w:bookmarkStart w:id="43" w:name="_Toc14238"/>
      <w:bookmarkStart w:id="44" w:name="_Toc28786"/>
      <w:r>
        <w:rPr>
          <w:rFonts w:hint="eastAsia" w:ascii="仿宋_GB2312" w:hAnsi="仿宋_GB2312" w:eastAsia="仿宋_GB2312" w:cs="仿宋_GB2312"/>
          <w:bCs/>
          <w:kern w:val="0"/>
          <w:sz w:val="32"/>
          <w:szCs w:val="32"/>
        </w:rPr>
        <w:t>四、《财政拨款收入支出决算总表》</w:t>
      </w:r>
      <w:bookmarkEnd w:id="43"/>
      <w:bookmarkEnd w:id="44"/>
    </w:p>
    <w:p w14:paraId="366FFF57">
      <w:pPr>
        <w:ind w:firstLine="640" w:firstLineChars="200"/>
        <w:outlineLvl w:val="1"/>
        <w:rPr>
          <w:rFonts w:ascii="仿宋_GB2312" w:hAnsi="仿宋_GB2312" w:eastAsia="仿宋_GB2312" w:cs="仿宋_GB2312"/>
          <w:bCs/>
          <w:kern w:val="0"/>
          <w:sz w:val="32"/>
          <w:szCs w:val="32"/>
        </w:rPr>
      </w:pPr>
      <w:bookmarkStart w:id="45" w:name="_Toc10347"/>
      <w:bookmarkStart w:id="46" w:name="_Toc14869"/>
      <w:r>
        <w:rPr>
          <w:rFonts w:hint="eastAsia" w:ascii="仿宋_GB2312" w:hAnsi="仿宋_GB2312" w:eastAsia="仿宋_GB2312" w:cs="仿宋_GB2312"/>
          <w:bCs/>
          <w:kern w:val="0"/>
          <w:sz w:val="32"/>
          <w:szCs w:val="32"/>
        </w:rPr>
        <w:t>五、《一般公共预算财政拨款支出决算表》</w:t>
      </w:r>
      <w:bookmarkEnd w:id="45"/>
      <w:bookmarkEnd w:id="46"/>
    </w:p>
    <w:p w14:paraId="6CC94A93">
      <w:pPr>
        <w:ind w:firstLine="640" w:firstLineChars="200"/>
        <w:outlineLvl w:val="1"/>
        <w:rPr>
          <w:rFonts w:ascii="仿宋_GB2312" w:hAnsi="仿宋_GB2312" w:eastAsia="仿宋_GB2312" w:cs="仿宋_GB2312"/>
          <w:bCs/>
          <w:kern w:val="0"/>
          <w:sz w:val="32"/>
          <w:szCs w:val="32"/>
        </w:rPr>
      </w:pPr>
      <w:bookmarkStart w:id="47" w:name="_Toc5626"/>
      <w:bookmarkStart w:id="48" w:name="_Toc8884"/>
      <w:r>
        <w:rPr>
          <w:rFonts w:hint="eastAsia" w:ascii="仿宋_GB2312" w:hAnsi="仿宋_GB2312" w:eastAsia="仿宋_GB2312" w:cs="仿宋_GB2312"/>
          <w:bCs/>
          <w:kern w:val="0"/>
          <w:sz w:val="32"/>
          <w:szCs w:val="32"/>
        </w:rPr>
        <w:t>六、《一般公共预算财政拨款基本支出决算表》</w:t>
      </w:r>
      <w:bookmarkEnd w:id="47"/>
      <w:bookmarkEnd w:id="48"/>
    </w:p>
    <w:p w14:paraId="2AFA1F63">
      <w:pPr>
        <w:ind w:firstLine="640" w:firstLineChars="200"/>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七、</w:t>
      </w:r>
      <w:bookmarkStart w:id="49" w:name="_Toc29106"/>
      <w:bookmarkStart w:id="50" w:name="_Toc32663"/>
      <w:r>
        <w:rPr>
          <w:rFonts w:hint="eastAsia" w:ascii="仿宋_GB2312" w:hAnsi="仿宋_GB2312" w:eastAsia="仿宋_GB2312" w:cs="仿宋_GB2312"/>
          <w:bCs/>
          <w:kern w:val="0"/>
          <w:sz w:val="32"/>
          <w:szCs w:val="32"/>
        </w:rPr>
        <w:t>《财政拨款“三公”经费支出决算表》</w:t>
      </w:r>
      <w:bookmarkEnd w:id="49"/>
      <w:bookmarkEnd w:id="50"/>
    </w:p>
    <w:p w14:paraId="667E5CB1">
      <w:pPr>
        <w:ind w:firstLine="640" w:firstLineChars="200"/>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八、《政府性基金预算财政拨款收入支出决算表》</w:t>
      </w:r>
    </w:p>
    <w:p w14:paraId="7CC747F1">
      <w:pPr>
        <w:ind w:firstLine="640" w:firstLineChars="200"/>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九、《国有资本经营预算财政拨款收入支出决算表》</w:t>
      </w:r>
    </w:p>
    <w:p w14:paraId="65D9BBE0"/>
    <w:p w14:paraId="5B5C422F"/>
    <w:p w14:paraId="13BC1E4B"/>
    <w:p w14:paraId="323FCBBF"/>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B41730-A335-4694-9B5B-173812A0453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E0000" w:usb2="00000000" w:usb3="00000000" w:csb0="00040000" w:csb1="00000000"/>
    <w:embedRegular r:id="rId2" w:fontKey="{38D722DE-77ED-449E-8407-5CCCDEAA040B}"/>
  </w:font>
  <w:font w:name="仿宋_GB2312">
    <w:altName w:val="仿宋"/>
    <w:panose1 w:val="02010609030101010101"/>
    <w:charset w:val="86"/>
    <w:family w:val="modern"/>
    <w:pitch w:val="default"/>
    <w:sig w:usb0="00000000" w:usb1="00000000" w:usb2="00000000" w:usb3="00000000" w:csb0="00040000" w:csb1="00000000"/>
    <w:embedRegular r:id="rId3" w:fontKey="{E835838F-E23B-4BA0-A4F7-5976C59FDF53}"/>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DECD2">
    <w:pPr>
      <w:pStyle w:val="5"/>
    </w:pPr>
    <w:r>
      <w:rPr>
        <w:lang w:bidi="ug-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42F6A7">
                          <w:pPr>
                            <w:pStyle w:val="5"/>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pETonXAQAAsgMAAA4AAAAAAAAAAQAgAAAA&#10;HgEAAGRycy9lMm9Eb2MueG1sUEsFBgAAAAAGAAYAWQEAAGcFAAAAAA==&#10;">
              <v:fill on="f" focussize="0,0"/>
              <v:stroke on="f"/>
              <v:imagedata o:title=""/>
              <o:lock v:ext="edit" aspectratio="f"/>
              <v:textbox inset="0mm,0mm,0mm,0mm" style="mso-fit-shape-to-text:t;">
                <w:txbxContent>
                  <w:p w14:paraId="0542F6A7">
                    <w:pPr>
                      <w:pStyle w:val="5"/>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F485E">
    <w:pPr>
      <w:pStyle w:val="5"/>
    </w:pPr>
    <w:r>
      <w:rPr>
        <w:lang w:bidi="ug-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14ED94">
                          <w:pPr>
                            <w:pStyle w:val="5"/>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14:paraId="6714ED94">
                    <w:pPr>
                      <w:pStyle w:val="5"/>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MjVjNTMzYTYxNDkyMjVlNjc4MTgwZGU4NWJhYTQifQ=="/>
  </w:docVars>
  <w:rsids>
    <w:rsidRoot w:val="00312C27"/>
    <w:rsid w:val="00003E25"/>
    <w:rsid w:val="00012F23"/>
    <w:rsid w:val="00021E76"/>
    <w:rsid w:val="000229DC"/>
    <w:rsid w:val="0002765D"/>
    <w:rsid w:val="000310F8"/>
    <w:rsid w:val="0003297B"/>
    <w:rsid w:val="000379B3"/>
    <w:rsid w:val="00053A12"/>
    <w:rsid w:val="0005626F"/>
    <w:rsid w:val="000569AB"/>
    <w:rsid w:val="000724E7"/>
    <w:rsid w:val="00073996"/>
    <w:rsid w:val="0008509D"/>
    <w:rsid w:val="00090520"/>
    <w:rsid w:val="000A0B31"/>
    <w:rsid w:val="000D2344"/>
    <w:rsid w:val="000D267C"/>
    <w:rsid w:val="000E75B2"/>
    <w:rsid w:val="000E7B17"/>
    <w:rsid w:val="00121C15"/>
    <w:rsid w:val="00123257"/>
    <w:rsid w:val="00135BB7"/>
    <w:rsid w:val="00142378"/>
    <w:rsid w:val="0016194B"/>
    <w:rsid w:val="001762A3"/>
    <w:rsid w:val="00182700"/>
    <w:rsid w:val="00185C9C"/>
    <w:rsid w:val="001B0BD1"/>
    <w:rsid w:val="001B147B"/>
    <w:rsid w:val="001C3354"/>
    <w:rsid w:val="001D1E7F"/>
    <w:rsid w:val="00210E38"/>
    <w:rsid w:val="00215836"/>
    <w:rsid w:val="00221441"/>
    <w:rsid w:val="00224B57"/>
    <w:rsid w:val="002259E8"/>
    <w:rsid w:val="00233B71"/>
    <w:rsid w:val="00235C0B"/>
    <w:rsid w:val="00240AA1"/>
    <w:rsid w:val="0026230C"/>
    <w:rsid w:val="00263A31"/>
    <w:rsid w:val="00263A81"/>
    <w:rsid w:val="00271C68"/>
    <w:rsid w:val="00294495"/>
    <w:rsid w:val="0029483B"/>
    <w:rsid w:val="002A2698"/>
    <w:rsid w:val="002B179F"/>
    <w:rsid w:val="002B6C9C"/>
    <w:rsid w:val="002D1584"/>
    <w:rsid w:val="00311B34"/>
    <w:rsid w:val="00312C27"/>
    <w:rsid w:val="003413C6"/>
    <w:rsid w:val="00352E78"/>
    <w:rsid w:val="00361BDE"/>
    <w:rsid w:val="00362F42"/>
    <w:rsid w:val="00366326"/>
    <w:rsid w:val="003A21C7"/>
    <w:rsid w:val="003A7504"/>
    <w:rsid w:val="003B1B1F"/>
    <w:rsid w:val="003C2E0F"/>
    <w:rsid w:val="003D37A8"/>
    <w:rsid w:val="003D686F"/>
    <w:rsid w:val="003F01CB"/>
    <w:rsid w:val="003F04B0"/>
    <w:rsid w:val="003F1325"/>
    <w:rsid w:val="003F3219"/>
    <w:rsid w:val="00411B2D"/>
    <w:rsid w:val="004124C3"/>
    <w:rsid w:val="00435C19"/>
    <w:rsid w:val="00436039"/>
    <w:rsid w:val="00453530"/>
    <w:rsid w:val="00453B56"/>
    <w:rsid w:val="00460D47"/>
    <w:rsid w:val="00470887"/>
    <w:rsid w:val="00484954"/>
    <w:rsid w:val="00494FFD"/>
    <w:rsid w:val="004A0689"/>
    <w:rsid w:val="004B1173"/>
    <w:rsid w:val="004C2483"/>
    <w:rsid w:val="004C3288"/>
    <w:rsid w:val="004C4A14"/>
    <w:rsid w:val="004C6A74"/>
    <w:rsid w:val="004D41E0"/>
    <w:rsid w:val="004E6844"/>
    <w:rsid w:val="004F2A44"/>
    <w:rsid w:val="0050663B"/>
    <w:rsid w:val="00507903"/>
    <w:rsid w:val="00517943"/>
    <w:rsid w:val="00531043"/>
    <w:rsid w:val="00531F92"/>
    <w:rsid w:val="00556D35"/>
    <w:rsid w:val="00557718"/>
    <w:rsid w:val="005614A4"/>
    <w:rsid w:val="00561710"/>
    <w:rsid w:val="00562ED8"/>
    <w:rsid w:val="0057126F"/>
    <w:rsid w:val="00571ACE"/>
    <w:rsid w:val="00572CBD"/>
    <w:rsid w:val="005755CC"/>
    <w:rsid w:val="00581EA9"/>
    <w:rsid w:val="0058426D"/>
    <w:rsid w:val="005A07B6"/>
    <w:rsid w:val="005A161C"/>
    <w:rsid w:val="005B643B"/>
    <w:rsid w:val="005C3DEB"/>
    <w:rsid w:val="005D00A7"/>
    <w:rsid w:val="005D0AD9"/>
    <w:rsid w:val="005D1C2D"/>
    <w:rsid w:val="005E3B4A"/>
    <w:rsid w:val="0060159A"/>
    <w:rsid w:val="00611132"/>
    <w:rsid w:val="00626A93"/>
    <w:rsid w:val="00656E06"/>
    <w:rsid w:val="00665BE8"/>
    <w:rsid w:val="00680772"/>
    <w:rsid w:val="006B52D5"/>
    <w:rsid w:val="006C27D5"/>
    <w:rsid w:val="006C2D78"/>
    <w:rsid w:val="006C49CE"/>
    <w:rsid w:val="006C79F9"/>
    <w:rsid w:val="006D1EE8"/>
    <w:rsid w:val="006E797E"/>
    <w:rsid w:val="006F1A9D"/>
    <w:rsid w:val="006F4050"/>
    <w:rsid w:val="006F66CC"/>
    <w:rsid w:val="007002BB"/>
    <w:rsid w:val="0071209C"/>
    <w:rsid w:val="0071348F"/>
    <w:rsid w:val="00752DF5"/>
    <w:rsid w:val="00753B65"/>
    <w:rsid w:val="00760DE7"/>
    <w:rsid w:val="00761E0D"/>
    <w:rsid w:val="00762855"/>
    <w:rsid w:val="007649BA"/>
    <w:rsid w:val="00787C58"/>
    <w:rsid w:val="007A247A"/>
    <w:rsid w:val="007A2C8E"/>
    <w:rsid w:val="007A31DF"/>
    <w:rsid w:val="007B559C"/>
    <w:rsid w:val="007D1F7C"/>
    <w:rsid w:val="007D31C5"/>
    <w:rsid w:val="007E0AAA"/>
    <w:rsid w:val="007E2227"/>
    <w:rsid w:val="007F2258"/>
    <w:rsid w:val="0081064F"/>
    <w:rsid w:val="00815FA0"/>
    <w:rsid w:val="00833637"/>
    <w:rsid w:val="0084474D"/>
    <w:rsid w:val="0085037A"/>
    <w:rsid w:val="00857CB8"/>
    <w:rsid w:val="008865B8"/>
    <w:rsid w:val="00893F99"/>
    <w:rsid w:val="0089722A"/>
    <w:rsid w:val="008A0B2C"/>
    <w:rsid w:val="008A44AF"/>
    <w:rsid w:val="008B33C8"/>
    <w:rsid w:val="008C3778"/>
    <w:rsid w:val="008D0631"/>
    <w:rsid w:val="008D6146"/>
    <w:rsid w:val="008F01FE"/>
    <w:rsid w:val="00905908"/>
    <w:rsid w:val="00905F12"/>
    <w:rsid w:val="0091393B"/>
    <w:rsid w:val="00914C96"/>
    <w:rsid w:val="00921C20"/>
    <w:rsid w:val="00926C84"/>
    <w:rsid w:val="00927CCC"/>
    <w:rsid w:val="00947580"/>
    <w:rsid w:val="00955F5A"/>
    <w:rsid w:val="009759F7"/>
    <w:rsid w:val="009816D2"/>
    <w:rsid w:val="00986787"/>
    <w:rsid w:val="009C08BE"/>
    <w:rsid w:val="009C6DC6"/>
    <w:rsid w:val="00A06650"/>
    <w:rsid w:val="00A071F0"/>
    <w:rsid w:val="00A22AE4"/>
    <w:rsid w:val="00A347A6"/>
    <w:rsid w:val="00A3556A"/>
    <w:rsid w:val="00A636E4"/>
    <w:rsid w:val="00A636EF"/>
    <w:rsid w:val="00A733D2"/>
    <w:rsid w:val="00A87103"/>
    <w:rsid w:val="00A87B80"/>
    <w:rsid w:val="00AB776D"/>
    <w:rsid w:val="00AC1E96"/>
    <w:rsid w:val="00AE1570"/>
    <w:rsid w:val="00AE3A18"/>
    <w:rsid w:val="00AE72BB"/>
    <w:rsid w:val="00B000E4"/>
    <w:rsid w:val="00B03B50"/>
    <w:rsid w:val="00B33BF0"/>
    <w:rsid w:val="00B35A42"/>
    <w:rsid w:val="00B37F9D"/>
    <w:rsid w:val="00B4517D"/>
    <w:rsid w:val="00B53821"/>
    <w:rsid w:val="00B665A3"/>
    <w:rsid w:val="00B92C80"/>
    <w:rsid w:val="00BA3B30"/>
    <w:rsid w:val="00BC3674"/>
    <w:rsid w:val="00BC6347"/>
    <w:rsid w:val="00BC69BD"/>
    <w:rsid w:val="00BD3218"/>
    <w:rsid w:val="00BD5200"/>
    <w:rsid w:val="00BE4763"/>
    <w:rsid w:val="00BF449D"/>
    <w:rsid w:val="00BF65D5"/>
    <w:rsid w:val="00BF7AA6"/>
    <w:rsid w:val="00C01298"/>
    <w:rsid w:val="00C0408D"/>
    <w:rsid w:val="00C23286"/>
    <w:rsid w:val="00C25C01"/>
    <w:rsid w:val="00C26FDB"/>
    <w:rsid w:val="00C37259"/>
    <w:rsid w:val="00C37871"/>
    <w:rsid w:val="00C463D4"/>
    <w:rsid w:val="00C65103"/>
    <w:rsid w:val="00C66483"/>
    <w:rsid w:val="00C7153E"/>
    <w:rsid w:val="00C72191"/>
    <w:rsid w:val="00C72285"/>
    <w:rsid w:val="00C77B7E"/>
    <w:rsid w:val="00C90C12"/>
    <w:rsid w:val="00CA6634"/>
    <w:rsid w:val="00CB036E"/>
    <w:rsid w:val="00CC0FA6"/>
    <w:rsid w:val="00CD0FDC"/>
    <w:rsid w:val="00CD3225"/>
    <w:rsid w:val="00CE34AF"/>
    <w:rsid w:val="00CF5B51"/>
    <w:rsid w:val="00CF7E34"/>
    <w:rsid w:val="00D020FB"/>
    <w:rsid w:val="00D25150"/>
    <w:rsid w:val="00D41FF8"/>
    <w:rsid w:val="00D45561"/>
    <w:rsid w:val="00D569F5"/>
    <w:rsid w:val="00D6005A"/>
    <w:rsid w:val="00D6267B"/>
    <w:rsid w:val="00D638C7"/>
    <w:rsid w:val="00D64C5E"/>
    <w:rsid w:val="00D66A40"/>
    <w:rsid w:val="00D76208"/>
    <w:rsid w:val="00D8609B"/>
    <w:rsid w:val="00DA0362"/>
    <w:rsid w:val="00DA3B1B"/>
    <w:rsid w:val="00DB7158"/>
    <w:rsid w:val="00DC77A7"/>
    <w:rsid w:val="00DE1C83"/>
    <w:rsid w:val="00DF2FD8"/>
    <w:rsid w:val="00E04D53"/>
    <w:rsid w:val="00E16379"/>
    <w:rsid w:val="00E2064A"/>
    <w:rsid w:val="00E21405"/>
    <w:rsid w:val="00E2268A"/>
    <w:rsid w:val="00E25E17"/>
    <w:rsid w:val="00E2612B"/>
    <w:rsid w:val="00E3623A"/>
    <w:rsid w:val="00E4165E"/>
    <w:rsid w:val="00E45222"/>
    <w:rsid w:val="00E531F9"/>
    <w:rsid w:val="00E624E2"/>
    <w:rsid w:val="00E82372"/>
    <w:rsid w:val="00EB34D7"/>
    <w:rsid w:val="00EC60C6"/>
    <w:rsid w:val="00ED5203"/>
    <w:rsid w:val="00EE43CE"/>
    <w:rsid w:val="00EE4EA5"/>
    <w:rsid w:val="00EE6071"/>
    <w:rsid w:val="00EF5857"/>
    <w:rsid w:val="00F037FC"/>
    <w:rsid w:val="00F0691A"/>
    <w:rsid w:val="00F1237C"/>
    <w:rsid w:val="00F20986"/>
    <w:rsid w:val="00F20EB6"/>
    <w:rsid w:val="00F216E3"/>
    <w:rsid w:val="00F26856"/>
    <w:rsid w:val="00F30DDE"/>
    <w:rsid w:val="00F36EC3"/>
    <w:rsid w:val="00F42A4A"/>
    <w:rsid w:val="00F4516A"/>
    <w:rsid w:val="00F53C2D"/>
    <w:rsid w:val="00F66B7F"/>
    <w:rsid w:val="00F7210D"/>
    <w:rsid w:val="00F8314A"/>
    <w:rsid w:val="00F876D7"/>
    <w:rsid w:val="00F91E81"/>
    <w:rsid w:val="00F95054"/>
    <w:rsid w:val="00FC7D62"/>
    <w:rsid w:val="00FD4050"/>
    <w:rsid w:val="00FF6A37"/>
    <w:rsid w:val="032D315A"/>
    <w:rsid w:val="034D4FEF"/>
    <w:rsid w:val="040F1E8F"/>
    <w:rsid w:val="0417317B"/>
    <w:rsid w:val="043E5B56"/>
    <w:rsid w:val="04732647"/>
    <w:rsid w:val="04CF4391"/>
    <w:rsid w:val="052D280B"/>
    <w:rsid w:val="05A625A8"/>
    <w:rsid w:val="05F504EF"/>
    <w:rsid w:val="05FE4064"/>
    <w:rsid w:val="06792773"/>
    <w:rsid w:val="08147C9D"/>
    <w:rsid w:val="08911978"/>
    <w:rsid w:val="091F71B0"/>
    <w:rsid w:val="092A4ADF"/>
    <w:rsid w:val="099E33D8"/>
    <w:rsid w:val="0A042978"/>
    <w:rsid w:val="0A7B4867"/>
    <w:rsid w:val="0AAF134E"/>
    <w:rsid w:val="0AE83DE6"/>
    <w:rsid w:val="0B330CF1"/>
    <w:rsid w:val="0B881E3F"/>
    <w:rsid w:val="0B8C3ECC"/>
    <w:rsid w:val="0BBA0A81"/>
    <w:rsid w:val="0C221D1D"/>
    <w:rsid w:val="0C2D57D1"/>
    <w:rsid w:val="0C7227A7"/>
    <w:rsid w:val="0D3927F2"/>
    <w:rsid w:val="0DA014E7"/>
    <w:rsid w:val="0DB32518"/>
    <w:rsid w:val="0DC42297"/>
    <w:rsid w:val="0E714607"/>
    <w:rsid w:val="0E7E2314"/>
    <w:rsid w:val="0EC3241C"/>
    <w:rsid w:val="0F3317C1"/>
    <w:rsid w:val="0F5237D2"/>
    <w:rsid w:val="0F802ABC"/>
    <w:rsid w:val="0F8333F0"/>
    <w:rsid w:val="0FA062BA"/>
    <w:rsid w:val="10492164"/>
    <w:rsid w:val="106E6DC6"/>
    <w:rsid w:val="1192733C"/>
    <w:rsid w:val="120C4FBF"/>
    <w:rsid w:val="12386E6F"/>
    <w:rsid w:val="129A3341"/>
    <w:rsid w:val="13442466"/>
    <w:rsid w:val="14155180"/>
    <w:rsid w:val="14221705"/>
    <w:rsid w:val="142B6836"/>
    <w:rsid w:val="14351B39"/>
    <w:rsid w:val="14863CD0"/>
    <w:rsid w:val="152A0518"/>
    <w:rsid w:val="15C26F8A"/>
    <w:rsid w:val="15F06E99"/>
    <w:rsid w:val="164948B5"/>
    <w:rsid w:val="169A7F07"/>
    <w:rsid w:val="17C4692E"/>
    <w:rsid w:val="17F631BE"/>
    <w:rsid w:val="18461A14"/>
    <w:rsid w:val="189866C8"/>
    <w:rsid w:val="19063631"/>
    <w:rsid w:val="19B71470"/>
    <w:rsid w:val="19C01A32"/>
    <w:rsid w:val="19CC1E23"/>
    <w:rsid w:val="1A0B7381"/>
    <w:rsid w:val="1A330456"/>
    <w:rsid w:val="1AE17EB2"/>
    <w:rsid w:val="1C043A04"/>
    <w:rsid w:val="1C0518BA"/>
    <w:rsid w:val="1C4C0424"/>
    <w:rsid w:val="1C7A04C1"/>
    <w:rsid w:val="1CC932F4"/>
    <w:rsid w:val="1D7C4924"/>
    <w:rsid w:val="1DAF458D"/>
    <w:rsid w:val="1E677EA7"/>
    <w:rsid w:val="1EA330CC"/>
    <w:rsid w:val="1EB61656"/>
    <w:rsid w:val="1F4D3D68"/>
    <w:rsid w:val="1FED210E"/>
    <w:rsid w:val="203B0065"/>
    <w:rsid w:val="20DD6197"/>
    <w:rsid w:val="21A91B81"/>
    <w:rsid w:val="21C63C89"/>
    <w:rsid w:val="222A65E3"/>
    <w:rsid w:val="23AF0AD9"/>
    <w:rsid w:val="23BC04D2"/>
    <w:rsid w:val="23FB0802"/>
    <w:rsid w:val="25217DFA"/>
    <w:rsid w:val="255A3847"/>
    <w:rsid w:val="2576795D"/>
    <w:rsid w:val="259721E1"/>
    <w:rsid w:val="25AD6636"/>
    <w:rsid w:val="26213859"/>
    <w:rsid w:val="2631564B"/>
    <w:rsid w:val="26752EC5"/>
    <w:rsid w:val="26795975"/>
    <w:rsid w:val="26E01966"/>
    <w:rsid w:val="26FC5D6A"/>
    <w:rsid w:val="26FF09C7"/>
    <w:rsid w:val="27345AF6"/>
    <w:rsid w:val="277F0ACA"/>
    <w:rsid w:val="27CF2642"/>
    <w:rsid w:val="2895052E"/>
    <w:rsid w:val="29B13146"/>
    <w:rsid w:val="29ED4AAF"/>
    <w:rsid w:val="2A053397"/>
    <w:rsid w:val="2C8815BF"/>
    <w:rsid w:val="2CC338BC"/>
    <w:rsid w:val="2D1136DF"/>
    <w:rsid w:val="2D291579"/>
    <w:rsid w:val="2D480265"/>
    <w:rsid w:val="2DD47676"/>
    <w:rsid w:val="2DDB0E91"/>
    <w:rsid w:val="2E743C6A"/>
    <w:rsid w:val="2F015402"/>
    <w:rsid w:val="2F916B46"/>
    <w:rsid w:val="2FD27414"/>
    <w:rsid w:val="2FD45ADE"/>
    <w:rsid w:val="2FF4273A"/>
    <w:rsid w:val="301461DC"/>
    <w:rsid w:val="3086500B"/>
    <w:rsid w:val="310E568A"/>
    <w:rsid w:val="319D5866"/>
    <w:rsid w:val="31C63837"/>
    <w:rsid w:val="337F5E08"/>
    <w:rsid w:val="33CF6FEA"/>
    <w:rsid w:val="349B3370"/>
    <w:rsid w:val="3567606C"/>
    <w:rsid w:val="35743217"/>
    <w:rsid w:val="35BE5248"/>
    <w:rsid w:val="35FB19DD"/>
    <w:rsid w:val="361B360C"/>
    <w:rsid w:val="37B163A5"/>
    <w:rsid w:val="3914510A"/>
    <w:rsid w:val="39A97FBD"/>
    <w:rsid w:val="3B12207E"/>
    <w:rsid w:val="3B1540E8"/>
    <w:rsid w:val="3B3C07D5"/>
    <w:rsid w:val="3C745C12"/>
    <w:rsid w:val="3D2A665C"/>
    <w:rsid w:val="3D5275AC"/>
    <w:rsid w:val="3DC94AAA"/>
    <w:rsid w:val="3DC96858"/>
    <w:rsid w:val="3E3F6B1A"/>
    <w:rsid w:val="3FA9316F"/>
    <w:rsid w:val="3FEB5DEA"/>
    <w:rsid w:val="40834692"/>
    <w:rsid w:val="416A2335"/>
    <w:rsid w:val="41A84A67"/>
    <w:rsid w:val="41BD2B78"/>
    <w:rsid w:val="42913A5C"/>
    <w:rsid w:val="434F5A51"/>
    <w:rsid w:val="439B381A"/>
    <w:rsid w:val="43D97719"/>
    <w:rsid w:val="43F3098B"/>
    <w:rsid w:val="44425296"/>
    <w:rsid w:val="448437A4"/>
    <w:rsid w:val="44D205B1"/>
    <w:rsid w:val="44F4368F"/>
    <w:rsid w:val="454126C2"/>
    <w:rsid w:val="454B2248"/>
    <w:rsid w:val="45833FED"/>
    <w:rsid w:val="45E16709"/>
    <w:rsid w:val="462B661A"/>
    <w:rsid w:val="463F16B9"/>
    <w:rsid w:val="46901EEE"/>
    <w:rsid w:val="469C74D2"/>
    <w:rsid w:val="47281438"/>
    <w:rsid w:val="47376A2B"/>
    <w:rsid w:val="47791D37"/>
    <w:rsid w:val="47A53BB1"/>
    <w:rsid w:val="496D4D42"/>
    <w:rsid w:val="49B933AA"/>
    <w:rsid w:val="49F963F6"/>
    <w:rsid w:val="4A6B0F8B"/>
    <w:rsid w:val="4B4C0111"/>
    <w:rsid w:val="4C72630D"/>
    <w:rsid w:val="4D23397E"/>
    <w:rsid w:val="4D270BA8"/>
    <w:rsid w:val="4D4759EB"/>
    <w:rsid w:val="4E3C6544"/>
    <w:rsid w:val="4E6414EC"/>
    <w:rsid w:val="4EED41A7"/>
    <w:rsid w:val="4F9A0054"/>
    <w:rsid w:val="500B2EA9"/>
    <w:rsid w:val="50A62A29"/>
    <w:rsid w:val="50AB144D"/>
    <w:rsid w:val="50DB5F45"/>
    <w:rsid w:val="52926DE7"/>
    <w:rsid w:val="52B159A3"/>
    <w:rsid w:val="52F92565"/>
    <w:rsid w:val="539A32BF"/>
    <w:rsid w:val="53B84F4D"/>
    <w:rsid w:val="54E12281"/>
    <w:rsid w:val="551E5284"/>
    <w:rsid w:val="55911164"/>
    <w:rsid w:val="55CE6BE9"/>
    <w:rsid w:val="56B72612"/>
    <w:rsid w:val="575171B4"/>
    <w:rsid w:val="57E43B01"/>
    <w:rsid w:val="583059FA"/>
    <w:rsid w:val="5A8D7D9D"/>
    <w:rsid w:val="5ABB586A"/>
    <w:rsid w:val="5BD14DFE"/>
    <w:rsid w:val="5D6F5ADE"/>
    <w:rsid w:val="5F9C3975"/>
    <w:rsid w:val="5FA17648"/>
    <w:rsid w:val="600734E4"/>
    <w:rsid w:val="60513E90"/>
    <w:rsid w:val="607466A0"/>
    <w:rsid w:val="60BD64EB"/>
    <w:rsid w:val="60D801D1"/>
    <w:rsid w:val="6177129C"/>
    <w:rsid w:val="61A46A97"/>
    <w:rsid w:val="61F1635D"/>
    <w:rsid w:val="62206ADF"/>
    <w:rsid w:val="62DD7D21"/>
    <w:rsid w:val="63005324"/>
    <w:rsid w:val="630F26B0"/>
    <w:rsid w:val="65D97752"/>
    <w:rsid w:val="65ED4F2A"/>
    <w:rsid w:val="66911D59"/>
    <w:rsid w:val="66B07250"/>
    <w:rsid w:val="67B50D99"/>
    <w:rsid w:val="686C014B"/>
    <w:rsid w:val="68DB0208"/>
    <w:rsid w:val="692A3D9F"/>
    <w:rsid w:val="695011B1"/>
    <w:rsid w:val="69926A38"/>
    <w:rsid w:val="69AD798C"/>
    <w:rsid w:val="69BF098B"/>
    <w:rsid w:val="69C62985"/>
    <w:rsid w:val="6A1227E3"/>
    <w:rsid w:val="6B655327"/>
    <w:rsid w:val="6B68175F"/>
    <w:rsid w:val="6B9C7099"/>
    <w:rsid w:val="6C085287"/>
    <w:rsid w:val="6C0D23FB"/>
    <w:rsid w:val="6CA85897"/>
    <w:rsid w:val="6DE6616A"/>
    <w:rsid w:val="6E0F7A08"/>
    <w:rsid w:val="6F2B707F"/>
    <w:rsid w:val="71473612"/>
    <w:rsid w:val="718F7F65"/>
    <w:rsid w:val="71BA2F54"/>
    <w:rsid w:val="73F7554E"/>
    <w:rsid w:val="73FB6630"/>
    <w:rsid w:val="741B5F93"/>
    <w:rsid w:val="74E76DCD"/>
    <w:rsid w:val="75AA10CA"/>
    <w:rsid w:val="75DD70A5"/>
    <w:rsid w:val="75EE5368"/>
    <w:rsid w:val="75F80CF3"/>
    <w:rsid w:val="767563BD"/>
    <w:rsid w:val="76E00627"/>
    <w:rsid w:val="76E71522"/>
    <w:rsid w:val="770F2355"/>
    <w:rsid w:val="774B046B"/>
    <w:rsid w:val="77ED6F44"/>
    <w:rsid w:val="77F2017E"/>
    <w:rsid w:val="78F03F96"/>
    <w:rsid w:val="79232399"/>
    <w:rsid w:val="794D4DD4"/>
    <w:rsid w:val="796E7CD8"/>
    <w:rsid w:val="7A121319"/>
    <w:rsid w:val="7A67777E"/>
    <w:rsid w:val="7A902BE2"/>
    <w:rsid w:val="7AEA5A84"/>
    <w:rsid w:val="7B34797E"/>
    <w:rsid w:val="7C3E50B0"/>
    <w:rsid w:val="7E663674"/>
    <w:rsid w:val="7E8D3147"/>
    <w:rsid w:val="7EC565EC"/>
    <w:rsid w:val="7F985AAF"/>
    <w:rsid w:val="7F9F508F"/>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paragraph" w:customStyle="1" w:styleId="14">
    <w:name w:val="WPSOffice手动目录 3"/>
    <w:qFormat/>
    <w:uiPriority w:val="0"/>
    <w:pPr>
      <w:ind w:left="400" w:leftChars="400"/>
    </w:pPr>
    <w:rPr>
      <w:rFonts w:ascii="Times New Roman" w:hAnsi="Times New Roman" w:eastAsia="宋体" w:cs="Times New Roman"/>
      <w:lang w:val="en-US" w:eastAsia="zh-CN" w:bidi="ug-CN"/>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ug-CN"/>
    </w:rPr>
  </w:style>
  <w:style w:type="paragraph" w:customStyle="1" w:styleId="16">
    <w:name w:val="WPSOffice手动目录 1"/>
    <w:qFormat/>
    <w:uiPriority w:val="0"/>
    <w:rPr>
      <w:rFonts w:ascii="Times New Roman" w:hAnsi="Times New Roman" w:eastAsia="宋体" w:cs="Times New Roman"/>
      <w:lang w:val="en-US" w:eastAsia="zh-CN" w:bidi="ug-CN"/>
    </w:rPr>
  </w:style>
  <w:style w:type="character" w:customStyle="1" w:styleId="17">
    <w:name w:val="批注框文本 字符"/>
    <w:basedOn w:val="12"/>
    <w:link w:val="4"/>
    <w:qFormat/>
    <w:uiPriority w:val="0"/>
    <w:rPr>
      <w:kern w:val="2"/>
      <w:sz w:val="18"/>
      <w:szCs w:val="18"/>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5E815D-478E-4928-87C9-9625B0FA0FEC}">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99</Pages>
  <Words>33689</Words>
  <Characters>41240</Characters>
  <Lines>92</Lines>
  <Paragraphs>26</Paragraphs>
  <TotalTime>62</TotalTime>
  <ScaleCrop>false</ScaleCrop>
  <LinksUpToDate>false</LinksUpToDate>
  <CharactersWithSpaces>41995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恐龙</cp:lastModifiedBy>
  <dcterms:modified xsi:type="dcterms:W3CDTF">2024-09-04T11:01:53Z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D4ADD5F9DD764906834053302447BC5D_13</vt:lpwstr>
  </property>
</Properties>
</file>