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2023年自治区旅游发展专项资金</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乌鲁木齐市文化和旅游局(乌鲁木齐市文物局)</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乌鲁木齐市文化和旅游局(乌鲁木齐市文物局)</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任喜</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2024年05月13日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一、基本情况</w:t>
        <w:br/>
        <w:t>（一）项目概况：</w:t>
        <w:br/>
        <w:t>1．项目背景、主要内容及实施情况</w:t>
        <w:br/>
        <w:t>该项目实施背景：2023年以来，在市委、市政府坚强领导下，乌鲁木齐市文化和旅游局深入学习贯彻习近平总书记关于文化和旅游工作重要论述、第三次中央新疆工作座谈会精神和习近平总书记视察新疆时的重要讲话精神，全面贯彻落实市委、市政府的决策部署，深入实施文化润疆和旅游兴疆战略，推动文化事业、文化产业和旅游业繁荣发展，为首府经济社会发展贡献文旅新力量。</w:t>
        <w:br/>
        <w:t>旅游业正在迎来大众旅游新时代，旅游业在国民经济中的引领拉动更加突出，需要有力的旅游统计数据支撑，以准确反映旅游业的战略性支柱地位，精准掌握旅游业发展变化的规律，科学指导旅游业改革创新和健康发展。非遗集市建设活动旨在“见人、见物、见生活”开展群众参与、形式多样、丰富多彩的非遗传承传播活动。推动与弘扬非物质文化遗产，让更多人了解非遗，传承非遗，近距离感受中国文化传统。文化产业示范基地的建设，旨在建设一批文化和旅游资源丰富，产业优势明显的单位，产业链深度融合互促，着力打通上下游产业链，进一步提高供给质量。通过建设示范基地，发挥辐射带动作用，推动文化和旅游深度融合，增强文化产业和旅游产业质量效益和核心竞争力，培育新型文化和旅游业态，推动文化旅游产业繁荣发展。</w:t>
        <w:br/>
        <w:t></w:t>
        <w:br/>
        <w:t>项目2023年的主要实施内容：①推进全区国内游客抽样调查工作;②非遗集市建设项目奖励资金发放;③国家文化产业示范基地创建奖励资金发放。</w:t>
        <w:br/>
        <w:t>2023年当年完成情况为：①是推进全区国内游客抽样调查工作，该工作实际完成情况良好，由第三方统计公司进行国内游客抽样调查工作，形成调查报告；②是文旅融合非遗集市建设项目奖励资金发放，该奖励资金10万元发放到位；③是国家文化产业示范基地创建奖励资金发放：共奖励四家企业，每家企业奖励50万元，合计200万元。分别是新疆和合玉器有限公司、新疆国际大巴扎开发有限公司、新疆德威龙文化传播有限公司、新疆七坊街创意产业投资有限公司。2023年奖励资金已经全部发放到位。</w:t>
        <w:br/>
        <w:t>2.资金投入和使用情况</w:t>
        <w:br/>
        <w:t>该项目资金投入情况：经《关于提前下达2023年自治区旅游发展专项资金预算的通知》（乌财科教[2022]85号）文件批准，项目系2023年自治区资金，共安排预算220万元，于2023年年中追加部分预算批复项目。</w:t>
        <w:br/>
        <w:t>该项目资金使用情况：该项目资金总预算220万元，资金投入包括三个方向：一是旅游统计经费：推进全区国内游客抽样调查工作经费10万元；二是文旅融合经费：非遗集市建设项目10万元；三是国家文化产业示范基地创建奖励：新疆和合玉器有限公司、新疆国际大巴扎开发有限公司、新疆德威龙文化传播有限公司、新疆七坊街创意产业投资有限公司，每家企业奖励50万元，合计200万元。</w:t>
        <w:br/>
        <w:t>执行情况：2023年项目执行210万元。其中：旅游统计经费10万元未执行，文旅融合经费10万元全部执行，国家文化产业示范基地创建奖励200万元全部执行。</w:t>
        <w:br/>
        <w:t>预算执行率：95.45%。</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1.确保旅游统计工作顺利开展。游统计工作对于旅游发展方向的把握十分重要，2023年，乌鲁木齐市旅游实现“双突破”，接待游客突破1亿人次，实现旅游收入突破1000亿元。今年，乌鲁木齐市通过加强旅游开放力度，推出20条精品线路，促进了旅游业的强劲复苏，尤其是入疆游客数量的大幅增长和自驾游的持续热度。</w:t>
        <w:br/>
        <w:t>2.非遗集市建设项目顺利开展。非遗项目的重视，是落实全国文物工作会议精神，进一步提高全市人民群众的文物和非物质文化遗产的保护意识，传承、弘扬中华优秀传统文化，营造文物保护良好社会氛围，</w:t>
        <w:br/>
        <w:t>3.国家文化产业示范基地创建奖励补助资金发放到位。加强我市文化产业示范基地建设管理工作，促进示范基地做大做强做实和做出特色，充分发挥优秀文化企业的示范、窗口和辐射作用，增强文化产业总体实力和竞争力。</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1.绩效评价完整性</w:t>
        <w:br/>
        <w:t>项目的目标、范围能够通过绩效评价指标体系完整地体现。数量指标三个：文旅融合项目、国家文化产业示范基地数量、旅游抽样调查项目；产出质量指标：补助发放准确率；产出时效指标：补助资金发放及时率。</w:t>
        <w:br/>
        <w:t>项目计划资金到位后及时拨付奖励资金，按照资金拨付流程严格执行，及时准确的将奖励资金拨付到位。项目的进展情况和完成度良好。</w:t>
        <w:br/>
        <w:t>评价数据的来源于政府文件、财政拨款文件、支付凭证、党组会纪要等，以确保数据的准确性和完整性。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组织实施、数量指标、质量指标、时效指标、成本指标和效益指标等进行深入调研和分析，进一步了解2023年自治区旅游发展专项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（1）绩效评价的对象：2023年自治区旅游发展专项资金项目 </w:t>
        <w:br/>
        <w:t>4.绩效评价范围</w:t>
        <w:br/>
        <w:t>1.时间范围：2023年1月1日至2023年12月31日。</w:t>
        <w:br/>
        <w:t>2.项目范围：2023年自治区旅游发展专项资金项目的基本情况：一是推进全区国内游客抽样调查工作，由第三方统计公司进行国内游客抽样调查工作，形成调查报告；二是文旅融合非遗集市建设项目奖励资金发放，该奖励资金10万元发放到位；三是国家文化产业示范基地创建奖励资金发放：共奖励四家企业，分别是新疆和合玉器有限公司、新疆国际大巴扎开发有限公司、新疆德威龙文化传播有限公司、新疆七坊街创意产业投资有限公司。2023年奖励资金已经全部发放到位。该项目能够有效的促进文旅融合发展，鼓励企业对文化发展做出积极贡献。</w:t>
        <w:br/>
        <w:t>主要经验及做法：要落实主体责任、加强人员培训；</w:t>
        <w:br/>
        <w:t>存在的问题及原因分析：人才不足，加强对绩效工作的认识程度；</w:t>
        <w:br/>
        <w:t>综合性价结论：该项目体现了我单位工作职责：包含负责非物质文化遗产保护和研究，推动非物质文化遗产的保护、传承、普及、弘扬和振兴。统筹规划文化和旅游产业，组织实施我市文化和旅游资源普查、挖掘、保护与利用工作等。我单位较好的完成了该项目，完成了单位职责。</w:t>
        <w:br/>
        <w:t>对预算绩效建议：建议预算绩效上加强指标衔接，强化一级项目绩效目标的统领性，二级项目是一级项目支出的细化和具体化，反映一级项目部分任务和效果。加强一、二级项目之间绩效指标的有机衔接，确保任务相与以配，指标逻辑对应，经部门审核确定后的一级项目绩效目标及指标，随预算报财政部审核批复。二级项目绩效目标及指标，由部门负责审核。</w:t>
        <w:br/>
        <w:t>2.对预算平台建议：可分为财务和业务两个模块部分，分别填报，加强业务人员对绩效的重视程度，以此提高绩效工作的内容完整度。</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文旅融合项目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国家文化产业示范基地数量		</w:t>
        <w:br/>
        <w:t>		旅游抽样调查项目		</w:t>
        <w:br/>
        <w:t>产出	产出质量	补助发放准确率	项目完成的实际发放单位数与文件资金下达单位的比率，用以反映和考核项目补助发放准确率的实现程度。	发放准确达标率=（实际发放单位/文件资金下达单位）×100%。</w:t>
        <w:br/>
        <w:t>补助发放准确率：一定时期（本年度或项目期）内实际达到既定发放准确率。</w:t>
        <w:br/>
        <w:t>	产出时效	补助资金发放及时率	项目实际完成时间与计划完成时间的比较，用以反映	实际完成时间：项目实施单位完成该项目实际所耗用的时间。</w:t>
        <w:br/>
        <w:t>计划完成时间：按照项目实施计划或相关规定完成该项目所需的时间。</w:t>
        <w:br/>
        <w:t>				</w:t>
        <w:br/>
        <w:t>	产出成本	产业示范基地奖励标准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非遗集市建设项目		</w:t>
        <w:br/>
        <w:t>		国内游客抽样调查工作经费		</w:t>
        <w:br/>
        <w:t>效益	社会效益指标	旅游市场持续回暖	项目实施所产生的效益。	项目实施所产生的社会效益、经济效益、生态效益、可持续影响等。可根据项目实际情况有选择地设置和细化。</w:t>
        <w:br/>
        <w:t>满意度指标完成情况分析	满意度指标	游客满意度	社会公众或服务对象对项目实施效果的满意程度。	社会公众或服务对象是指因该项目实施而受到影响的部门（单位）、群体或个人。一般采取社会调查的方式。</w:t>
        <w:br/>
        <w:t>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根据本项目2023年自治区旅游发展专项资金的特点，本次评价主要采用公众评判法和标杆管理法，对项目总预算和明细预算的内容、标准、计划是否经济合理进行深入分析，以考察实际产出和效益是否达到预期。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？《新疆维吾尔自治区文化产业示范基地管理办法》（新文发〔2014〕130号）</w:t>
        <w:br/>
        <w:t>？《自治区党委 自治区人民政府关于进一步加快旅游业发展的意见》（新党发〔2017〕6号）</w:t>
        <w:br/>
        <w:t>？《关于提前下达2023年自治区旅游发展专项资金预算的通知》（乌财科教[2022]85号）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三、综合评价情况及评价结论</w:t>
        <w:br/>
        <w:t>（一）评价结论</w:t>
        <w:br/>
        <w:t>结合项目特点，制定符合项目实际的绩效评价指标体系及评分标准，通过数据采集、问卷调查及访谈等形式，对2023年自治区旅游发展专项资金进行客观评价，最终评分结果为：总分为99.77分，绩效评级为“优” 。</w:t>
        <w:br/>
        <w:t>项目各部分权重和绩效分值如附表所示：</w:t>
        <w:br/>
        <w:t xml:space="preserve">  </w:t>
        <w:br/>
        <w:t></w:t>
        <w:br/>
        <w:t>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4.77	90%</w:t>
        <w:br/>
        <w:t>		资金使用合规性	3	3	100%</w:t>
        <w:br/>
        <w:t>	组织实施	管理制度健全性	3	3	100%</w:t>
        <w:br/>
        <w:t>		制度执行有效性	4	4	100%</w:t>
        <w:br/>
        <w:t>产出	产出数量	文旅融合项目	3	3	100%</w:t>
        <w:br/>
        <w:t>		国家文化产业示范基地数量	4	4	100%</w:t>
        <w:br/>
        <w:t>		旅游抽样调查项目	3	3	100%</w:t>
        <w:br/>
        <w:t>	产出质量	补助发放准确率	10	10	100%</w:t>
        <w:br/>
        <w:t>	产出时效	补助资金发放及时率	10	10	100%</w:t>
        <w:br/>
        <w:t>	产出成本	产业示范基地奖励标准	5	5	100%</w:t>
        <w:br/>
        <w:t>		非遗集市建设项目	5	5	100%</w:t>
        <w:br/>
        <w:t>		国内游客抽样调查工作经费	5	5	100%</w:t>
        <w:br/>
        <w:t>效益	项目效益	旅游市场持续回暖	10	10	100%</w:t>
        <w:br/>
        <w:t>满意度指标完成情况分析	满意度指标	群众满意度	5	5	100%</w:t>
        <w:br/>
        <w:t>（二）主要绩效</w:t>
        <w:br/>
        <w:t>该项目资金区财政及时拨付，单位在此次评价期间内，有序完成设定目标的部分工作任务，一是推进全区国内游客抽样调查工作，由第三方统计公司进行国内游客抽样调查工作，形成调查报告；二是文旅融合非遗集市建设项目奖励资金发放，该奖励资金10万元发放到位；三是国家文化产业示范基地创建奖励资金发放：共奖励四家企业，分别是新疆和合玉器有限公司、新疆国际大巴扎开发有限公司、新疆德威龙文化传播有限公司、新疆七坊街创意产业投资有限公司。2023年奖励资金已经全部发放到位。</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1.项目立项</w:t>
        <w:br/>
        <w:t>立项依据充分性：项目立项符合国家法律法规、政策要求。根据《关于进一步加强非物质文化遗产保护工作的意见》、同时，项目与部门职责范围相符，属于部门履职所需。我单位工作职责中包含负责非物质文化遗产保护和研究，推动非物质文化遗产的保护、传承、普及、弘扬和振兴。统筹规划文化和旅游产业，组织实施我市文化和旅游资源普查、挖掘、保护与利用工作等。此外，本项目属于公共财政支持范围，符合中央、地方事权支出责任划分原则。因此，立项依据充分，得4分。</w:t>
        <w:br/>
        <w:t>立项程序规范性: 项目按照上级指示文件，《关于公布第一批自治区级“非遗集市”的通知》（新文旅办发(2023)118号）、《关于提前下达2023年自治区旅游发展专项资金预算的通知》（乌财科教[2022]85号）文件批准，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其中数量指标三个：文旅融合项目、国家文化产业示范基地数量、旅游抽样调查项目；质量指标一个：补助发放准确率；时效指标：补助资金发放及时率；成本指标三个：产业示范基地奖励标准、非遗集市建设项目、国内游客抽样调查工作经费。并具有确切的评价标准，且指标设定均与目标相关。各项指标均能在现实条件下通过补助资金发放凭证进行佐证，并与当年项目年度计划相对应，故绩效目标明确性指标得分3分。</w:t>
        <w:br/>
        <w:t></w:t>
        <w:br/>
        <w:t>综上，该指标满分6分，得分6分。</w:t>
        <w:br/>
        <w:t>3.资金投入</w:t>
        <w:br/>
        <w:t>预算编制科学性：负责非物质文化遗产保护和研究，推动非物质文化遗产的保护以及统筹规划文化和旅游产业是我单位工作职责范围。根据自治区文旅厅关于“非遗集市”建设及补助文件，以及国家文化产业示范基地创建奖励要求资金标准，我单位编制该预算。故预算编制科学性指标得分3分。</w:t>
        <w:br/>
        <w:t>资金分配合理性：根据《关于提前下达2023年自治区旅游发展专项资金预算的通知》（乌财科教[2022]85号）文件批准，该部分资金均按规定自治区财政全额拨款，由自治区设定奖励补助标准我单位具体实施。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项目过程指标由2个二级指标和5个三级指标构成，权重为20分，实际得分19.77分。</w:t>
        <w:br/>
        <w:t>1.资金管理</w:t>
        <w:br/>
        <w:t>资金到位率：该项目资金由财政拨付，2022年底财政局下发文件《关于提前下达2023年自治区旅游发展专项资金预算的通知》（乌财科教[2022]85号），2023年度财政资金应拨付220万元，实际到位220万元，资金到位率100%，故资金到位率指标得分5分。</w:t>
        <w:br/>
        <w:t></w:t>
        <w:br/>
        <w:t>预算执行率：项目预算资金按照计划执行。2023年6月26日支付乌鲁木齐天山区文化旅游发展有限公司10万元，2023年7月19日支付新疆和合玉器有限公司、新疆国际大巴扎开发有限公司、新疆德威龙文化传播有限公司、新疆七坊街创意产业投资有限公司各50万元。旅游统计经费10万元未支付，共计支付资金210万元，故预算执行率为95.45%。预算执行率得分为4.77分。</w:t>
        <w:br/>
        <w:t>资金使用合规性：本项目资金的使用符合《乌鲁木齐市文化和旅游局财务管理制度》规定。同时，资金的拨付财政局审批后，支付首先经过文旅局党组会上会决定同意后进行支付，符合项目预算批复和合同规定的用途，不存在截留、挤占、挪用、虚列支出等情况。故资金使用合规性得分为3分。</w:t>
        <w:br/>
        <w:t>综上，该指标满分13分，得分12.77分。</w:t>
        <w:br/>
        <w:t>2.组织实施</w:t>
        <w:br/>
        <w:t>管理制度健全性：乌鲁木齐市文化和旅游局（市文物局）已制定相应的支付流程和内控管理制度，且制度合法、合规、完整，为项目顺利实施提供重要保障。故管理制度健全性得分为3分。</w:t>
        <w:br/>
        <w:t>制度执行有效性：根据评价小组核查情况，乌鲁木齐市文化和旅游局（市文物局）严格遵守相关法律法规和相关管理规定，项目支出手续完备，整体管理合理有序，项目完成后，及时将会计凭证、资金拨付文件、党组会会议纪要等相关资料分类归档，制度执行有效。故制度执行有效性指标得分4分。</w:t>
        <w:br/>
        <w:t>综上，该指标满分7分，得分7分。</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项目产出指标由4个二级指标和8个三级指标构成，权重为45分，实际得分45分。</w:t>
        <w:br/>
        <w:t>1.产出数量</w:t>
        <w:br/>
        <w:t>数量指标“文旅融合项目”的目标值是1个，2023年度我单位实际完成1个，原因是根据自治区第一批自治区级“非遗集市”名单，属于我市管辖范围的企业一家。</w:t>
        <w:br/>
        <w:t>数量指标“国家文化产业示范基地数量”的目标值是4个，2023年度我单位实际完成4个。根据自治区申报国家文化产业示范基地创建奖励单位，属于我市管辖范围的企业四家。</w:t>
        <w:br/>
        <w:t>数量指标“旅游抽样调查项目”的目标值是1个，2023年度我单位实际完成1个，原因是根据2023年度工作目标任务，需要完成统计国内游客人次工作。</w:t>
        <w:br/>
        <w:t>实际完成率：100%，故实际完成率得分为10分。</w:t>
        <w:br/>
        <w:t>2.产出质量</w:t>
        <w:br/>
        <w:t>补助发放准确率：目标值为100%。我单位在收到拨付文件确定奖励单位后及时与单位沟通，并及时向财政局申请相关款项，准确无误向受奖励单位发放补助资金。质量达标率得分为10分。</w:t>
        <w:br/>
        <w:t></w:t>
        <w:br/>
        <w:t>3.产出时效</w:t>
        <w:br/>
        <w:t>补助资金发放及时率：</w:t>
        <w:br/>
        <w:t>按照文件下达要求，我单位在确认奖励单位名单后及时与企业沟通，对接企业开具发票，手续齐全后呈递至党组会，经党组会会议通过支付请求后，及时拨付资金。2023年6月26日支付乌鲁木齐天山区文化旅游发展有限公司10万元，2023年7月19日支付新疆和合玉器有限公司、新疆国际大巴扎开发有限公司、新疆德威龙文化传播有限公司、新疆七坊街创意产业投资有限公司各50万元。</w:t>
        <w:br/>
        <w:t>故完成及时性得分为10分。</w:t>
        <w:br/>
        <w:t>4.产出成本</w:t>
        <w:br/>
        <w:t>项目预算控制率：本项目实际支出210万元，无超支情况，项目资金未全部完成，其中国内游客抽样调查工作经费10万元未支付，原因是该费用未达到支付节点，需要到本年年末进行支付，故得分为15分。</w:t>
        <w:br/>
        <w:t>综上，该部分指标满分45分，得分45分。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1.项目效益</w:t>
        <w:br/>
        <w:t>（1）实施效益</w:t>
        <w:br/>
        <w:t>经济效益指标：不适用。 </w:t>
        <w:br/>
        <w:t>社会效益指标：评价指标“旅游市场持续回暖”，指标值：长期有效，实际完成值：达成年度指标。</w:t>
        <w:br/>
        <w:t>本项目的实施能够扎实推进文化润疆和旅游兴疆战略，着重在加强文艺精品创作，提升公共文化服务效能，开展文化遗产保护利用，推进文旅融合发展，通过规范文旅市场等方面发力为全市经济高质量发展贡献文旅新力量。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 满意度指标完成情况分析</w:t>
        <w:br/>
        <w:t>（1）满意度指标</w:t>
        <w:br/>
        <w:t>群众满意度：评价指标“群众满意度”，指标值：≥95%，实际完成值：≥100%。通过设置问卷调查的方式进行考评评价，共计调查样本总量为25个样本，有效调查问卷25份。其中，统计“群众满意度”的平均值为100%。故满意度指标得分为5分。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1.落实主体责任</w:t>
        <w:br/>
        <w:t>明确预算单位各部门是绩效运行监控的主体，定期对绩效监控信息进行收集、汇总、分析等。加强预算制定过程的科学性管理，提升预算方案的质量。首先在预算管理上，加强预算编制的合理性及会计核算的规范性。其次依据项目进展或单位工作实际情况，及时对预算安排进行必要调整。</w:t>
        <w:br/>
        <w:t>2.创新体制机制</w:t>
        <w:br/>
        <w:t>完善细化文化和旅游综合治理体系和治理能力建设，坚持深化“文旅融合”时代背景下文旅行业体制机制改革。推进文化旅游资源保护与开发建设规范化、经营主体与配套服务市场化，整合区域优势文化旅游资源。规范旅游市场秩序、促进旅游行业诚信自律建设中的积极作用，提供市场拓展、产品推介、交流合作、信息共享、行业培训等服务，促进文化和旅游业健康有序规范发展。</w:t>
        <w:br/>
        <w:t>（二）存在的问题及原因分析</w:t>
        <w:br/>
        <w:t>1.业务部门绩效工作重视度不够</w:t>
        <w:br/>
        <w:t>单位业务科室对绩效评价工作认识不够。通过绩效评价工作逐步推进，各部门逐步树立了绩效理念，对预算绩效评价工作的态度由“被动接受”变为“主动实施”，但业务部门对绩效工作的了解还不够深入，对单位绩效不重视。绩效工作需要业务人员与财务人员的密切配合以及沟通，后续还需要加强。</w:t>
        <w:br/>
        <w:t>2.文旅融合度不够</w:t>
        <w:br/>
        <w:t>全市公共文化产品和服务还不能满足人民群众多层次、多样化需求，群众文化参与的广度和深度有待提升；突出问题导向，在项目执行过程中遇到的目标设定较高或者较低；文化产业发展水平总体不高，文化与旅游融合深度不够，产业链纵向延伸不充分，创新能力较弱，产业结构和布局不尽合理；文化遗产保护传承难度较大，文物安全形势依然严峻。</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六、有关建议</w:t>
        <w:br/>
        <w:t>1、对预算绩效建议：建议预算绩效上加强指标衔接，强化一级项目绩效目标的统领性，二级项目是一级项目支出的细化和具体化，反映一级项目部分任务和效果。加强一、二级项目之间绩效指标的有机衔接，确保任务相与以配，指标逻辑对应，经部门审核确定后的一级项目绩效目标及指标，随预算报财政部审核批复。二级项目绩效目标及指标，由部门负责审核。</w:t>
        <w:br/>
        <w:t>2.对预算平台建议：可分为财务和业务两个模块部分，分别填报，加强业务人员对绩效的重视程度，以此提高绩效工作的内容完整度。</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七、其他需要说明的问题</w:t>
        <w:b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