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2023年中央补助地方公共文化服务资金--《王洛宾》 《印象胡旋》 《二道桥的裁缝店》 《唱京剧的小古丽》及引进各类剧目公益性演出补贴</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乌鲁木齐市艺术剧院</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乌鲁木齐市艺术剧院</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王雯雯</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2024年05月07日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该项目是贯彻落实习近平总书记提出的文化润疆战略的具体艺术实践活动，是由市委宣传部、市文旅局指示、命题、建议，由市艺术剧院负责挖掘、创作、编排、演出及引进国内各类优秀剧目公益性演出的补贴。</w:t>
        <w:br/>
        <w:t>项目2023年的主要实施内容：完成歌舞剧《王洛宾》（暂定名）的创作启动；完成话剧《二道桥的裁缝店》、《蜗牛妈妈》、儿童剧《唱京剧的小古丽》的剧本创作和全场戏剧编排工作；完成舞蹈《印象胡旋》的修改提升；引进国内各类优秀剧目不少于2部。</w:t>
        <w:br/>
        <w:t>2023年当年完成情况：已完成创作演出1部儿童剧《唱京剧的小古丽》（更名为《唐童》），2部话剧《蜗牛妈妈》（更名为《温暖的小屋》）、《二道桥的裁缝店》（更名为《爱在乌鲁木齐》）；引进2部优秀木偶剧《神奇之旅》《岭南木偶艺术精品荟萃》；完成舞蹈《印象胡旋》的修改提升（荣获雪莲杯舞蹈大赛银奖）及1部歌舞剧《王洛宾》（暂定名）的创作启动。该项目目前已经完成实际设立的目标，项目在实施过程中严格按照目标设立的各阶段任务进行开展工作，在前期立项过程中严格把质量关，建立安全防护机制，保证了项目实施各阶段安全顺利进行。</w:t>
        <w:br/>
        <w:t>2.资金投入和使用情况</w:t>
        <w:br/>
        <w:t>该项目资金投入情况：经乌财科教【2024】38号文件批准，项目系2023年中央资金，共安排预算140万元，2023年中资金无调整情况。</w:t>
        <w:br/>
        <w:t>该项目资金使用情况：总预算资金140万元，资金投入包括：完成创作演出1部儿童剧《唱京剧的小古丽》（更名为《唐童》）投入10万元，执行9.95万元，2部话剧《蜗牛妈妈》（更名为《温暖的小屋》）、《二道桥的裁缝店》（更名为《爱在乌鲁木齐》）投入30万元，执行30万元；引进2部优秀木偶剧《神奇之旅》《岭南木偶艺术精品荟萃》投入25万元，执行25万元；完成舞蹈《印象胡旋》的修改提升（荣获雪莲杯舞蹈大赛银奖）投入15万元，执行15万元；1部歌舞剧《王洛宾》（暂定名）的创作启动投入60万元，执行59.75万元。项目结余资金3000元市财政局已做追减。</w:t>
        <w:br/>
        <w:t>全年执行数140万元，预算执行率为100%。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完成歌舞剧《王洛宾》（暂定名）的创作启动；完成话剧《二道桥的裁缝店》、《蜗牛妈妈》、儿童剧《唱京剧的小古丽》的剧本创作和全场戏剧编排工作；完成舞蹈《印象胡旋》的修改提升；引进国内各类优秀剧目不少于2部。</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 xml:space="preserve"> 项目目标：完成歌舞剧《王洛宾》（暂定名）的创作启动；完成话剧《爱在乌鲁木齐》、《温暖的小屋》、儿童剧《唐童》的剧本创作和全场戏剧编排工作；完成舞蹈《印象胡旋》的修改提升；引进国内各类优秀剧目不少于1部。上述目标、范围和要求可以通过绩效评价指标体系完整地体现。</w:t>
        <w:br/>
        <w:t>该项目为年度内须完成的项目，按照项目内容和计划完成时间可以充分实现，因此项目的进展情况和完成度均可以顺利保证。</w:t>
        <w:br/>
        <w:t>项目完成的评价数据的来源均有相关剧本、设计图样、演出剧照，以确保数据的准确性和完整性。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王骆宾》《印象胡璇》《二道桥的裁缝店》《唱京剧的小古丽》及引进各类剧目公益性演出补贴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（1）绩效评价的对象：《王骆宾》《印象胡璇》《二道桥的裁缝店》《唱京剧的小古丽》及引进各类剧目公益性演出补贴项目。</w:t>
        <w:br/>
        <w:t xml:space="preserve"> </w:t>
        <w:br/>
        <w:t>4.绩效评价范围</w:t>
        <w:br/>
        <w:t>1.时间范围：2023年1月1日至2023年12月31日。</w:t>
        <w:br/>
        <w:t>2.项目范围：《王骆宾》《印象胡璇》《二道桥的裁缝店》《唱京剧的小古丽》及引进各类剧目公益性演出补贴项目的基本情况是《王骆宾》《印象胡璇》《二道桥的裁缝店》《唱京剧的小古丽》及引进各类剧目公益性演出补贴项目是为了贯彻落实习近平总书记提出的文化润疆战略的具体艺术实践活动，是推进文化润疆工作的具体举措。是由市委宣传部、市文旅局指示、命题、建议，由市艺术剧院负责挖掘、创作、编排、演出及引进国内各类优秀剧目公益性演出的经费补贴。按照项目具体实施内容分两个阶段完成，实现了项目目标任务，取得预期效益，主要经验是精准定位，合理分工，责任落实，及时总结。主要存在对项目管理重视不足，监管不够。</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歌舞剧剧本创作和审定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话剧创作与遍排		</w:t>
        <w:br/>
        <w:t>		儿童剧创作与编排		</w:t>
        <w:br/>
        <w:t>		舞蹈修改提升		</w:t>
        <w:br/>
        <w:t>		引进优秀剧目		</w:t>
        <w:br/>
        <w:t>产出	产出质量	文艺作品完成率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剧（节）目创作计划按时完成率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歌舞剧剧本创作和审定成本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话剧创作与编排成本		</w:t>
        <w:br/>
        <w:t>		儿童剧创作与编排成本		</w:t>
        <w:br/>
        <w:t>		舞蹈修改提升成本		</w:t>
        <w:br/>
        <w:t>		引进优秀剧目成本		</w:t>
        <w:br/>
        <w:t>效益	社会效益指标	文艺作品表演社会受益人群覆盖程度	项目实施所产生的效益。	项目实施所产生的社会效益、经济效益、生态效益、可持续影响等。可根据项目实际情况有选择地设置和细化。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根据本项目（《王骆宾》《印象胡璇》《二道桥的裁缝店》《唱京剧的小古丽》及引进各类剧目公益性演出补贴项目 ）的特点，本次评价主要采用比较法和公众评判法，对项目总预算和明细预算的内容、标准、计划是否经济合理进行深入分析，以考察实际产出和效益是否达到预期。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？《关于下达2023年中央补助地方公共文化服务体系建设补助资金预算（重点项目、一般项目市本级部分）的通知》（乌财科教[2023]38号）</w:t>
        <w:br/>
        <w:t>？《关于印发&lt;自治区本级部门预算绩效目标管理暂行办法&gt;的通知》（新财预〔2018〕21 号）</w:t>
        <w:br/>
        <w:t>？乌鲁木齐市艺术剧院财务预算管理制度</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王骆宾》《印象胡璇》《二道桥的裁缝店》《唱京剧的小古丽》及引进各类剧目公益性演出补贴项目 进行客观评价，最终评分结果为：总分为100分，绩效评级为“优”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歌舞剧剧本创作和审定	2	2	100%</w:t>
        <w:br/>
        <w:t>		话剧创作与遍排	2	2	</w:t>
        <w:br/>
        <w:t>		儿童剧创作与编排	2	2	</w:t>
        <w:br/>
        <w:t>		舞蹈修改提升	2	2	</w:t>
        <w:br/>
        <w:t>		引进优秀剧目	2	2	</w:t>
        <w:br/>
        <w:t>	产出质量	文艺作品完成率	10	10	100%</w:t>
        <w:br/>
        <w:t>	产出时效	剧（节）目创作计划按时完成率	10	10	100%</w:t>
        <w:br/>
        <w:t>	产出成本	歌舞剧剧本创作和审定成本	2	2	100%</w:t>
        <w:br/>
        <w:t>		话剧创作与编排成本	2	2	</w:t>
        <w:br/>
        <w:t>		儿童剧创作与编排成本	2	2	</w:t>
        <w:br/>
        <w:t>		舞蹈修改提升成本	2	2	</w:t>
        <w:br/>
        <w:t>		引进优秀剧目成本	2	2	</w:t>
        <w:br/>
        <w:t>效益	社会效益指标	文艺作品表演社会受益人群覆盖程度	10	10	100%</w:t>
        <w:br/>
        <w:t>满意度指标完成情况分析	满意度指标	群众满意度	10	10	100%</w:t>
        <w:br/>
        <w:t>（二）主要绩效</w:t>
        <w:br/>
        <w:t>该项目资金区财政及时拨付，单位在此次评价期间内，有序完成设定目标的部分工作任务，</w:t>
        <w:br/>
        <w:t>1、歌舞剧《王洛宾》（暂定名）的创作启动</w:t>
        <w:br/>
        <w:t>经过立项、采风、创作、邀请专家论证、修改，歌舞剧《王洛宾》剧本创作修改已完成第五稿，获得了国内顶尖创作团队的认可，与疆内著名企业达成了合作意向，对该剧的创作排演将给予经费上的支持。</w:t>
        <w:br/>
        <w:t xml:space="preserve">    2、话剧《二道桥的裁缝店》（更名为《爱在乌鲁木齐》）的剧本创作和粗排。</w:t>
        <w:br/>
        <w:t xml:space="preserve">    按照上级领导给予的创作方向，经过前期创作采风，剧本论证审定、集中排练合成，于2023年12月6日完成汇报演出，获得了评审专家和观众的一致好评。</w:t>
        <w:br/>
        <w:t xml:space="preserve">    3、话剧《蜗牛妈妈》（更名为《温暖的小屋》）的剧本创作和粗排。</w:t>
        <w:br/>
        <w:t xml:space="preserve">    按照上级领导给予的创作方向，经过前期创作采风和原型人物丁朝霞的座谈、剧本论证审定、集中排练合成，于2023年10月26日完成汇报演出，获得了评审专家和观众的一致好评。</w:t>
        <w:br/>
        <w:t xml:space="preserve">    4、儿童剧《唱京剧的小古丽》（更名为《唐童》）的剧本创作和粗排。</w:t>
        <w:br/>
        <w:t xml:space="preserve">    按照上级领导对原定创作内容的调整，剧院经过创作讨论会将创作内容调整为带有童话、幻想色彩的、以再现历史上典型少年儿童人物事迹为主题的儿童剧《唐童》。经过前期创作采风，剧本论证审定、集中排练合成，于2023年12月6日完成汇报演出，获得了评审专家和观众的一致好评。该剧参加2024年新疆第二届艺术节展演荣获优秀剧目奖。</w:t>
        <w:br/>
        <w:t xml:space="preserve">    5、舞蹈《印象胡旋》修改提升</w:t>
        <w:br/>
        <w:t xml:space="preserve">    通过外请编导进行修改创作、外请作曲进行音乐修改，于2023年10月完成，该舞蹈参加了2023年11月19日至23日自治区文联举办的第三届“天山雪莲奖”专业舞蹈大赛，荣获二等奖。</w:t>
        <w:br/>
        <w:t xml:space="preserve">    6、引进国内各类优秀剧目</w:t>
        <w:br/>
        <w:t xml:space="preserve">    2023年9月8日至9月12日，引进广东木偶剧院两部木偶剧《神奇之旅》和《岭南木偶精品荟萃》先后在乌鲁木齐剧院和米东区盘龙影剧院演出4场。期间广东木偶剧团走进水区文欢幼儿园、天山区阳光伟才幼儿园、天山区美睿阳光幼儿园、第二小学等学校开展非遗艺术入校园演出活动，演出精品木偶剧目《岭南木偶精品荟萃》和红色题材木偶剧《游曦》片段。本次文化演出交流活动的成功举办，将进一步加强乌鲁木齐与广州两地的文化交流与合作，共同促进儿童剧、木偶剧舞台艺术的传承与发展，为广大少年儿童带来更多多元化的艺术享受。</w:t>
        <w:br/>
        <w:t>主要经验和做法：</w:t>
        <w:br/>
        <w:t xml:space="preserve">    首先，找准剧目创作的定位。每个剧目都应该有精彩的故事、独特的风格和目标受众。精准定位有助于成功创作。</w:t>
        <w:br/>
        <w:t xml:space="preserve">    其次是在创作实施阶段进行任务分解，责任落实到人，做好风险评估。</w:t>
        <w:br/>
        <w:t xml:space="preserve">    第三，创作活动结束后做好总结汇报，复盘项目实施过程，熟练掌握管理知识。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依据2023年市文化和旅游局工作方案和乌编办[2019]98号关于乌鲁木齐市艺术剧院机构编制方案的通知。同时，项目与部门职责范围相符，属于部门履职所需。此外，本项目属于中央补助地方公共财政支持范围，符合中央、地方事权支出责任划分原则。因此，立项依据充分，得4分。</w:t>
        <w:br/>
        <w:t>立项程序规范性: 通过前期调研论证、经过剧院党支部会议研究决定，上报是文旅局党组，予以立项。项目按照规定的程序申请设立，审批文件、材料符合相关要求，故立项程序规范，得4分。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13个，可通过5个数量指标、1个质量指标、1个时效指标、5个成本指标予以量化，并具有确切的评价标准，且指标设定均与目标相关。各项指标均能在现实条件下通过备份电子信息及保留纸质资料，向创作单位及社会媒体收集到相关数据进行佐证，并与当年项目年度计划相对应，故绩效目标明确性指标得分3分。</w:t>
        <w:br/>
        <w:t>综上，该指标满分6分，得分6分。</w:t>
        <w:br/>
        <w:t>3.资金投入</w:t>
        <w:br/>
        <w:t>预算编制科学性 ：1)做好预算编制前期的调研工作，将项目实施的规模、呈现方式与从剧院工作实际相结合,为预算编制提供准确的数据和信息支持。2)在预算编制的过程中,反复进行风险评估、成本控制等,以此提高预算编制的科学性和准确性。</w:t>
        <w:br/>
        <w:t>故预算编制科学性指标得分3分。</w:t>
        <w:br/>
        <w:t></w:t>
        <w:br/>
        <w:t>资金分配合理性  ： 横向参照疆内同行业院团剧目创造的经费分配，纵向参考剧院以往剧目创造经费分配经验。故资金分配合理性指标得分3分。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1.资金管理</w:t>
        <w:br/>
        <w:t>资金到位率：100%。 财政拨付资金140万元。资金到位率100%，故资金到位率指标得分5分。</w:t>
        <w:br/>
        <w:t></w:t>
        <w:br/>
        <w:t>预算执行率：100%。资金于2023年6月26日支付给新疆壹宇成轩文化传播有限公司49.9万元，新疆蒙奇文化传媒有限公司49.95；2023年12月13日支付给乌鲁木齐新漫人文化传媒有限公司39.85万元，项目结余3000元市财政局已追减。故预算执行率得分为5分。</w:t>
        <w:br/>
        <w:t></w:t>
        <w:br/>
        <w:t>资金使用合规性：本项目资金的使用符合乌鲁木齐市艺术剧院财务预算管理制度、乌鲁木齐市艺术剧院实物资产管理办法和乌鲁木齐市艺术剧院财务收支业务管理办法的规定。同时，资金的拨付有乌鲁木齐市文旅局党组会和乌鲁木齐市艺术剧院支委会审批程序，需要的审批支付手续，符合项目预算批复或合同规定的用途，不存在截留、挤占、挪用、虚列支出等情况。故资金使用合规性得分为3分。</w:t>
        <w:br/>
        <w:t>综上，该指标满分13分，得分13分。</w:t>
        <w:br/>
        <w:t>2.组织实施</w:t>
        <w:br/>
        <w:t>管理制度健全性：《王骆宾》《印象胡璇》《二道桥的裁缝店》《唱京剧的小古丽》及引进各类剧目公益性演出补贴项目已制定相应的财务预算管理制度、实物资产管理办法和财务收支业务管理办法，且制度合法、合规、完整，为项目顺利实施提供重要保障。故管理制度健全性得分为3分。</w:t>
        <w:br/>
        <w:t>制度执行有效性：根据评价小组核查情况，项目小组严格遵守《关于印发&lt;自治区本级部门预算绩效目标管理暂行办法&gt;的通知》（新财预〔2018〕21 号），项目调整及支出调整手续完备，整体管理合理有序，项目完成后，及时将会计凭证、固定资产入库单等相关资料分类归档，制度执行有效。故制度执行有效性指标得分4分。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项目产出指标由4个二级指标和12个三级指标构成，权重为40分，实际得分40分。</w:t>
        <w:br/>
        <w:t>1.产出数量</w:t>
        <w:br/>
        <w:t>数量指标“歌舞剧剧本创作和审定”的目标值是1部，2023年度我单位实际完成1部</w:t>
        <w:br/>
        <w:t>数量指标“话剧创作与遍排”的目标值是2部，2023年度我单位实际完成2部</w:t>
        <w:br/>
        <w:t>数量指标“儿童剧创作与编排”的目标值是1部，2023年度我单位实际完成1部</w:t>
        <w:br/>
        <w:t>数量指标“舞蹈修改提升”的目标值是1个，2023年度我单位实际完成1个</w:t>
        <w:br/>
        <w:t>数量指标“引进优秀剧目”的目标值是2部，2023年度我单位实际完成2部</w:t>
        <w:br/>
        <w:t></w:t>
        <w:br/>
        <w:t>实际完成率：100%，故实际完成率得分为10分。</w:t>
        <w:br/>
        <w:t>2.产出质量</w:t>
        <w:br/>
        <w:t>文艺作品完成率：项目所列作品均已验收合格，质量达标率100%，得分为10分。</w:t>
        <w:br/>
        <w:t>3.产出时效</w:t>
        <w:br/>
        <w:t>剧（节）目创作计划按时完成率：项目所列作品均按照约定时限内完成，完成率100%，故完成及时性得分为10分。</w:t>
        <w:br/>
        <w:t>4.产出成本</w:t>
        <w:br/>
        <w:t>项目预算控制率：本项目实际支出139.7万元，无超支情况，项目结余3000月财政局已追减，项目资金全部完成，得分为10分。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1.项目效益</w:t>
        <w:br/>
        <w:t>（1）实施效益</w:t>
        <w:br/>
        <w:t>经济效益指标：不适用。 </w:t>
        <w:br/>
        <w:t>社会效益指标：评价指标“文艺作品表演社会受益人群覆盖程度”，指标值：全面覆盖，实际完成值：完全达到预期。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群众满意度：评价指标“观众满意度”，指标值：&gt;=90%，时间完成值： =95%。通过设置问卷调查的方式进行考评评价，共计调查样本总量20份，有效调查问卷20份，其中19份满意，1份不满意，故满意度指标得分10分。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 xml:space="preserve">    首先，找准剧目创作的定位。每个剧目都应该有精彩的故事、独特的风格和目标受众。精准定位有助于成功创作。</w:t>
        <w:br/>
        <w:t xml:space="preserve">    其次是在创作实施阶段进行任务分解，责任落实到人，做好风险评估。</w:t>
        <w:br/>
        <w:t xml:space="preserve">    第三，创作活动结束后做好总结汇报，复盘项目实施过程，熟练掌握管理知识。</w:t>
        <w:br/>
        <w:t>（二）存在的问题及原因分析</w:t>
        <w:br/>
        <w:t xml:space="preserve"> 1、项目管理机制不够完善，在项目管理中，缺乏相应科学匹配的管理机制。优秀的管理机制对于项目管理而言，是开展项目管理工作的根本依据。如果机制不够完善，项目实施必然会受到不同程度的影响</w:t>
        <w:br/>
        <w:t xml:space="preserve">    2、对项目实施的监督管理重视不够，这会增加成本控制和质量控制方面的潜在风险。</w:t>
        <w:br/>
        <w:t xml:space="preserve">    3、对项目的可行性研究不够细致，项目可行性研究是研究项目是否合理可行的过程。项目可行性研究不够细致，容易增加项目实施的周期，进而增加时间成本和经济成本。</w:t>
        <w:br/>
        <w:t xml:space="preserve">    究其原因是剧院在项目管理上重视不够，用心不够，细致不够。</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根据目前绩效工作开展情况，建议如下： </w:t>
        <w:br/>
        <w:t>（1）打造舞台艺术精品是一个不断加大投入、具有特定周期时限的综合创作活动，本项目预算安排实在有限，极大的制约了剧目创作演出的质量，建议能否通过提前调研论证，再进行合理预算安排。</w:t>
        <w:br/>
        <w:t>（2）建议每年举办一次绩效填报工作的线下培训，便于能够及时咨询和解答。</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