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ascii="华文中宋" w:hAnsi="华文中宋" w:eastAsia="华文中宋" w:cs="宋体"/>
          <w:b/>
          <w:kern w:val="0"/>
          <w:sz w:val="52"/>
          <w:szCs w:val="52"/>
        </w:rPr>
      </w:pPr>
    </w:p>
    <w:p w14:paraId="6E106AD4">
      <w:pPr>
        <w:spacing w:line="540" w:lineRule="exact"/>
        <w:jc w:val="center"/>
        <w:rPr>
          <w:rFonts w:ascii="华文中宋" w:hAnsi="华文中宋" w:eastAsia="华文中宋" w:cs="宋体"/>
          <w:b/>
          <w:kern w:val="0"/>
          <w:sz w:val="52"/>
          <w:szCs w:val="52"/>
        </w:rPr>
      </w:pPr>
    </w:p>
    <w:p w14:paraId="06DF3DDB">
      <w:pPr>
        <w:spacing w:line="540" w:lineRule="exact"/>
        <w:jc w:val="center"/>
        <w:rPr>
          <w:rFonts w:ascii="华文中宋" w:hAnsi="华文中宋" w:eastAsia="华文中宋" w:cs="宋体"/>
          <w:b/>
          <w:kern w:val="0"/>
          <w:sz w:val="52"/>
          <w:szCs w:val="52"/>
        </w:rPr>
      </w:pPr>
    </w:p>
    <w:p w14:paraId="3D54B155">
      <w:pPr>
        <w:spacing w:line="540" w:lineRule="exact"/>
        <w:jc w:val="center"/>
        <w:rPr>
          <w:rFonts w:ascii="华文中宋" w:hAnsi="华文中宋" w:eastAsia="华文中宋" w:cs="宋体"/>
          <w:b/>
          <w:kern w:val="0"/>
          <w:sz w:val="52"/>
          <w:szCs w:val="52"/>
        </w:rPr>
      </w:pPr>
    </w:p>
    <w:p w14:paraId="7523DB40">
      <w:pPr>
        <w:spacing w:line="540" w:lineRule="exact"/>
        <w:jc w:val="center"/>
        <w:rPr>
          <w:rFonts w:ascii="华文中宋" w:hAnsi="华文中宋" w:eastAsia="华文中宋" w:cs="宋体"/>
          <w:b/>
          <w:kern w:val="0"/>
          <w:sz w:val="52"/>
          <w:szCs w:val="52"/>
        </w:rPr>
      </w:pPr>
    </w:p>
    <w:p w14:paraId="7B9F0A20">
      <w:pPr>
        <w:spacing w:line="540" w:lineRule="exact"/>
        <w:jc w:val="center"/>
        <w:rPr>
          <w:rFonts w:ascii="华文中宋" w:hAnsi="华文中宋" w:eastAsia="华文中宋" w:cs="宋体"/>
          <w:b/>
          <w:kern w:val="0"/>
          <w:sz w:val="52"/>
          <w:szCs w:val="52"/>
        </w:rPr>
      </w:pPr>
    </w:p>
    <w:p w14:paraId="1F5472C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ascii="华文中宋" w:hAnsi="华文中宋" w:eastAsia="华文中宋" w:cs="宋体"/>
          <w:b/>
          <w:kern w:val="0"/>
          <w:sz w:val="52"/>
          <w:szCs w:val="52"/>
        </w:rPr>
      </w:pPr>
    </w:p>
    <w:p w14:paraId="478A78F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Ansi="宋体" w:eastAsia="仿宋_GB2312" w:cs="宋体"/>
          <w:kern w:val="0"/>
          <w:sz w:val="30"/>
          <w:szCs w:val="30"/>
        </w:rPr>
      </w:pPr>
    </w:p>
    <w:p w14:paraId="69B61B55">
      <w:pPr>
        <w:spacing w:line="540" w:lineRule="exact"/>
        <w:jc w:val="center"/>
        <w:rPr>
          <w:rFonts w:hAnsi="宋体" w:eastAsia="仿宋_GB2312" w:cs="宋体"/>
          <w:kern w:val="0"/>
          <w:sz w:val="30"/>
          <w:szCs w:val="30"/>
        </w:rPr>
      </w:pPr>
    </w:p>
    <w:p w14:paraId="0A436978">
      <w:pPr>
        <w:spacing w:line="540" w:lineRule="exact"/>
        <w:jc w:val="center"/>
        <w:rPr>
          <w:rFonts w:hAnsi="宋体" w:eastAsia="仿宋_GB2312" w:cs="宋体"/>
          <w:kern w:val="0"/>
          <w:sz w:val="30"/>
          <w:szCs w:val="30"/>
        </w:rPr>
      </w:pPr>
    </w:p>
    <w:p w14:paraId="5731CF0C">
      <w:pPr>
        <w:spacing w:line="540" w:lineRule="exact"/>
        <w:jc w:val="center"/>
        <w:rPr>
          <w:rFonts w:hAnsi="宋体" w:eastAsia="仿宋_GB2312" w:cs="宋体"/>
          <w:kern w:val="0"/>
          <w:sz w:val="30"/>
          <w:szCs w:val="30"/>
        </w:rPr>
      </w:pPr>
    </w:p>
    <w:p w14:paraId="2CE0F0E1">
      <w:pPr>
        <w:spacing w:line="540" w:lineRule="exact"/>
        <w:jc w:val="center"/>
        <w:rPr>
          <w:rFonts w:hAnsi="宋体" w:eastAsia="仿宋_GB2312" w:cs="宋体"/>
          <w:kern w:val="0"/>
          <w:sz w:val="30"/>
          <w:szCs w:val="30"/>
        </w:rPr>
      </w:pPr>
    </w:p>
    <w:p w14:paraId="4C85A255">
      <w:pPr>
        <w:spacing w:line="540" w:lineRule="exact"/>
        <w:jc w:val="center"/>
        <w:rPr>
          <w:rFonts w:hAnsi="宋体" w:eastAsia="仿宋_GB2312" w:cs="宋体"/>
          <w:kern w:val="0"/>
          <w:sz w:val="30"/>
          <w:szCs w:val="30"/>
        </w:rPr>
      </w:pPr>
    </w:p>
    <w:p w14:paraId="71B2FEEF">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项目名称：跨区域协同创新合作年会工作经费</w:t>
      </w:r>
    </w:p>
    <w:p w14:paraId="7AEB13A7">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实施单位（公章）：乌鲁木齐市技术创新研发与科技成果转化中心</w:t>
      </w:r>
    </w:p>
    <w:p w14:paraId="275DDF30">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主管部门（公章）：乌鲁木齐市技术创新研发与科技成果转化中心</w:t>
      </w:r>
    </w:p>
    <w:p w14:paraId="5747EF1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项目负责人（签章）：杨卫民</w:t>
      </w:r>
    </w:p>
    <w:p w14:paraId="123FA6B7">
      <w:pPr>
        <w:spacing w:line="700" w:lineRule="exact"/>
        <w:jc w:val="left"/>
        <w:rPr>
          <w:rStyle w:val="18"/>
          <w:rFonts w:ascii="黑体" w:hAnsi="黑体" w:eastAsia="黑体"/>
          <w:b w:val="0"/>
          <w:spacing w:val="-4"/>
          <w:sz w:val="32"/>
          <w:szCs w:val="32"/>
        </w:rPr>
      </w:pPr>
      <w:r>
        <w:rPr>
          <w:rFonts w:hint="eastAsia" w:hAnsi="宋体" w:eastAsia="仿宋_GB2312" w:cs="宋体"/>
          <w:kern w:val="0"/>
          <w:sz w:val="36"/>
          <w:szCs w:val="36"/>
        </w:rPr>
        <w:t>填报时间：2024年05月13日</w:t>
      </w:r>
    </w:p>
    <w:p w14:paraId="2EEB6E08">
      <w:pPr>
        <w:spacing w:line="540" w:lineRule="exact"/>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7BF1AD6D">
      <w:pPr>
        <w:spacing w:line="540" w:lineRule="exact"/>
        <w:ind w:firstLine="312" w:firstLineChars="100"/>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项目实施背景：</w:t>
      </w:r>
    </w:p>
    <w:p w14:paraId="0F14303C">
      <w:pPr>
        <w:spacing w:line="540" w:lineRule="exact"/>
        <w:ind w:left="319" w:leftChars="152" w:firstLine="312" w:firstLineChars="100"/>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为加快实施创新驱动发展战略，促进跨区域协同创新合作，在科技部的支持指导下，乌鲁木齐市与北京、上海、天津、重庆、深圳、西安、成都科技主管部门共同建立了跨区域协同创新合作机制，并于2020年、2021年、2022年在乌鲁木齐市以线上线下的方式共同举办了三届跨区域协同创新合作年会，初步形成了“1+4+N”跨区域合作体系，搭建了以乌鲁木齐为支点、国内跨区域循环为主体和沿“一带一路”“走出去”的双循环发展合作机制，推动了各地之间产业合作、技术合作、金融合作与人才合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1代表乌鲁木齐，4分别代表北京、上海、重庆、深圳四个城市，1和4为2020年第一届跨区域协同创新合作年会参与城市，N代表在2021年第二届跨区域协同创新合作年会加入的天津、西安、成都三个城市，2022年第三届跨区域协同创新合作年会加入广州、福州、南京、南宁、兰州、银川、西宁七个城市和2023年第四届跨区域协同创新合作年会即将加入的城市和单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2023年我市将邀请大连、杭州、郑州、太原、贵阳等城市加入跨区域协同创新合作机制，进一步扩大和深化东西部城市跨区域协同创新合作，促进东西部城市政策融通、资源流通、服务联通，打造跨区域产业链、创新链、供应链、资金链、人才链和政策链，推进“科技+经济”深度融合，构建“1+4+N”新格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2020年第一届跨区域协同创新合作年会，五地共签订8项合作协议，签约金额2.1亿元。2021年第二届跨区域协同创新合作年会，八地共签订23项合作协议，签约金额1.3亿元。2022年第三届跨区域协同创新合作年会，十五地共签订43项合作协议，签约金额3.37亿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 xml:space="preserve">跨区域协同创新合作年会工作经费项目拟促成签约合作金额3.5亿元，有效带动跨区域协同创新合作年会合作城市科技创新经济效益；举办年会宣传活动3次及以上，以提高跨区域协同创新合作年会的影响力；租用场地4次及以上，充分运用场地带动项目效益增长；计划编印宣传材料300册以上，邀请6家以上单位加入年会协办单位，计划外出考察4次及以上，以实现一定的合作效益；跨区域协同创新合作年会计划于2023年10月初开展，企业满意度达到90%及以上，有效提高本市与其他城市之间区域合作创新能力，促进合作城市间经济与科技发展。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本项目促成签约合作金额3.56亿元，有效带动跨区域协同创新合作年会合作城市科技创新经济效益；举办年会宣传活动3次，有效提高了跨区域协同创新合作年会的影响力；租用场地4个，充分运用场地带动项目效益增长；编印宣传材料300册，有效提高跨区域协同创新合作年会宣传效果；新加入年会协办单位6家，外出考察4次，跨区域协同创新合作年会合作城市增加到21家，实现一定的合作效益；跨区域协同创新合作年会于2023年9月初开展，企业满意度达到95%，有效提高了本市区域合作创新能力，在一定程度上促进了本市经济与科技发展。</w:t>
      </w:r>
      <w:r>
        <w:rPr>
          <w:rStyle w:val="18"/>
          <w:rFonts w:hint="eastAsia" w:ascii="楷体" w:hAnsi="楷体" w:eastAsia="楷体"/>
          <w:b w:val="0"/>
          <w:bCs w:val="0"/>
          <w:spacing w:val="-4"/>
          <w:sz w:val="32"/>
          <w:szCs w:val="32"/>
        </w:rPr>
        <w:cr/>
      </w:r>
    </w:p>
    <w:p w14:paraId="3DED2D21">
      <w:pPr>
        <w:spacing w:line="540" w:lineRule="exact"/>
        <w:ind w:left="319" w:leftChars="152" w:firstLine="312" w:firstLineChars="1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资金投入情况：经（乌财科教函〔2023〕62号）文件批准，项目系2023年本级资金，共安排预算26.1万元，于2023年年中追加预算12.28万元（为2022年跨区域协同创新合作年会工作经费结转资金），年中资金调整为38.38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资金使用情况：总预算情况38.38万元，资金投入包括委托业务费、其他交通费、租赁费、差旅费、办公费，其中：委托业务费预算投入11.62万元，执行11.62万元；其他交通费预算投入2.8万元，执行2.8万元；租赁费预算投入3万元，执行3万元；差旅费预算投入19.75万元，执行18.49万元；办公费预算投入1.2万元，执行1.2万元，预算执行率96.7%.</w:t>
      </w:r>
    </w:p>
    <w:p w14:paraId="4EE9199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left="319" w:leftChars="152" w:firstLine="1560" w:firstLineChars="5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本项目依据《中共中央 </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国务院</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该项目总体绩效目标：促成签约合作金额3.5亿元，有效带动跨区域协同创新合作年会合作城市科技创新经济效益；举办年会宣传活动3次及以上，有效提高跨区域协同创新合作年会的影响力；租用场地4次及以上，充分运用场地带动项目效益增长；编印宣传材料300册，有效提高跨区域协同创新合作年会宣传效果；邀请6家以上单位加入年会协办单位，计划外出考察4次及以上，跨区域协同创新合作年会合作城市增加到21家，以实现一定的合作效益；跨区域协同创新合作年会计划于2023年10月初开展，企业满意度达到90%及以上，有效提高本市与其他城市之间区域合作创新能力，促进合作城市间经济与科技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本项目促成签约合作金额3.56亿元，有效带动跨区域协同创新合作年会合作城市科技创新经济效益；举办年会宣传活动3次，有效提高了跨区域协同创新合作年会的影响力；租用场地4个，充分运用场地带动项目效益增长；编印宣传材料300册，有效提高跨区域协同创新合作年会宣传效果；新加入年会协办单位6家，外出考察4次，跨区域协同创新合作年会合作城市增加到21家，实现一定的合作效益；跨区域协同创新合作年会于2023年9月初开展，企业满意度达到95%，有效提高了本市区域合作创新能力，在一定程度上促进了本市经济与科技发展。</w:t>
      </w:r>
    </w:p>
    <w:p w14:paraId="6BFCEFB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F94DEDB">
      <w:pPr>
        <w:spacing w:line="540" w:lineRule="exact"/>
        <w:ind w:left="638" w:leftChars="304" w:firstLine="218" w:firstLineChars="70"/>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1.目的</w:t>
      </w:r>
      <w:r>
        <w:rPr>
          <w:rStyle w:val="18"/>
          <w:rFonts w:hint="eastAsia" w:ascii="楷体" w:hAnsi="楷体" w:eastAsia="楷体"/>
          <w:b w:val="0"/>
          <w:bCs w:val="0"/>
          <w:spacing w:val="-4"/>
          <w:sz w:val="32"/>
          <w:szCs w:val="32"/>
          <w:lang w:eastAsia="zh-CN"/>
        </w:rPr>
        <w:t>：</w:t>
      </w:r>
    </w:p>
    <w:p w14:paraId="5CBE7A93">
      <w:pPr>
        <w:spacing w:line="540" w:lineRule="exact"/>
        <w:ind w:left="319" w:leftChars="152" w:firstLine="624" w:firstLineChars="20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跨区域协同创新合作年会工作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跨区域协同创新合作年会工作经费项目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大力推进丝绸之路经济带创新驱动发展试验区、乌昌石国家自主创新示范区建设，深化科技创新开放合作，落实“搭平台、聚人才、兴产业”创新工程，促进跨区域协同创新合作项目落地实施，拓展与中西亚国家科技交流合作。扩大和深化东西部城市跨区域创新合作，共建乌鲁木齐与北京、上海、天津、重庆、广州、深圳、南京、成都、西安、南宁、福州、兰州、银川、西宁跨区域协同创新合作机制，构建“1＋4＋N”新格局。</w:t>
      </w:r>
    </w:p>
    <w:p w14:paraId="1271490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举办年会宣传活动</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租用场地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ab/>
        <w:t>编印宣传材料</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外出考察</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遴选年会协办单位</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宣传材料验收合格率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举办年会时间</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项目预算控制率</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项目预算控制率=[（计划成本-实际成本）/计划成本]×100%。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经济效益指标</w:t>
      </w:r>
      <w:r>
        <w:rPr>
          <w:rStyle w:val="18"/>
          <w:rFonts w:hint="eastAsia" w:ascii="楷体" w:hAnsi="楷体" w:eastAsia="楷体"/>
          <w:b w:val="0"/>
          <w:bCs w:val="0"/>
          <w:spacing w:val="-4"/>
          <w:sz w:val="32"/>
          <w:szCs w:val="32"/>
        </w:rPr>
        <w:tab/>
        <w:t>年会项目签约金额</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提高区域创新能力促进经济发展</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企业满意度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跨区域协同创新合作年会工作经费）的特点，本次评价主要采用比较法和因素分析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·《关于召开第四届跨区域协同创新合作年会暨“一带一路”火炬科技成果直通车(乌鲁木齐站)启动仪式的请示》（乌科发〔2023〕28号）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·《关于征求召开第四届跨区域协同创新合作年会暨“一带一路”火炬科技成果直通车（乌鲁木齐站）启动仪式意见建议的复函》（乌财科教函〔2023〕62号）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 《关于批复局属各单位2023年部门预算的通知》（乌科函〔2023〕29号）</w:t>
      </w:r>
    </w:p>
    <w:p w14:paraId="2ED6EC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AF00169">
      <w:pPr>
        <w:spacing w:line="540" w:lineRule="exact"/>
        <w:ind w:left="638" w:leftChars="304" w:firstLine="218" w:firstLineChars="70"/>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跨区域协同创新合作年会工作经费进行客观评价，最终评分结果为：总分为98.63分，绩效评级为“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项目各部分权重和绩效分值如附表所示：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4．83</w:t>
      </w:r>
      <w:r>
        <w:rPr>
          <w:rStyle w:val="18"/>
          <w:rFonts w:hint="eastAsia" w:ascii="楷体" w:hAnsi="楷体" w:eastAsia="楷体"/>
          <w:b w:val="0"/>
          <w:bCs w:val="0"/>
          <w:spacing w:val="-4"/>
          <w:sz w:val="32"/>
          <w:szCs w:val="32"/>
        </w:rPr>
        <w:tab/>
        <w:t>97%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举办年会宣传活动</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ab/>
        <w:t>租用场地</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编印宣传材料</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外出考察</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p>
    <w:p w14:paraId="702BFB2D">
      <w:pPr>
        <w:spacing w:line="540" w:lineRule="exact"/>
        <w:ind w:left="638" w:leftChars="304" w:firstLine="218" w:firstLineChars="7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ab/>
        <w:t>遴选年会协办单位</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t>宣传材料验收合格率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举办年会时间</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4.8</w:t>
      </w:r>
      <w:r>
        <w:rPr>
          <w:rStyle w:val="18"/>
          <w:rFonts w:hint="eastAsia" w:ascii="楷体" w:hAnsi="楷体" w:eastAsia="楷体"/>
          <w:b w:val="0"/>
          <w:bCs w:val="0"/>
          <w:spacing w:val="-4"/>
          <w:sz w:val="32"/>
          <w:szCs w:val="32"/>
        </w:rPr>
        <w:tab/>
        <w:t>96%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项目预算控制率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97%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经济效益</w:t>
      </w:r>
      <w:r>
        <w:rPr>
          <w:rStyle w:val="18"/>
          <w:rFonts w:hint="eastAsia" w:ascii="楷体" w:hAnsi="楷体" w:eastAsia="楷体"/>
          <w:b w:val="0"/>
          <w:bCs w:val="0"/>
          <w:spacing w:val="-4"/>
          <w:sz w:val="32"/>
          <w:szCs w:val="32"/>
        </w:rPr>
        <w:tab/>
        <w:t>年会项目签约金额</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提高区域创新能力促进经济发展</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企业满意度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本项目促成签约合作金额3.56亿元，有效带动跨区域协同创新合作年会合作城市科技创新经济效益；举办年会宣传活动3次，有效提高了跨区域协同创新合作年会的影响力；租用场地4个，充分运用场地带动项目效益增长；编印宣传材料300册，有效提高跨区域协同创新合作年会宣传效果；新加入年会协办单位6家，外出考察4次，跨区域协同创新合作年会合作城市增加到21家，实现一定的合作效益；跨区域协同创新合作年会于2023年9月初开展，企业满意度达到95%，有效提高了本市区域合作创新能力，在一定程度上促进了本市经济与科技发展。</w:t>
      </w:r>
    </w:p>
    <w:p w14:paraId="624FD63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依据单位承担的“对外科技交流与合作，为企业提供技术转移集成服务，促进科技成果加速转移转化”的职能。为深入贯彻落实党的十九大和十九届历次全会精神、第三次 中央新疆工作座谈会精神、习近平总书记在新疆考察时的重要讲话重要指示精神和科技部等九部门关于《“十四五”东西部科技合作实施方案》精神，加快实施创新驱动发展战略，进一步扩大和深化东西部城市跨区域创新合作，共建乌鲁木齐与北京、上海、天津、重庆、广州、深圳、南京、成都、西安、南宁、福州、兰州、银川、西宁跨区域协同创新合作机制，构建“1＋4＋N”新格局。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本项目由乌鲁木齐市技术创新研发与科技成果转化中心上报立项、乌鲁木齐市科学技术局统筹管理，其次由乌鲁木齐市政府批复项目开展，乌鲁木齐市财政局拨付资金。项目按照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可通过数量指标、质量指标、时效指标、经济效益指标和满意度指标予以量化，并具有确切的评价标准，且指标设定均与目标相关。各项指标均能在现实条件下，通过正式文件、工作总结、项目清单等形式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一、出国差旅费用23030元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（一）国际旅费：乌鲁木齐-阿拉木图-乌鲁木齐（飞机经济舱）：9800元/人×1人=9800元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（二）国外城市间交通费：阿拉木图-阿斯塔纳-阿拉木图（飞机经济舱）：3200元/人×1人=3200元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（三）护照制作费：150元/本×1人=150元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（四）在哈萨克斯坦共和国住宿费：200美元/人·天×7.2（汇率）×3天×1人=4320元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（五）伙食费：45美元/人·天×7.2（汇率）×5天×1人=1620元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（六）公杂费：40美元/人·天×7.2（汇率）×5天×1人=1440元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（以上四、五、六项按照财政部、外交部《因公临时出国经费管理办法》（财行〔2013〕516号）第三章第八条测算）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（七）其他费用：包括保险、出国检疫、落地注册等费用：2500元/人×1人=2500元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二、赴哈萨克斯坦调研团组公务活动费用81000元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（一）项目路演推介会、中哈座谈会：33000元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阿拉木图或阿斯塔纳一场项目路演推介会或中哈座谈会，具体明细支出如下：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1.租赁会议室、设备：20000元；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2.会场布置、订购文件袋和印刷相关文件：5000元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3.茶歇：160元/人×50人=8000元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（二）前期联络对接：20000元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具体明细支出如下：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1.会议专业翻译（口译）：2000元/天×3天=6000元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2.往来邮件、备忘录等文字材料翻译：4000元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3.专业翻译交通费和住宿费、伙食费： 10000元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（三）实地调研、对接费用：18000元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调研阿拉木图物流经济学院及其创新载体、中亚生态与环境研究中心、阿拉木图中亚互联科技产业园等载体：9000元/场×2场=18000元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（四）其他费用：10000元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第三方专业机构地接工作人员交通费和住宿费、伙食费及和对方的对接：10000元。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（注：参考汇率1美元=7.2元人民币）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二、国内年会费用279758元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（一）委托业务费：179200元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1.宣传费：30000元，宣传片制作、现场拍摄、新媒体作品设计制作、全媒体宣传合作费。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2.会场软装设计费、会场布展费：35000元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3.餐费：24200元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第一天：19200元（80元/天/人×1天×240人）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第二天：5000元（80元/天/人×1天×50人），桌餐1000元（1000元/桌×1桌）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4.技术服务费：10000元，现场直播及网络连线所需的技术支持及专业技术人员劳务费用。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会务协作费：80000元，协助开展年会筹备、组织召开推进会、召开年会等服务工作。（协助赴内地新增6个城市开展对接拜访活动20000元；开展年会筹备工作推进会，提供会务服务、设备支持、技术服务30000元；协助组织召开年会筹备、会务、设备、技术服务30000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（二）其他交通费：16000元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接送代表及考察用车，租四辆中巴车2000元/天/辆×4辆×2天。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（三）租赁费：10900元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1.会场租金费：10000元/天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包括三个会场和接待室场租费（主会场、论坛分会场二个、接待室1间）。说明：主会场下午转做一个分会场，下午共三个分会场。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2.茶歇费：900元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（四）差旅费：50048元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拜访科技部和科技部火炬中心、中国农村中心及北京市科学技术研究院、广东省科学院；到20城市交流考察学习，参加20城市相关展会（论坛），推介我市产业、技术、人才需求。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（五）办公费：23610元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1﹒文件、文具资料袋费：4800元（16 元/人×300人）；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2﹒会议手册及论坛文集印制：15360元（51.2元/套×300 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3﹒代表证件1650元（5.5元/人×300人）；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4.牌匾制作1800（300元/个×6个）支付给另外制作公司。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（二）资金分配合理性： 2023年“跨区域协同创新年会工作经费”总预算383788元。将预算经费按不同用途分为三部分:第一部分为祁晓冰副市长出访的差旅费用23030元，第二部分为调研团赴哈萨克斯坦共和国团组公务活动经费81000元，第三部分为国内跨区域协同创新年会经费279758元。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项目过程指标由2个二级指标和5个三级指标构成，权重为20分，实际得分19.83分。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资金到位率：本项目当年财政拨付资金26.1万元，上年结转资金12.28万元。故资金到位率指标得分5分。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预算执行率：执行37.12万元，全年预算38.38万元，执行率96.7%。故预算执行率得分为4.83分。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因公临时出国经费管理办法》（财行〔2013〕516号）和项目经费管理制度。同时，资金的拨付有市财政审批程序，部分项目情况执行需要市政府和外事办公室审批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综上，该指标满分13分，得分12.83分。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管理制度健全性：乌鲁木齐市财政局已制定相应的经费管理办法和项目经费支出管理制度，且制度合法、合规、完整，为项目顺利实施提供重要保障。故管理制度健全性得分为3分。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项目负责人严格遵守相关法律法规和相关管理规定，项目调整及支出调整手续完备，整体管理合理有序，项目完成后，及时将正式文件、工作总结、会计凭证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项目产出指标由3个二级指标和7个三级指标构成，权重为40分，实际得分38.8分。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数量指标“举办年会宣传活动”的目标值是3个，2023年度我单位实际完成3个，项目指标正常运行。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数量指标“租用场地”的目标值是4个，2023年度我单位实际完成4个，项目指标正常运行。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数量指标“编印宣传材料”的目标值是300册，2023年度我单位实际完成300册，项目指标正常运行。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数量指标“外出考察”的目标值是4次，2023年度我单位实际完成4次，项目指标正常运行。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数量指标“遴选年会协办单位”的目标值是5家，2023年度我单位实际完成6家，年会开展效果良好。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实际完成率：100%，故实际完成率得分为24分。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宣传材料验收合格率：质量达标率100%，得分为5分。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举办年会时间：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第四届跨区域协同创新合作年会开办时间为2023年9月初，项目预计举办时间为2023年10月初。</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故完成及时性得分为4.8分。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项目预算控制率：本项目实际支出37.12万元，无超支情况，项目资金全部完成，得分为5分。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综上，该部分指标满分40分，得分38.8分。</w:t>
      </w:r>
    </w:p>
    <w:p w14:paraId="404219E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项目效益指标由2个二级指标和2个三级指标构成，权重为15分，实际得分15分。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经济效益指标：评价指标“年会项目签约金额”，指标值：3.5亿元，实际完成值：3.56亿元，达成年度指标，因年会开展效果较好，故签约金额高于预期。 实际得分10分。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区域创新能力促进经济发展”，指标值：有效提高，实际完成值：达成年度指标。本项目的实施跨区域协同创新合作年会项目国内部分涉及20个城市的科技管理部门、科研院所以及企业，会议规模较大、规格较高，参与人员超过300人，严格落实目标责任制，各司其职，有序推进年会各项任务实施，确保年会顺利召开，取得了较好的效果。实际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14:paraId="3385D9A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项目效益指标由2个二级指标和2个三级指标构成，权重为15分，实际得分15分。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经济效益指标：评价指标“年会项目签约金额”，指标值：3.5亿元，实际完成值：3.56亿元，达成年度指标，因年会开展效果较好，故签约金额高于预期。 实际得分10分。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区域创新能力促进经济发展”，指标值：有效提高，实际完成值：达成年度指标。本项目的实施跨区域协同创新合作年会项目国内部分涉及20个城市的科技管理部门、科研院所以及企业，会议规模较大、规格较高，参与人员超过300人，严格落实目标责任制，各司其职，有序推进年会各项任务实施，确保年会顺利召开，取得了较好的效果。实际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14:paraId="75C28D8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1.方案设计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做好顶层设计，合理安排人员，统筹推进项目实施。跨区域协同创新合作年会项目国内部分涉及20个城市的科技管理部门、科研院所以及企业，会议规模较大、规格较高，参与人员超过300人，顶层设计很关键。我单位制定了详细的年会实施方案，把具体任务分配到部门、到个人，严格落实目标责任制，各司其职，有序推进年会各项任务实施，确保年会顺利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另外本次年会增加了国外部分出访任务，首次组织因公出国任务，本着在法定要求内，合规、谨慎的原则，通过查阅国家关于因公出国的相关文件了解具体要求，并于市外办保持密切沟通，确保在充分了解政策要求的基础上开展出访活动，取得了较好的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3.项目决策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项目决策务必保持科学、客观、合理、可行。项目决策应在顶层设计层面做好考量，在单位职责范围内开展项目，项目的实施应对促进本领域工作发挥重要推动作用。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1.经费调整问题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由于2023年跨区域协同创新年会新增了出访任务，但在2023年预算中并未涉及，故而不得不对项目经费进行了调整。预算安排应与项目计划同步进行，确保预算为项目服务，避免发生预算与项目执行不符的情况。在项目具体执行中应该严格遵守经费预算，除非发生不可抗力等客观因素，尽量不调整预算。在项目实施过程中，与项目执行人员保持密切沟通，实施了解项目资金使用情况，尽量不发生预算调整的情况。严格做到项目资金专款专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2.经费不足问题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2023年预算经费已确定，但新增出访任务导致经费不足，原定项目实施计划进行了必要调整，增加了中间环节工作量。加强项目资金科学性、合理性和全面性管理。特别做好资金预算，在项目策划阶段同步做好项目经费精准测算，确保项目经费预算中各项支出有标准有依据。</w:t>
      </w:r>
    </w:p>
    <w:p w14:paraId="391BFB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1.对项目决策的建议：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务必保持科学、客观、合理、可行。项目决策应在顶层设计层面做好考量，在单位职责范围内开展项目，项目的实施应对促进本领域工作发挥重要推动作用。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2.对预算安排与执行的建议: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预算安排应与项目计划同步进行，确保预算为项目服务，避免发生预算与项目执行不符的情况。在项目具体执行中应该严格遵守经费预算，除非发生不可抗力等客观因素，尽量不调整预算。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3.对资金管理的建议：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（1）加强项目资金科学性、合理性和全面性管理。特别做好资金预算，在项目策划阶段同步做好项目经费精准测算，确保项目经费预算中各项支出有标准有依据。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（2）在项目实施过程中，与项目执行人员保持密切沟通，实施了解项目资金使用情况，尽量不发生预算调整的情况。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（3）严格做到项目资金专款专用。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4.项目管理的建议：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提升项目管理的科学性、合理性和前瞻性。做好项目前期策划工作，以便更精准的进行经费预算和任务安排。确保项目绩效目标完成度高，偏差率小。</w:t>
      </w:r>
    </w:p>
    <w:p w14:paraId="4DE4CB6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14:paraId="4CFE2C52">
      <w:pPr>
        <w:spacing w:line="540" w:lineRule="exact"/>
        <w:ind w:firstLine="567"/>
        <w:rPr>
          <w:rStyle w:val="18"/>
          <w:rFonts w:ascii="仿宋" w:hAnsi="仿宋" w:eastAsia="仿宋"/>
          <w:b w:val="0"/>
          <w:spacing w:val="-4"/>
          <w:sz w:val="32"/>
          <w:szCs w:val="32"/>
        </w:rPr>
      </w:pPr>
    </w:p>
    <w:p w14:paraId="4DF72206">
      <w:pPr>
        <w:spacing w:line="540" w:lineRule="exact"/>
        <w:ind w:firstLine="567"/>
        <w:rPr>
          <w:rStyle w:val="18"/>
          <w:rFonts w:ascii="仿宋" w:hAnsi="仿宋" w:eastAsia="仿宋"/>
          <w:b w:val="0"/>
          <w:spacing w:val="-4"/>
          <w:sz w:val="32"/>
          <w:szCs w:val="32"/>
        </w:rPr>
      </w:pPr>
    </w:p>
    <w:p w14:paraId="73F3A83B">
      <w:pPr>
        <w:spacing w:line="540" w:lineRule="exact"/>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0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3ZjU0NDZjNTI2MGE3YTZlMjdmZDkyZTEwOTg2ZGQ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9D4CB5"/>
    <w:rsid w:val="0BFB189F"/>
    <w:rsid w:val="11BD75F7"/>
    <w:rsid w:val="13BE561A"/>
    <w:rsid w:val="14A66120"/>
    <w:rsid w:val="15392994"/>
    <w:rsid w:val="18790131"/>
    <w:rsid w:val="18FE139B"/>
    <w:rsid w:val="1E1B5754"/>
    <w:rsid w:val="1E58182B"/>
    <w:rsid w:val="2A891760"/>
    <w:rsid w:val="3029612C"/>
    <w:rsid w:val="32A221C5"/>
    <w:rsid w:val="33F20F2A"/>
    <w:rsid w:val="34C44675"/>
    <w:rsid w:val="3B5B5607"/>
    <w:rsid w:val="3CE21B3C"/>
    <w:rsid w:val="4D2606A1"/>
    <w:rsid w:val="517B299B"/>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13034</Words>
  <Characters>13794</Characters>
  <Lines>4</Lines>
  <Paragraphs>1</Paragraphs>
  <TotalTime>23</TotalTime>
  <ScaleCrop>false</ScaleCrop>
  <LinksUpToDate>false</LinksUpToDate>
  <CharactersWithSpaces>14035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2024-08-26T08:19:12Z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