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outlineLvl w:val="1"/>
        <w:rPr>
          <w:rFonts w:hint="default" w:ascii="Times New Roman Regular" w:hAnsi="Times New Roman Regular" w:eastAsia="方正仿宋_GBK" w:cs="Times New Roman Regular"/>
          <w:spacing w:val="-12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方正仿宋_GBK" w:cs="Times New Roman Regular"/>
          <w:spacing w:val="-12"/>
          <w:sz w:val="32"/>
          <w:szCs w:val="32"/>
          <w:lang w:val="en-US" w:eastAsia="zh-CN"/>
        </w:rPr>
        <w:t>附件</w:t>
      </w:r>
      <w:r>
        <w:rPr>
          <w:rFonts w:hint="eastAsia" w:ascii="Times New Roman Regular" w:hAnsi="Times New Roman Regular" w:eastAsia="方正仿宋_GBK" w:cs="Times New Roman Regular"/>
          <w:spacing w:val="-12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不合格项目小知识</w:t>
      </w:r>
    </w:p>
    <w:p>
      <w:pPr>
        <w:jc w:val="center"/>
        <w:rPr>
          <w:rFonts w:hint="default" w:ascii="Times New Roman Regular" w:hAnsi="Times New Roman Regular" w:eastAsia="方正仿宋_GBK" w:cs="Times New Roman Regular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脱氢乙酸及其钠盐（以脱氢乙酸计）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60" w:lineRule="exact"/>
        <w:ind w:right="0"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  <w:t>脱氢乙酸及其钠盐是一种常见的广谱性食品防腐剂，对霉菌和酵母有较好的抑制作用。脱氢乙酸及其钠盐能被人体迅速吸收，并分布于血液和多个器官中，长期食用脱氢乙酸及其钠盐超标的食品会危害人体健康。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  <w:t>《食品安全国家标准 食品添加剂使用标准》（GB 2760—2014）中规定，糕点中脱氢乙酸及其钠盐（以脱氢乙酸计）最大使用量为0.5g/kg。糕点中脱氢乙酸及其钠盐（以脱氢乙酸计）检测值超标的原因，可能是生产企业为防止食品腐败变质超限量使用了该食品添加剂，也可能是其使用的复配添加剂中该添加剂含量较高，还可能是在添加过程中未准确计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阴离子合成洗涤剂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阴离子合成洗涤剂包括我们日常生活中经常用到的洗衣粉、洗洁精、洗衣液、肥皂等洗涤剂，其主要成分十二烷基磺酸钠，具有使用方便、易溶解、稳定性好、成本低等优点，在日常生活中广泛使用。十二烷基磺酸钠是一种低毒物质，对皮肤、肝脏、血液系统等有慢性毒害作用。餐具中阴离子合成洗涤剂不合格的原因，可能是清洗餐具所用洗涤剂、消毒剂不合格、未彻底冲洗干净或餐具数量过多，洗涤剂、消毒剂浸泡餐具重复使用，造成交叉污染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三、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铝的残留量（干样品，以Al计）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 Regular" w:hAnsi="Times New Roman Regular" w:eastAsia="方正仿宋_GBK" w:cs="Times New Roman Regular"/>
          <w:i w:val="0"/>
          <w:iCs w:val="0"/>
          <w:caps w:val="0"/>
          <w:spacing w:val="5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</w:rPr>
        <w:t>硫酸铝钾（又名钾明矾）、硫酸铝铵（又名铵明矾）是食品加工中常用的膨松剂和稳定剂，使用后会产生铝残留。含铝食品添加剂按标准使用不会对健康造成危害，但长期食用铝超标的食品会导致运动和学习记忆能力下降</w:t>
      </w:r>
      <w:r>
        <w:rPr>
          <w:rFonts w:hint="default" w:ascii="Times New Roman Regular" w:hAnsi="Times New Roman Regular" w:eastAsia="方正仿宋_GBK" w:cs="Times New Roman Regular"/>
          <w:i w:val="0"/>
          <w:iCs w:val="0"/>
          <w:caps w:val="0"/>
          <w:spacing w:val="5"/>
          <w:sz w:val="32"/>
          <w:szCs w:val="32"/>
          <w:shd w:val="clear" w:fill="FFFFFF"/>
        </w:rPr>
        <w:t>。</w:t>
      </w:r>
      <w:r>
        <w:rPr>
          <w:rFonts w:hint="default" w:ascii="Times New Roman Regular" w:hAnsi="Times New Roman Regular" w:eastAsia="方正仿宋_GBK" w:cs="Times New Roman Regular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《食品安全国家标准 食品添加剂使用标准》（GB 2760—2014）中规定，糕点中铝的最大残留限量值为100mg/kg。糕点中铝的残留量（干样品，以Al计）超标的原因，可能是个别企业为增加产品口感，在生产加工过程中超限量使用含铝添加剂，或者其使用的复配添加剂中铝含量过高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 Regular" w:hAnsi="Times New Roman Regular" w:eastAsia="方正仿宋_GBK" w:cs="Times New Roman Regular"/>
          <w:i w:val="0"/>
          <w:iCs w:val="0"/>
          <w:caps w:val="0"/>
          <w:spacing w:val="5"/>
          <w:sz w:val="32"/>
          <w:szCs w:val="32"/>
          <w:shd w:val="clear" w:fill="FFFFFF"/>
        </w:rPr>
      </w:pPr>
    </w:p>
    <w:sectPr>
      <w:pgSz w:w="11906" w:h="16838"/>
      <w:pgMar w:top="2120" w:right="1576" w:bottom="2007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88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MWI3ZGJlYTViMWYyODQ4ZDc0MjQ2Mjc4M2U3NDYifQ=="/>
  </w:docVars>
  <w:rsids>
    <w:rsidRoot w:val="6F6A180A"/>
    <w:rsid w:val="6F6A180A"/>
    <w:rsid w:val="DB7FC20C"/>
    <w:rsid w:val="EC1F74DE"/>
    <w:rsid w:val="EE5EF332"/>
    <w:rsid w:val="FB7E824D"/>
    <w:rsid w:val="FB9B8B81"/>
    <w:rsid w:val="FFFB8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2024-07-10T00:53:00Z</dcterms:created>
  <dc:creator>Guzal</dc:creator>
  <cp:lastModifiedBy>像光一样</cp:lastModifiedBy>
  <dcterms:modified xsi:type="dcterms:W3CDTF">2024-11-25T11:38:47Z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EB4D245175D44BAA96DFB6B7C8634E1D_11</vt:lpwstr>
  </property>
</Properties>
</file>