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关于公布乌鲁木齐市人力资源和社会保障局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行政规范性文件清理结果的通知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仿宋_GBK" w:cs="Times New Roman"/>
          <w:i w:val="0"/>
          <w:iCs w:val="0"/>
          <w:caps w:val="0"/>
          <w:color w:val="2B2B2B"/>
          <w:spacing w:val="0"/>
          <w:sz w:val="32"/>
          <w:szCs w:val="32"/>
          <w:shd w:val="clear" w:color="auto" w:fill="FFFFFF"/>
          <w:lang w:val="en-US" w:eastAsia="zh-CN"/>
        </w:rPr>
      </w:pPr>
      <w:r>
        <w:rPr>
          <w:rFonts w:hint="default" w:ascii="Times New Roman" w:hAnsi="Times New Roman" w:eastAsia="方正仿宋_GBK" w:cs="Times New Roman"/>
          <w:i w:val="0"/>
          <w:iCs w:val="0"/>
          <w:caps w:val="0"/>
          <w:color w:val="2B2B2B"/>
          <w:spacing w:val="0"/>
          <w:sz w:val="32"/>
          <w:szCs w:val="32"/>
          <w:shd w:val="clear" w:color="auto" w:fill="FFFFFF"/>
          <w:lang w:val="en-US" w:eastAsia="zh-CN"/>
        </w:rPr>
        <w:t>各区（县）人力资源和社会保障局，机关各科室、局属各单位：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color="auto" w:fill="FFFFFF"/>
          <w:lang w:eastAsia="zh-CN"/>
        </w:rPr>
      </w:pPr>
      <w:r>
        <w:rPr>
          <w:rFonts w:hint="eastAsia" w:ascii="Times New Roman" w:hAnsi="Times New Roman" w:eastAsia="方正仿宋_GBK" w:cs="Times New Roman"/>
          <w:i w:val="0"/>
          <w:iCs w:val="0"/>
          <w:caps w:val="0"/>
          <w:color w:val="333333"/>
          <w:spacing w:val="0"/>
          <w:sz w:val="32"/>
          <w:szCs w:val="32"/>
          <w:shd w:val="clear" w:color="auto" w:fill="FFFFFF"/>
          <w:lang w:eastAsia="zh-CN"/>
        </w:rPr>
        <w:t>为加强行政规范性文件管理，维护法制统一，确保政令畅通，</w:t>
      </w:r>
      <w:r>
        <w:rPr>
          <w:rFonts w:hint="default" w:ascii="Times New Roman" w:hAnsi="Times New Roman" w:eastAsia="方正仿宋_GBK" w:cs="Times New Roman"/>
          <w:i w:val="0"/>
          <w:iCs w:val="0"/>
          <w:caps w:val="0"/>
          <w:color w:val="333333"/>
          <w:spacing w:val="0"/>
          <w:sz w:val="32"/>
          <w:szCs w:val="32"/>
          <w:shd w:val="clear" w:color="auto" w:fill="FFFFFF"/>
          <w:lang w:eastAsia="zh-CN"/>
        </w:rPr>
        <w:t>根据</w:t>
      </w:r>
      <w:r>
        <w:rPr>
          <w:rFonts w:hint="eastAsia" w:ascii="Times New Roman" w:hAnsi="Times New Roman" w:eastAsia="方正仿宋_GBK" w:cs="Times New Roman"/>
          <w:i w:val="0"/>
          <w:iCs w:val="0"/>
          <w:caps w:val="0"/>
          <w:color w:val="333333"/>
          <w:spacing w:val="0"/>
          <w:sz w:val="32"/>
          <w:szCs w:val="32"/>
          <w:shd w:val="clear" w:color="auto" w:fill="FFFFFF"/>
          <w:lang w:eastAsia="zh-CN"/>
        </w:rPr>
        <w:t>《新疆维吾尔自治区行政规范性文件管理办法》（自治区人民政府令第</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218号）</w:t>
      </w:r>
      <w:r>
        <w:rPr>
          <w:rFonts w:hint="eastAsia" w:ascii="Times New Roman" w:hAnsi="Times New Roman" w:eastAsia="方正仿宋_GBK" w:cs="Times New Roman"/>
          <w:i w:val="0"/>
          <w:iCs w:val="0"/>
          <w:caps w:val="0"/>
          <w:color w:val="333333"/>
          <w:spacing w:val="0"/>
          <w:sz w:val="32"/>
          <w:szCs w:val="32"/>
          <w:shd w:val="clear" w:color="auto" w:fill="FFFFFF"/>
          <w:lang w:eastAsia="zh-CN"/>
        </w:rPr>
        <w:t>，结合法律、法规、规章“立改废”以及政策调整变化，市人社局对</w:t>
      </w:r>
      <w:r>
        <w:rPr>
          <w:rFonts w:hint="default" w:ascii="Times New Roman" w:hAnsi="Times New Roman" w:eastAsia="方正仿宋_GBK" w:cs="Times New Roman"/>
          <w:i w:val="0"/>
          <w:iCs w:val="0"/>
          <w:caps w:val="0"/>
          <w:color w:val="2B2B2B"/>
          <w:spacing w:val="0"/>
          <w:sz w:val="32"/>
          <w:szCs w:val="32"/>
          <w:shd w:val="clear" w:color="auto" w:fill="FFFFFF"/>
          <w:lang w:eastAsia="zh-CN"/>
        </w:rPr>
        <w:t>现行</w:t>
      </w:r>
      <w:r>
        <w:rPr>
          <w:rFonts w:hint="eastAsia" w:ascii="Times New Roman" w:hAnsi="Times New Roman" w:eastAsia="方正仿宋_GBK" w:cs="Times New Roman"/>
          <w:i w:val="0"/>
          <w:iCs w:val="0"/>
          <w:caps w:val="0"/>
          <w:color w:val="2B2B2B"/>
          <w:spacing w:val="0"/>
          <w:sz w:val="32"/>
          <w:szCs w:val="32"/>
          <w:shd w:val="clear" w:color="auto" w:fill="FFFFFF"/>
          <w:lang w:eastAsia="zh-CN"/>
        </w:rPr>
        <w:t>有效的</w:t>
      </w:r>
      <w:r>
        <w:rPr>
          <w:rFonts w:hint="eastAsia" w:ascii="Times New Roman" w:hAnsi="Times New Roman" w:eastAsia="方正仿宋_GBK" w:cs="Times New Roman"/>
          <w:i w:val="0"/>
          <w:iCs w:val="0"/>
          <w:caps w:val="0"/>
          <w:color w:val="2B2B2B"/>
          <w:spacing w:val="0"/>
          <w:sz w:val="32"/>
          <w:szCs w:val="32"/>
          <w:shd w:val="clear" w:color="auto" w:fill="FFFFFF"/>
          <w:lang w:val="en-US" w:eastAsia="zh-CN"/>
        </w:rPr>
        <w:t>22件</w:t>
      </w:r>
      <w:r>
        <w:rPr>
          <w:rFonts w:hint="default" w:ascii="Times New Roman" w:hAnsi="Times New Roman" w:eastAsia="方正仿宋_GBK" w:cs="Times New Roman"/>
          <w:i w:val="0"/>
          <w:iCs w:val="0"/>
          <w:caps w:val="0"/>
          <w:color w:val="2B2B2B"/>
          <w:spacing w:val="0"/>
          <w:sz w:val="32"/>
          <w:szCs w:val="32"/>
          <w:shd w:val="clear" w:color="auto" w:fill="FFFFFF"/>
          <w:lang w:eastAsia="zh-CN"/>
        </w:rPr>
        <w:t>行政规范性文件进行</w:t>
      </w:r>
      <w:r>
        <w:rPr>
          <w:rFonts w:hint="eastAsia" w:ascii="Times New Roman" w:hAnsi="Times New Roman" w:eastAsia="方正仿宋_GBK" w:cs="Times New Roman"/>
          <w:i w:val="0"/>
          <w:iCs w:val="0"/>
          <w:caps w:val="0"/>
          <w:color w:val="2B2B2B"/>
          <w:spacing w:val="0"/>
          <w:sz w:val="32"/>
          <w:szCs w:val="32"/>
          <w:shd w:val="clear" w:color="auto" w:fill="FFFFFF"/>
          <w:lang w:eastAsia="zh-CN"/>
        </w:rPr>
        <w:t>了</w:t>
      </w:r>
      <w:r>
        <w:rPr>
          <w:rFonts w:hint="default" w:ascii="Times New Roman" w:hAnsi="Times New Roman" w:eastAsia="方正仿宋_GBK" w:cs="Times New Roman"/>
          <w:i w:val="0"/>
          <w:iCs w:val="0"/>
          <w:caps w:val="0"/>
          <w:color w:val="2B2B2B"/>
          <w:spacing w:val="0"/>
          <w:sz w:val="32"/>
          <w:szCs w:val="32"/>
          <w:shd w:val="clear" w:color="auto" w:fill="FFFFFF"/>
          <w:lang w:eastAsia="zh-CN"/>
        </w:rPr>
        <w:t>清理</w:t>
      </w:r>
      <w:r>
        <w:rPr>
          <w:rFonts w:hint="eastAsia" w:ascii="Times New Roman" w:hAnsi="Times New Roman" w:eastAsia="方正仿宋_GBK" w:cs="Times New Roman"/>
          <w:i w:val="0"/>
          <w:iCs w:val="0"/>
          <w:caps w:val="0"/>
          <w:color w:val="2B2B2B"/>
          <w:spacing w:val="0"/>
          <w:sz w:val="32"/>
          <w:szCs w:val="32"/>
          <w:shd w:val="clear" w:color="auto" w:fill="FFFFFF"/>
          <w:lang w:eastAsia="zh-CN"/>
        </w:rPr>
        <w:t>，经会议审定，</w:t>
      </w:r>
      <w:r>
        <w:rPr>
          <w:rFonts w:hint="default" w:ascii="Times New Roman" w:hAnsi="Times New Roman" w:eastAsia="方正仿宋_GBK" w:cs="Times New Roman"/>
          <w:i w:val="0"/>
          <w:iCs w:val="0"/>
          <w:caps w:val="0"/>
          <w:color w:val="333333"/>
          <w:spacing w:val="0"/>
          <w:sz w:val="32"/>
          <w:szCs w:val="32"/>
          <w:shd w:val="clear" w:color="auto" w:fill="FFFFFF"/>
          <w:lang w:eastAsia="zh-CN"/>
        </w:rPr>
        <w:t>继续有效</w:t>
      </w:r>
      <w:r>
        <w:rPr>
          <w:rFonts w:hint="eastAsia" w:ascii="Times New Roman" w:hAnsi="Times New Roman" w:eastAsia="方正仿宋_GBK" w:cs="Times New Roman"/>
          <w:i w:val="0"/>
          <w:iCs w:val="0"/>
          <w:caps w:val="0"/>
          <w:color w:val="333333"/>
          <w:spacing w:val="0"/>
          <w:sz w:val="32"/>
          <w:szCs w:val="32"/>
          <w:shd w:val="clear" w:color="auto" w:fill="FFFFFF"/>
          <w:lang w:val="en-US" w:eastAsia="zh-CN"/>
        </w:rPr>
        <w:t>19</w:t>
      </w:r>
      <w:r>
        <w:rPr>
          <w:rFonts w:hint="default" w:ascii="Times New Roman" w:hAnsi="Times New Roman" w:eastAsia="方正仿宋_GBK" w:cs="Times New Roman"/>
          <w:i w:val="0"/>
          <w:iCs w:val="0"/>
          <w:caps w:val="0"/>
          <w:color w:val="333333"/>
          <w:spacing w:val="0"/>
          <w:sz w:val="32"/>
          <w:szCs w:val="32"/>
          <w:shd w:val="clear" w:color="auto" w:fill="FFFFFF"/>
          <w:lang w:eastAsia="zh-CN"/>
        </w:rPr>
        <w:t>件，</w:t>
      </w:r>
      <w:r>
        <w:rPr>
          <w:rFonts w:hint="default" w:ascii="Times New Roman" w:hAnsi="Times New Roman" w:eastAsia="方正仿宋_GBK" w:cs="Times New Roman"/>
          <w:color w:val="auto"/>
          <w:sz w:val="32"/>
          <w:szCs w:val="32"/>
          <w:vertAlign w:val="baseline"/>
          <w:lang w:val="en-US" w:eastAsia="zh-CN"/>
        </w:rPr>
        <w:t>废止</w:t>
      </w:r>
      <w:r>
        <w:rPr>
          <w:rFonts w:hint="eastAsia" w:ascii="Times New Roman" w:hAnsi="Times New Roman" w:eastAsia="方正仿宋_GBK" w:cs="Times New Roman"/>
          <w:color w:val="auto"/>
          <w:sz w:val="32"/>
          <w:szCs w:val="32"/>
          <w:vertAlign w:val="baseline"/>
          <w:lang w:val="en-US" w:eastAsia="zh-CN"/>
        </w:rPr>
        <w:t>3</w:t>
      </w:r>
      <w:r>
        <w:rPr>
          <w:rFonts w:hint="default" w:ascii="Times New Roman" w:hAnsi="Times New Roman" w:eastAsia="方正仿宋_GBK" w:cs="Times New Roman"/>
          <w:color w:val="auto"/>
          <w:sz w:val="32"/>
          <w:szCs w:val="32"/>
          <w:vertAlign w:val="baseline"/>
          <w:lang w:val="en-US" w:eastAsia="zh-CN"/>
        </w:rPr>
        <w:t>件</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eastAsia" w:ascii="Times New Roman" w:hAnsi="Times New Roman" w:eastAsia="方正仿宋_GBK" w:cs="Times New Roman"/>
          <w:i w:val="0"/>
          <w:iCs w:val="0"/>
          <w:caps w:val="0"/>
          <w:color w:val="333333"/>
          <w:spacing w:val="0"/>
          <w:sz w:val="32"/>
          <w:szCs w:val="32"/>
          <w:shd w:val="clear" w:color="auto" w:fill="FFFFFF"/>
          <w:lang w:eastAsia="zh-CN"/>
        </w:rPr>
        <w:t>本通知自印发之日起执行，废止的文件不再作为行政管理依据。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方正仿宋_GBK" w:hAnsi="方正仿宋_GBK" w:eastAsia="方正仿宋_GBK" w:cs="方正仿宋_GBK"/>
          <w:sz w:val="32"/>
          <w:szCs w:val="32"/>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1.继续有效的行政规范性文件</w:t>
      </w:r>
      <w:r>
        <w:rPr>
          <w:rFonts w:hint="eastAsia" w:ascii="Times New Roman" w:hAnsi="Times New Roman" w:eastAsia="方正仿宋_GBK" w:cs="Times New Roman"/>
          <w:sz w:val="32"/>
          <w:szCs w:val="32"/>
          <w:lang w:val="en-US" w:eastAsia="zh-CN"/>
        </w:rPr>
        <w:t>目录（19件）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1600" w:leftChars="0" w:right="0" w:rightChars="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.废止的行政规范性文件</w:t>
      </w:r>
      <w:r>
        <w:rPr>
          <w:rFonts w:hint="eastAsia" w:ascii="Times New Roman" w:hAnsi="Times New Roman" w:eastAsia="方正仿宋_GBK" w:cs="Times New Roman"/>
          <w:sz w:val="32"/>
          <w:szCs w:val="32"/>
          <w:lang w:val="en-US" w:eastAsia="zh-CN"/>
        </w:rPr>
        <w:t>目录（3件）</w:t>
      </w:r>
    </w:p>
    <w:p>
      <w:pPr>
        <w:rPr>
          <w:rFonts w:hint="eastAsia" w:ascii="方正仿宋_GBK" w:hAnsi="方正仿宋_GBK" w:eastAsia="方正仿宋_GBK" w:cs="方正仿宋_GBK"/>
          <w:sz w:val="32"/>
          <w:szCs w:val="3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Times New Roman" w:hAnsi="Times New Roman" w:eastAsia="方正仿宋_GBK" w:cs="Times New Roman"/>
          <w:sz w:val="32"/>
          <w:szCs w:val="3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3200" w:firstLineChars="10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乌鲁木齐市人力资源和社会保障局</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4480" w:firstLineChars="1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ascii="方正黑体_GBK" w:hAnsi="方正黑体_GBK" w:eastAsia="方正黑体_GBK" w:cs="方正黑体_GBK"/>
          <w:lang w:eastAsia="zh-CN"/>
        </w:rPr>
        <w:br w:type="page"/>
      </w: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1</w:t>
      </w:r>
    </w:p>
    <w:p>
      <w:pPr>
        <w:keepNext w:val="0"/>
        <w:keepLines w:val="0"/>
        <w:pageBreakBefore w:val="0"/>
        <w:widowControl w:val="0"/>
        <w:kinsoku/>
        <w:wordWrap/>
        <w:overflowPunct/>
        <w:topLinePunct w:val="0"/>
        <w:autoSpaceDE/>
        <w:autoSpaceDN/>
        <w:bidi w:val="0"/>
        <w:adjustRightInd/>
        <w:snapToGrid/>
        <w:spacing w:after="330" w:afterLines="5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继续有效的行政规范性文件目录（</w:t>
      </w:r>
      <w:r>
        <w:rPr>
          <w:rFonts w:hint="eastAsia" w:ascii="Times New Roman" w:hAnsi="Times New Roman" w:eastAsia="方正小标宋_GBK" w:cs="Times New Roman"/>
          <w:sz w:val="44"/>
          <w:szCs w:val="44"/>
          <w:lang w:val="en-US" w:eastAsia="zh-CN"/>
        </w:rPr>
        <w:t>19</w:t>
      </w:r>
      <w:r>
        <w:rPr>
          <w:rFonts w:hint="eastAsia" w:ascii="方正小标宋_GBK" w:hAnsi="方正小标宋_GBK" w:eastAsia="方正小标宋_GBK" w:cs="方正小标宋_GBK"/>
          <w:sz w:val="44"/>
          <w:szCs w:val="44"/>
          <w:lang w:val="en-US" w:eastAsia="zh-CN"/>
        </w:rPr>
        <w:t>件）</w:t>
      </w:r>
    </w:p>
    <w:tbl>
      <w:tblPr>
        <w:tblStyle w:val="5"/>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5479"/>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序号</w:t>
            </w:r>
          </w:p>
        </w:tc>
        <w:tc>
          <w:tcPr>
            <w:tcW w:w="547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文件名称</w:t>
            </w:r>
          </w:p>
        </w:tc>
        <w:tc>
          <w:tcPr>
            <w:tcW w:w="28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0000FF"/>
                <w:sz w:val="22"/>
                <w:szCs w:val="22"/>
                <w:vertAlign w:val="baseline"/>
                <w:lang w:val="en-US" w:eastAsia="zh-CN"/>
              </w:rPr>
            </w:pPr>
            <w:r>
              <w:rPr>
                <w:rFonts w:hint="eastAsia" w:ascii="Times New Roman" w:hAnsi="Times New Roman" w:eastAsia="方正仿宋_GBK" w:cs="Times New Roman"/>
                <w:color w:val="auto"/>
                <w:sz w:val="22"/>
                <w:szCs w:val="22"/>
                <w:vertAlign w:val="baseline"/>
                <w:lang w:val="en-US" w:eastAsia="zh-CN"/>
              </w:rPr>
              <w:t>1</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0000FF"/>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关于印发乌鲁木齐市国有企业</w:t>
            </w:r>
            <w:r>
              <w:rPr>
                <w:rStyle w:val="7"/>
                <w:rFonts w:hint="eastAsia" w:ascii="方正仿宋_GBK" w:hAnsi="方正仿宋_GBK" w:eastAsia="方正仿宋_GBK" w:cs="方正仿宋_GBK"/>
                <w:color w:val="auto"/>
                <w:sz w:val="24"/>
                <w:szCs w:val="24"/>
                <w:lang w:val="en-US" w:eastAsia="zh-CN" w:bidi="ar"/>
              </w:rPr>
              <w:t>“</w:t>
            </w:r>
            <w:r>
              <w:rPr>
                <w:rStyle w:val="8"/>
                <w:rFonts w:hint="eastAsia" w:ascii="方正仿宋_GBK" w:hAnsi="方正仿宋_GBK" w:eastAsia="方正仿宋_GBK" w:cs="方正仿宋_GBK"/>
                <w:color w:val="auto"/>
                <w:sz w:val="24"/>
                <w:szCs w:val="24"/>
                <w:lang w:val="en-US" w:eastAsia="zh-CN" w:bidi="ar"/>
              </w:rPr>
              <w:t>老工伤</w:t>
            </w:r>
            <w:r>
              <w:rPr>
                <w:rStyle w:val="7"/>
                <w:rFonts w:hint="eastAsia" w:ascii="方正仿宋_GBK" w:hAnsi="方正仿宋_GBK" w:eastAsia="方正仿宋_GBK" w:cs="方正仿宋_GBK"/>
                <w:color w:val="auto"/>
                <w:sz w:val="24"/>
                <w:szCs w:val="24"/>
                <w:lang w:val="en-US" w:eastAsia="zh-CN" w:bidi="ar"/>
              </w:rPr>
              <w:t>”</w:t>
            </w:r>
            <w:r>
              <w:rPr>
                <w:rStyle w:val="8"/>
                <w:rFonts w:hint="eastAsia" w:ascii="方正仿宋_GBK" w:hAnsi="方正仿宋_GBK" w:eastAsia="方正仿宋_GBK" w:cs="方正仿宋_GBK"/>
                <w:color w:val="auto"/>
                <w:sz w:val="24"/>
                <w:szCs w:val="24"/>
                <w:lang w:val="en-US" w:eastAsia="zh-CN" w:bidi="ar"/>
              </w:rPr>
              <w:t>人员纳入工伤保险统筹管理工作实施方案的通知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0000FF"/>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乌劳〔</w:t>
            </w:r>
            <w:r>
              <w:rPr>
                <w:rFonts w:hint="default" w:ascii="Times New Roman" w:hAnsi="Times New Roman" w:eastAsia="方正仿宋_GBK" w:cs="Times New Roman"/>
                <w:i w:val="0"/>
                <w:iCs w:val="0"/>
                <w:color w:val="auto"/>
                <w:kern w:val="0"/>
                <w:sz w:val="24"/>
                <w:szCs w:val="24"/>
                <w:u w:val="none"/>
                <w:lang w:val="en-US" w:eastAsia="zh-CN" w:bidi="ar"/>
              </w:rPr>
              <w:t>2008</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 xml:space="preserve">172 </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2</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关于印发《乌鲁木齐市公益性岗位人员考核办法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auto"/>
                <w:kern w:val="2"/>
                <w:sz w:val="22"/>
                <w:szCs w:val="22"/>
                <w:vertAlign w:val="baseli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（试行）》的通知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auto"/>
                <w:kern w:val="2"/>
                <w:sz w:val="22"/>
                <w:szCs w:val="22"/>
                <w:vertAlign w:val="baseli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乌就培〔</w:t>
            </w:r>
            <w:r>
              <w:rPr>
                <w:rFonts w:hint="default" w:ascii="Times New Roman" w:hAnsi="Times New Roman" w:eastAsia="方正仿宋_GBK" w:cs="Times New Roman"/>
                <w:i w:val="0"/>
                <w:iCs w:val="0"/>
                <w:color w:val="auto"/>
                <w:kern w:val="0"/>
                <w:sz w:val="24"/>
                <w:szCs w:val="24"/>
                <w:u w:val="none"/>
                <w:lang w:val="en-US" w:eastAsia="zh-CN" w:bidi="ar"/>
              </w:rPr>
              <w:t>2009</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38</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3</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关于乌鲁木齐市企业高温津贴支付有关问题的通知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乌劳〔</w:t>
            </w:r>
            <w:r>
              <w:rPr>
                <w:rFonts w:hint="default" w:ascii="Times New Roman" w:hAnsi="Times New Roman" w:eastAsia="方正仿宋_GBK" w:cs="Times New Roman"/>
                <w:i w:val="0"/>
                <w:iCs w:val="0"/>
                <w:color w:val="auto"/>
                <w:kern w:val="0"/>
                <w:sz w:val="24"/>
                <w:szCs w:val="24"/>
                <w:u w:val="none"/>
                <w:lang w:val="en-US" w:eastAsia="zh-CN" w:bidi="ar"/>
              </w:rPr>
              <w:t>2011</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86</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4</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关于领取失业保险金期间失业人员参加职工基本医疗保险有关事项的通知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乌劳〔</w:t>
            </w:r>
            <w:r>
              <w:rPr>
                <w:rFonts w:hint="default" w:ascii="Times New Roman" w:hAnsi="Times New Roman" w:eastAsia="方正仿宋_GBK" w:cs="Times New Roman"/>
                <w:i w:val="0"/>
                <w:iCs w:val="0"/>
                <w:color w:val="auto"/>
                <w:kern w:val="0"/>
                <w:sz w:val="24"/>
                <w:szCs w:val="24"/>
                <w:u w:val="none"/>
                <w:lang w:val="en-US" w:eastAsia="zh-CN" w:bidi="ar"/>
              </w:rPr>
              <w:t>2011</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160</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5</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关于开展集体合同、工资集体协商审查备案工作有关问题的通知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乌劳〔</w:t>
            </w:r>
            <w:r>
              <w:rPr>
                <w:rFonts w:hint="default" w:ascii="Times New Roman" w:hAnsi="Times New Roman" w:eastAsia="方正仿宋_GBK" w:cs="Times New Roman"/>
                <w:i w:val="0"/>
                <w:iCs w:val="0"/>
                <w:color w:val="auto"/>
                <w:kern w:val="0"/>
                <w:sz w:val="24"/>
                <w:szCs w:val="24"/>
                <w:u w:val="none"/>
                <w:lang w:val="en-US" w:eastAsia="zh-CN" w:bidi="ar"/>
              </w:rPr>
              <w:t>2012</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11</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6</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关于印发《乌鲁木齐市公益性岗位工伤风险调剂金管理暂行办法》的通知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乌人社〔</w:t>
            </w:r>
            <w:r>
              <w:rPr>
                <w:rFonts w:hint="default" w:ascii="Times New Roman" w:hAnsi="Times New Roman" w:eastAsia="方正仿宋_GBK" w:cs="Times New Roman"/>
                <w:i w:val="0"/>
                <w:iCs w:val="0"/>
                <w:color w:val="auto"/>
                <w:kern w:val="0"/>
                <w:sz w:val="24"/>
                <w:szCs w:val="24"/>
                <w:u w:val="none"/>
                <w:lang w:val="en-US" w:eastAsia="zh-CN" w:bidi="ar"/>
              </w:rPr>
              <w:t>2012</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278</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7</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关于印发乌鲁木齐市社会保险补贴办法的通知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乌人社办〔2016〕120号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8</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关于印发乌鲁木齐市劳动密集型企业中小微企业困难企业纺织服装企业认定暂行办法的通知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乌人社办〔</w:t>
            </w:r>
            <w:r>
              <w:rPr>
                <w:rFonts w:hint="default" w:ascii="Times New Roman" w:hAnsi="Times New Roman" w:eastAsia="方正仿宋_GBK" w:cs="Times New Roman"/>
                <w:i w:val="0"/>
                <w:iCs w:val="0"/>
                <w:color w:val="auto"/>
                <w:kern w:val="0"/>
                <w:sz w:val="24"/>
                <w:szCs w:val="24"/>
                <w:u w:val="none"/>
                <w:lang w:val="en-US" w:eastAsia="zh-CN" w:bidi="ar"/>
              </w:rPr>
              <w:t>2016</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134</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9</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关于印发《乌鲁木齐市博士后工作管理暂行办法》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乌人社〔</w:t>
            </w:r>
            <w:r>
              <w:rPr>
                <w:rFonts w:hint="default" w:ascii="Times New Roman" w:hAnsi="Times New Roman" w:eastAsia="方正仿宋_GBK" w:cs="Times New Roman"/>
                <w:i w:val="0"/>
                <w:iCs w:val="0"/>
                <w:color w:val="auto"/>
                <w:kern w:val="0"/>
                <w:sz w:val="24"/>
                <w:szCs w:val="24"/>
                <w:u w:val="none"/>
                <w:lang w:val="en-US" w:eastAsia="zh-CN" w:bidi="ar"/>
              </w:rPr>
              <w:t>2016</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122</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10</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关于印发《乌鲁木齐市创业培训定点机构认定考核管理办法》的通知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乌人社办〔</w:t>
            </w:r>
            <w:r>
              <w:rPr>
                <w:rFonts w:hint="default" w:ascii="Times New Roman" w:hAnsi="Times New Roman" w:eastAsia="方正仿宋_GBK" w:cs="Times New Roman"/>
                <w:i w:val="0"/>
                <w:iCs w:val="0"/>
                <w:color w:val="auto"/>
                <w:kern w:val="0"/>
                <w:sz w:val="24"/>
                <w:szCs w:val="24"/>
                <w:u w:val="none"/>
                <w:lang w:val="en-US" w:eastAsia="zh-CN" w:bidi="ar"/>
              </w:rPr>
              <w:t>2017</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201</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11</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关于失业保险支持参保职工提升职业技能有关问题的通知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乌人社办〔</w:t>
            </w:r>
            <w:r>
              <w:rPr>
                <w:rFonts w:hint="default" w:ascii="Times New Roman" w:hAnsi="Times New Roman" w:eastAsia="方正仿宋_GBK" w:cs="Times New Roman"/>
                <w:i w:val="0"/>
                <w:iCs w:val="0"/>
                <w:color w:val="auto"/>
                <w:kern w:val="0"/>
                <w:sz w:val="24"/>
                <w:szCs w:val="24"/>
                <w:u w:val="none"/>
                <w:lang w:val="en-US" w:eastAsia="zh-CN" w:bidi="ar"/>
              </w:rPr>
              <w:t>2017</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 xml:space="preserve">358 </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12</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关于印发《乌鲁木齐市创业（网络创业）培训师资派遣实施意见》的通知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乌人社办〔</w:t>
            </w:r>
            <w:r>
              <w:rPr>
                <w:rFonts w:hint="default" w:ascii="Times New Roman" w:hAnsi="Times New Roman" w:eastAsia="方正仿宋_GBK" w:cs="Times New Roman"/>
                <w:i w:val="0"/>
                <w:iCs w:val="0"/>
                <w:color w:val="auto"/>
                <w:kern w:val="0"/>
                <w:sz w:val="24"/>
                <w:szCs w:val="24"/>
                <w:u w:val="none"/>
                <w:lang w:val="en-US" w:eastAsia="zh-CN" w:bidi="ar"/>
              </w:rPr>
              <w:t>2018</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111</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13</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关于做好乌鲁木齐市就业困难人员认定工作的通知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乌就培〔</w:t>
            </w:r>
            <w:r>
              <w:rPr>
                <w:rFonts w:hint="default" w:ascii="Times New Roman" w:hAnsi="Times New Roman" w:eastAsia="方正仿宋_GBK" w:cs="Times New Roman"/>
                <w:i w:val="0"/>
                <w:iCs w:val="0"/>
                <w:color w:val="auto"/>
                <w:kern w:val="0"/>
                <w:sz w:val="24"/>
                <w:szCs w:val="24"/>
                <w:u w:val="none"/>
                <w:lang w:val="en-US" w:eastAsia="zh-CN" w:bidi="ar"/>
              </w:rPr>
              <w:t>2020</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9</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14</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关于做好乌鲁木齐市公益性岗位开发使用和管理有关问题的通知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乌人社〔</w:t>
            </w:r>
            <w:r>
              <w:rPr>
                <w:rFonts w:hint="default" w:ascii="Times New Roman" w:hAnsi="Times New Roman" w:eastAsia="方正仿宋_GBK" w:cs="Times New Roman"/>
                <w:i w:val="0"/>
                <w:iCs w:val="0"/>
                <w:color w:val="auto"/>
                <w:kern w:val="0"/>
                <w:sz w:val="24"/>
                <w:szCs w:val="24"/>
                <w:u w:val="none"/>
                <w:lang w:val="en-US" w:eastAsia="zh-CN" w:bidi="ar"/>
              </w:rPr>
              <w:t>2020</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31</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15</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auto"/>
                <w:kern w:val="2"/>
                <w:sz w:val="22"/>
                <w:szCs w:val="22"/>
                <w:vertAlign w:val="baseli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关于印发《乌鲁木齐市社会保险补贴办法》的通知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auto"/>
                <w:kern w:val="2"/>
                <w:sz w:val="22"/>
                <w:szCs w:val="22"/>
                <w:vertAlign w:val="baseli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乌人社规〔</w:t>
            </w:r>
            <w:r>
              <w:rPr>
                <w:rFonts w:hint="default" w:ascii="Times New Roman" w:hAnsi="Times New Roman" w:eastAsia="方正仿宋_GBK" w:cs="Times New Roman"/>
                <w:i w:val="0"/>
                <w:iCs w:val="0"/>
                <w:color w:val="auto"/>
                <w:kern w:val="0"/>
                <w:sz w:val="24"/>
                <w:szCs w:val="24"/>
                <w:u w:val="none"/>
                <w:lang w:val="en-US" w:eastAsia="zh-CN" w:bidi="ar"/>
              </w:rPr>
              <w:t>2021</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2</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16</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关于进一步做好乌鲁木齐市领取社会保险待遇资格认证工作的通知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乌人社规〔</w:t>
            </w:r>
            <w:r>
              <w:rPr>
                <w:rFonts w:hint="default" w:ascii="Times New Roman" w:hAnsi="Times New Roman" w:eastAsia="方正仿宋_GBK" w:cs="Times New Roman"/>
                <w:i w:val="0"/>
                <w:iCs w:val="0"/>
                <w:color w:val="auto"/>
                <w:kern w:val="0"/>
                <w:sz w:val="24"/>
                <w:szCs w:val="24"/>
                <w:u w:val="none"/>
                <w:lang w:val="en-US" w:eastAsia="zh-CN" w:bidi="ar"/>
              </w:rPr>
              <w:t>2022</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17</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关于印发《乌鲁木齐市技能大师工作室建设管理办法》的通知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乌人社规〔</w:t>
            </w:r>
            <w:r>
              <w:rPr>
                <w:rFonts w:hint="default" w:ascii="Times New Roman" w:hAnsi="Times New Roman" w:eastAsia="方正仿宋_GBK" w:cs="Times New Roman"/>
                <w:i w:val="0"/>
                <w:iCs w:val="0"/>
                <w:color w:val="auto"/>
                <w:kern w:val="0"/>
                <w:sz w:val="24"/>
                <w:szCs w:val="24"/>
                <w:u w:val="none"/>
                <w:lang w:val="en-US" w:eastAsia="zh-CN" w:bidi="ar"/>
              </w:rPr>
              <w:t>2023</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1</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18</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i w:val="0"/>
                <w:iCs w:val="0"/>
                <w:color w:val="auto"/>
                <w:kern w:val="0"/>
                <w:sz w:val="24"/>
                <w:szCs w:val="24"/>
                <w:u w:val="none"/>
                <w:lang w:val="en-US" w:eastAsia="zh-CN" w:bidi="ar"/>
              </w:rPr>
              <w:t>关于完善乌鲁木齐市城乡居民基本养老保险政策的通知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i w:val="0"/>
                <w:iCs w:val="0"/>
                <w:color w:val="auto"/>
                <w:kern w:val="0"/>
                <w:sz w:val="24"/>
                <w:szCs w:val="24"/>
                <w:u w:val="none"/>
                <w:lang w:val="en-US" w:eastAsia="zh-CN" w:bidi="ar"/>
              </w:rPr>
              <w:t>乌人社规〔2023〕2号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2"/>
                <w:szCs w:val="22"/>
                <w:vertAlign w:val="baseline"/>
                <w:lang w:val="en-US" w:eastAsia="zh-CN"/>
              </w:rPr>
            </w:pPr>
            <w:r>
              <w:rPr>
                <w:rFonts w:hint="eastAsia" w:ascii="Times New Roman" w:hAnsi="Times New Roman" w:cs="Times New Roman"/>
                <w:color w:val="auto"/>
                <w:sz w:val="22"/>
                <w:szCs w:val="22"/>
                <w:vertAlign w:val="baseline"/>
                <w:lang w:val="en-US" w:eastAsia="zh-CN"/>
              </w:rPr>
              <w:t>19</w:t>
            </w:r>
          </w:p>
        </w:tc>
        <w:tc>
          <w:tcPr>
            <w:tcW w:w="54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关于公布乌鲁木齐市人力资源和社会保障局行政规范性文件清理结果的通知</w:t>
            </w:r>
          </w:p>
        </w:tc>
        <w:tc>
          <w:tcPr>
            <w:tcW w:w="2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iCs w:val="0"/>
                <w:color w:val="auto"/>
                <w:kern w:val="0"/>
                <w:sz w:val="24"/>
                <w:szCs w:val="24"/>
                <w:u w:val="none"/>
                <w:lang w:val="en-US" w:eastAsia="zh-CN" w:bidi="ar"/>
              </w:rPr>
            </w:pPr>
            <w:r>
              <w:rPr>
                <w:rFonts w:hint="eastAsia" w:ascii="Times New Roman" w:hAnsi="Times New Roman" w:eastAsia="方正仿宋_GBK" w:cs="Times New Roman"/>
                <w:i w:val="0"/>
                <w:iCs w:val="0"/>
                <w:color w:val="auto"/>
                <w:kern w:val="0"/>
                <w:sz w:val="24"/>
                <w:szCs w:val="24"/>
                <w:u w:val="none"/>
                <w:lang w:val="en-US" w:eastAsia="zh-CN" w:bidi="ar"/>
              </w:rPr>
              <w:t>乌人社规〔2023〕3号</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lang w:val="en-US" w:eastAsia="zh-CN"/>
        </w:rPr>
      </w:pPr>
      <w:r>
        <w:rPr>
          <w:rFonts w:hint="default" w:ascii="方正仿宋_GBK" w:hAnsi="方正仿宋_GBK" w:eastAsia="方正仿宋_GBK" w:cs="方正仿宋_GBK"/>
          <w:sz w:val="32"/>
          <w:szCs w:val="32"/>
          <w:lang w:val="en-US" w:eastAsia="zh-CN"/>
        </w:rPr>
        <w:br w:type="page"/>
      </w: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2</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lang w:val="en-US" w:eastAsia="zh-CN"/>
        </w:rPr>
      </w:pPr>
      <w:r>
        <w:rPr>
          <w:rFonts w:hint="eastAsia" w:ascii="方正小标宋_GBK" w:hAnsi="方正小标宋_GBK" w:eastAsia="方正小标宋_GBK" w:cs="方正小标宋_GBK"/>
          <w:sz w:val="44"/>
          <w:szCs w:val="44"/>
          <w:lang w:val="en-US" w:eastAsia="zh-CN"/>
        </w:rPr>
        <w:t>废止的行政规范性文件目录（</w:t>
      </w:r>
      <w:r>
        <w:rPr>
          <w:rFonts w:hint="default" w:ascii="Times New Roman" w:hAnsi="Times New Roman" w:eastAsia="方正小标宋_GBK" w:cs="Times New Roman"/>
          <w:sz w:val="44"/>
          <w:szCs w:val="44"/>
          <w:lang w:val="en-US" w:eastAsia="zh-CN"/>
        </w:rPr>
        <w:t>3</w:t>
      </w:r>
      <w:r>
        <w:rPr>
          <w:rFonts w:hint="eastAsia" w:ascii="方正小标宋_GBK" w:hAnsi="方正小标宋_GBK" w:eastAsia="方正小标宋_GBK" w:cs="方正小标宋_GBK"/>
          <w:sz w:val="44"/>
          <w:szCs w:val="44"/>
          <w:lang w:val="en-US" w:eastAsia="zh-CN"/>
        </w:rPr>
        <w:t>件）</w:t>
      </w:r>
    </w:p>
    <w:tbl>
      <w:tblPr>
        <w:tblStyle w:val="5"/>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5290"/>
        <w:gridCol w:w="3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序号</w:t>
            </w:r>
          </w:p>
        </w:tc>
        <w:tc>
          <w:tcPr>
            <w:tcW w:w="529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文件名称</w:t>
            </w:r>
          </w:p>
        </w:tc>
        <w:tc>
          <w:tcPr>
            <w:tcW w:w="301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auto"/>
                <w:sz w:val="28"/>
                <w:szCs w:val="28"/>
                <w:vertAlign w:val="baseline"/>
                <w:lang w:val="en-US" w:eastAsia="zh-CN"/>
              </w:rPr>
            </w:pPr>
            <w:r>
              <w:rPr>
                <w:rFonts w:hint="eastAsia" w:ascii="方正黑体_GBK" w:hAnsi="方正黑体_GBK" w:eastAsia="方正黑体_GBK" w:cs="方正黑体_GBK"/>
                <w:color w:val="auto"/>
                <w:sz w:val="28"/>
                <w:szCs w:val="28"/>
                <w:vertAlign w:val="baseline"/>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0000FF"/>
                <w:sz w:val="22"/>
                <w:szCs w:val="22"/>
                <w:vertAlign w:val="baseline"/>
                <w:lang w:val="en-US" w:eastAsia="zh-CN"/>
              </w:rPr>
            </w:pPr>
            <w:r>
              <w:rPr>
                <w:rFonts w:hint="eastAsia" w:ascii="Times New Roman" w:hAnsi="Times New Roman" w:eastAsia="方正仿宋_GBK" w:cs="Times New Roman"/>
                <w:color w:val="auto"/>
                <w:sz w:val="22"/>
                <w:szCs w:val="22"/>
                <w:vertAlign w:val="baseline"/>
                <w:lang w:val="en-US" w:eastAsia="zh-CN"/>
              </w:rPr>
              <w:t>1</w:t>
            </w:r>
          </w:p>
        </w:tc>
        <w:tc>
          <w:tcPr>
            <w:tcW w:w="52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0000FF"/>
                <w:sz w:val="22"/>
                <w:szCs w:val="22"/>
                <w:vertAlign w:val="baseline"/>
                <w:lang w:val="en-US" w:eastAsia="zh-CN"/>
              </w:rPr>
            </w:pPr>
            <w:r>
              <w:rPr>
                <w:rFonts w:hint="eastAsia" w:ascii="Times New Roman" w:hAnsi="Times New Roman" w:eastAsia="方正仿宋_GBK" w:cs="Times New Roman"/>
                <w:color w:val="auto"/>
                <w:sz w:val="24"/>
                <w:szCs w:val="24"/>
                <w:lang w:val="en-US" w:eastAsia="zh-CN"/>
              </w:rPr>
              <w:t>关于下发《乌鲁木齐市小额担保贷款管理办法》（暂行）的通知</w:t>
            </w:r>
          </w:p>
        </w:tc>
        <w:tc>
          <w:tcPr>
            <w:tcW w:w="30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_GBK" w:cs="Times New Roman"/>
                <w:color w:val="0000FF"/>
                <w:sz w:val="22"/>
                <w:szCs w:val="22"/>
                <w:vertAlign w:val="baseline"/>
                <w:lang w:val="en-US" w:eastAsia="zh-CN"/>
              </w:rPr>
            </w:pPr>
            <w:r>
              <w:rPr>
                <w:rFonts w:hint="eastAsia" w:ascii="Times New Roman" w:hAnsi="Times New Roman" w:eastAsia="方正仿宋_GBK" w:cs="Times New Roman"/>
                <w:color w:val="auto"/>
                <w:sz w:val="24"/>
                <w:szCs w:val="24"/>
                <w:lang w:val="en-US" w:eastAsia="zh-CN"/>
              </w:rPr>
              <w:t>乌劳〔</w:t>
            </w:r>
            <w:r>
              <w:rPr>
                <w:rFonts w:hint="default" w:ascii="Times New Roman" w:hAnsi="Times New Roman" w:eastAsia="方正仿宋_GBK" w:cs="Times New Roman"/>
                <w:color w:val="auto"/>
                <w:sz w:val="24"/>
                <w:szCs w:val="24"/>
                <w:lang w:val="en-US" w:eastAsia="zh-CN"/>
              </w:rPr>
              <w:t>2012</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9</w:t>
            </w:r>
            <w:r>
              <w:rPr>
                <w:rFonts w:hint="eastAsia" w:ascii="Times New Roman" w:hAnsi="Times New Roman" w:eastAsia="方正仿宋_GBK" w:cs="Times New Roman"/>
                <w:color w:val="auto"/>
                <w:sz w:val="24"/>
                <w:szCs w:val="24"/>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color w:val="auto"/>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2</w:t>
            </w:r>
          </w:p>
        </w:tc>
        <w:tc>
          <w:tcPr>
            <w:tcW w:w="52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auto"/>
                <w:kern w:val="2"/>
                <w:sz w:val="22"/>
                <w:szCs w:val="22"/>
                <w:vertAlign w:val="baseli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关于进一步做好我市建筑业工伤保险工作的通知</w:t>
            </w:r>
          </w:p>
        </w:tc>
        <w:tc>
          <w:tcPr>
            <w:tcW w:w="30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color w:val="auto"/>
                <w:kern w:val="2"/>
                <w:sz w:val="22"/>
                <w:szCs w:val="22"/>
                <w:vertAlign w:val="baseli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乌人社〔</w:t>
            </w:r>
            <w:r>
              <w:rPr>
                <w:rFonts w:hint="default" w:ascii="Times New Roman" w:hAnsi="Times New Roman" w:eastAsia="方正仿宋_GBK" w:cs="Times New Roman"/>
                <w:i w:val="0"/>
                <w:iCs w:val="0"/>
                <w:color w:val="auto"/>
                <w:kern w:val="0"/>
                <w:sz w:val="24"/>
                <w:szCs w:val="24"/>
                <w:u w:val="none"/>
                <w:lang w:val="en-US" w:eastAsia="zh-CN" w:bidi="ar"/>
              </w:rPr>
              <w:t>2015</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 xml:space="preserve">139 </w:t>
            </w:r>
            <w:r>
              <w:rPr>
                <w:rFonts w:hint="eastAsia" w:ascii="方正仿宋_GBK" w:hAnsi="方正仿宋_GBK" w:eastAsia="方正仿宋_GBK" w:cs="方正仿宋_GBK"/>
                <w:i w:val="0"/>
                <w:iCs w:val="0"/>
                <w:color w:val="auto"/>
                <w:kern w:val="0"/>
                <w:sz w:val="24"/>
                <w:szCs w:val="24"/>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kern w:val="2"/>
                <w:sz w:val="22"/>
                <w:szCs w:val="22"/>
                <w:vertAlign w:val="baseline"/>
                <w:lang w:val="en-US" w:eastAsia="zh-CN" w:bidi="ar-SA"/>
              </w:rPr>
            </w:pPr>
            <w:r>
              <w:rPr>
                <w:rFonts w:hint="eastAsia" w:ascii="Times New Roman" w:hAnsi="Times New Roman" w:eastAsia="方正仿宋_GBK" w:cs="Times New Roman"/>
                <w:color w:val="auto"/>
                <w:sz w:val="22"/>
                <w:szCs w:val="22"/>
                <w:vertAlign w:val="baseline"/>
                <w:lang w:val="en-US" w:eastAsia="zh-CN"/>
              </w:rPr>
              <w:t>3</w:t>
            </w:r>
          </w:p>
        </w:tc>
        <w:tc>
          <w:tcPr>
            <w:tcW w:w="52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2"/>
                <w:szCs w:val="22"/>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关于印发《乌鲁木齐市中小学教师专业技术职务任职资格评审条件（试行）》的通知</w:t>
            </w:r>
          </w:p>
        </w:tc>
        <w:tc>
          <w:tcPr>
            <w:tcW w:w="301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2"/>
                <w:szCs w:val="22"/>
                <w:vertAlign w:val="baseline"/>
                <w:lang w:val="en-US" w:eastAsia="zh-CN"/>
              </w:rPr>
            </w:pPr>
            <w:r>
              <w:rPr>
                <w:rFonts w:hint="eastAsia" w:ascii="Times New Roman" w:hAnsi="Times New Roman" w:eastAsia="方正仿宋_GBK" w:cs="Times New Roman"/>
                <w:color w:val="auto"/>
                <w:sz w:val="24"/>
                <w:szCs w:val="24"/>
                <w:vertAlign w:val="baseline"/>
                <w:lang w:val="en-US" w:eastAsia="zh-CN"/>
              </w:rPr>
              <w:t>乌人社办〔2019〕117号</w:t>
            </w:r>
          </w:p>
        </w:tc>
      </w:tr>
    </w:tbl>
    <w:p>
      <w:bookmarkStart w:id="0" w:name="_GoBack"/>
      <w:bookmarkEnd w:id="0"/>
    </w:p>
    <w:sectPr>
      <w:pgSz w:w="11906" w:h="16838"/>
      <w:pgMar w:top="2098" w:right="1531" w:bottom="158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MjdjNzlmYzUzNDk0MzU1NzJlYTBjZDA4NzMzYjgifQ=="/>
  </w:docVars>
  <w:rsids>
    <w:rsidRoot w:val="6AFB62B7"/>
    <w:rsid w:val="0074615E"/>
    <w:rsid w:val="456D6663"/>
    <w:rsid w:val="6AFB62B7"/>
    <w:rsid w:val="7BE4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方正仿宋_GBK"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eastAsia="宋体" w:cs="Times New Roman"/>
      <w:sz w:val="21"/>
      <w:szCs w:val="22"/>
    </w:rPr>
  </w:style>
  <w:style w:type="paragraph" w:styleId="3">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hint="default" w:ascii="Times New Roman" w:hAnsi="Times New Roman" w:eastAsia="宋体" w:cs="Times New Roman"/>
      <w:color w:val="000000"/>
      <w:sz w:val="22"/>
      <w:szCs w:val="22"/>
      <w:u w:val="none"/>
    </w:rPr>
  </w:style>
  <w:style w:type="character" w:customStyle="1" w:styleId="8">
    <w:name w:val="font21"/>
    <w:basedOn w:val="6"/>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2024-09-13T10:31:00Z</dcterms:created>
  <dc:creator>佚名</dc:creator>
  <cp:lastModifiedBy>佚名</cp:lastModifiedBy>
  <dcterms:modified xsi:type="dcterms:W3CDTF">2024-09-13T10:36:35Z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1DB1D3C821DA41D8A2BBB581EED16480_11</vt:lpwstr>
  </property>
</Properties>
</file>