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A02" w:rsidRPr="0017284F" w:rsidRDefault="00422A02" w:rsidP="00422A02">
      <w:pPr>
        <w:spacing w:line="640" w:lineRule="exact"/>
        <w:jc w:val="center"/>
        <w:rPr>
          <w:rFonts w:eastAsia="方正小标宋_GBK"/>
          <w:sz w:val="44"/>
          <w:szCs w:val="44"/>
        </w:rPr>
      </w:pPr>
      <w:bookmarkStart w:id="0" w:name="filename"/>
      <w:bookmarkStart w:id="1" w:name="_GoBack"/>
      <w:bookmarkEnd w:id="1"/>
      <w:r>
        <w:rPr>
          <w:rFonts w:eastAsia="方正小标宋_GBK" w:hint="eastAsia"/>
          <w:sz w:val="44"/>
          <w:szCs w:val="44"/>
        </w:rPr>
        <w:t>关于下达</w:t>
      </w:r>
      <w:r>
        <w:rPr>
          <w:rFonts w:eastAsia="方正小标宋_GBK" w:hint="eastAsia"/>
          <w:sz w:val="44"/>
          <w:szCs w:val="44"/>
        </w:rPr>
        <w:t>2024</w:t>
      </w:r>
      <w:r>
        <w:rPr>
          <w:rFonts w:eastAsia="方正小标宋_GBK" w:hint="eastAsia"/>
          <w:sz w:val="44"/>
          <w:szCs w:val="44"/>
        </w:rPr>
        <w:t>年中央基本公共卫生服务补助核算资金（直达资金）预算的通知</w:t>
      </w:r>
      <w:bookmarkEnd w:id="0"/>
    </w:p>
    <w:p w:rsidR="00422A02" w:rsidRPr="00C01F76" w:rsidRDefault="00422A02" w:rsidP="00422A02">
      <w:pPr>
        <w:spacing w:line="640" w:lineRule="exact"/>
        <w:rPr>
          <w:rFonts w:ascii="仿宋_GB2312" w:eastAsia="仿宋_GB2312"/>
          <w:sz w:val="32"/>
          <w:szCs w:val="32"/>
        </w:rPr>
      </w:pPr>
    </w:p>
    <w:p w:rsidR="00422A02" w:rsidRPr="00F206B3" w:rsidRDefault="00422A02" w:rsidP="00422A02">
      <w:pPr>
        <w:spacing w:line="560" w:lineRule="exact"/>
        <w:jc w:val="left"/>
        <w:rPr>
          <w:rFonts w:ascii="方正仿宋_GBK" w:eastAsia="方正仿宋_GBK"/>
          <w:sz w:val="32"/>
          <w:szCs w:val="32"/>
        </w:rPr>
      </w:pPr>
      <w:bookmarkStart w:id="2" w:name="zsbm"/>
      <w:r>
        <w:rPr>
          <w:rFonts w:ascii="方正仿宋_GBK" w:eastAsia="方正仿宋_GBK" w:hint="eastAsia"/>
          <w:sz w:val="32"/>
          <w:szCs w:val="32"/>
        </w:rPr>
        <w:t>乌鲁木齐市卫健委，天山区、沙依巴克区、高新区(新市区)、水磨沟区、经开区(</w:t>
      </w:r>
      <w:proofErr w:type="gramStart"/>
      <w:r>
        <w:rPr>
          <w:rFonts w:ascii="方正仿宋_GBK" w:eastAsia="方正仿宋_GBK" w:hint="eastAsia"/>
          <w:sz w:val="32"/>
          <w:szCs w:val="32"/>
        </w:rPr>
        <w:t>头屯河区</w:t>
      </w:r>
      <w:proofErr w:type="gramEnd"/>
      <w:r>
        <w:rPr>
          <w:rFonts w:ascii="方正仿宋_GBK" w:eastAsia="方正仿宋_GBK" w:hint="eastAsia"/>
          <w:sz w:val="32"/>
          <w:szCs w:val="32"/>
        </w:rPr>
        <w:t>)、达</w:t>
      </w:r>
      <w:proofErr w:type="gramStart"/>
      <w:r>
        <w:rPr>
          <w:rFonts w:ascii="方正仿宋_GBK" w:eastAsia="方正仿宋_GBK" w:hint="eastAsia"/>
          <w:sz w:val="32"/>
          <w:szCs w:val="32"/>
        </w:rPr>
        <w:t>坂</w:t>
      </w:r>
      <w:proofErr w:type="gramEnd"/>
      <w:r>
        <w:rPr>
          <w:rFonts w:ascii="方正仿宋_GBK" w:eastAsia="方正仿宋_GBK" w:hint="eastAsia"/>
          <w:sz w:val="32"/>
          <w:szCs w:val="32"/>
        </w:rPr>
        <w:t>城区、米东区、乌鲁木齐县财政局</w:t>
      </w:r>
      <w:bookmarkEnd w:id="2"/>
      <w:r w:rsidRPr="00F206B3">
        <w:rPr>
          <w:rFonts w:ascii="方正仿宋_GBK" w:eastAsia="方正仿宋_GBK" w:hint="eastAsia"/>
          <w:sz w:val="32"/>
          <w:szCs w:val="32"/>
        </w:rPr>
        <w:t>：</w:t>
      </w:r>
    </w:p>
    <w:p w:rsidR="00422A02" w:rsidRPr="002B66E3" w:rsidRDefault="00422A02" w:rsidP="00422A02">
      <w:pPr>
        <w:spacing w:line="560" w:lineRule="exact"/>
        <w:ind w:firstLineChars="200" w:firstLine="640"/>
        <w:jc w:val="left"/>
        <w:rPr>
          <w:rFonts w:eastAsia="方正仿宋_GBK"/>
          <w:sz w:val="32"/>
          <w:szCs w:val="32"/>
        </w:rPr>
      </w:pPr>
      <w:r>
        <w:rPr>
          <w:rFonts w:eastAsia="方正仿宋_GBK"/>
          <w:sz w:val="32"/>
          <w:szCs w:val="32"/>
        </w:rPr>
        <w:t>为进一步做好基本公共卫生服务项目，切实体现绩效考核结果运用，根据</w:t>
      </w:r>
      <w:r>
        <w:rPr>
          <w:rFonts w:eastAsia="方正仿宋_GBK" w:hint="eastAsia"/>
          <w:sz w:val="32"/>
          <w:szCs w:val="32"/>
        </w:rPr>
        <w:t>2023</w:t>
      </w:r>
      <w:r>
        <w:rPr>
          <w:rFonts w:eastAsia="方正仿宋_GBK" w:hint="eastAsia"/>
          <w:sz w:val="32"/>
          <w:szCs w:val="32"/>
        </w:rPr>
        <w:t>年绩效考核情况</w:t>
      </w:r>
      <w:r>
        <w:rPr>
          <w:rFonts w:eastAsia="方正仿宋_GBK"/>
          <w:sz w:val="32"/>
          <w:szCs w:val="32"/>
        </w:rPr>
        <w:t>，</w:t>
      </w:r>
      <w:r w:rsidRPr="006C2A54">
        <w:rPr>
          <w:rFonts w:eastAsia="方正仿宋_GBK"/>
          <w:sz w:val="32"/>
          <w:szCs w:val="32"/>
        </w:rPr>
        <w:t>根据自治区财政厅《</w:t>
      </w:r>
      <w:r w:rsidRPr="007B669D">
        <w:rPr>
          <w:rFonts w:eastAsia="方正仿宋_GBK" w:hint="eastAsia"/>
          <w:sz w:val="32"/>
          <w:szCs w:val="32"/>
        </w:rPr>
        <w:t>关于</w:t>
      </w:r>
      <w:r>
        <w:rPr>
          <w:rFonts w:eastAsia="方正仿宋_GBK" w:hint="eastAsia"/>
          <w:sz w:val="32"/>
          <w:szCs w:val="32"/>
        </w:rPr>
        <w:t>下达</w:t>
      </w:r>
      <w:r>
        <w:rPr>
          <w:rFonts w:eastAsia="方正仿宋_GBK" w:hint="eastAsia"/>
          <w:sz w:val="32"/>
          <w:szCs w:val="32"/>
        </w:rPr>
        <w:t xml:space="preserve"> </w:t>
      </w:r>
      <w:r w:rsidRPr="007B669D">
        <w:rPr>
          <w:rFonts w:eastAsia="方正仿宋_GBK" w:hint="eastAsia"/>
          <w:sz w:val="32"/>
          <w:szCs w:val="32"/>
        </w:rPr>
        <w:t>20</w:t>
      </w:r>
      <w:r>
        <w:rPr>
          <w:rFonts w:eastAsia="方正仿宋_GBK" w:hint="eastAsia"/>
          <w:sz w:val="32"/>
          <w:szCs w:val="32"/>
        </w:rPr>
        <w:t>24</w:t>
      </w:r>
      <w:r w:rsidRPr="007B669D">
        <w:rPr>
          <w:rFonts w:eastAsia="方正仿宋_GBK" w:hint="eastAsia"/>
          <w:sz w:val="32"/>
          <w:szCs w:val="32"/>
        </w:rPr>
        <w:t>年</w:t>
      </w:r>
      <w:r>
        <w:rPr>
          <w:rFonts w:eastAsia="方正仿宋_GBK" w:hint="eastAsia"/>
          <w:sz w:val="32"/>
          <w:szCs w:val="32"/>
        </w:rPr>
        <w:t>中央</w:t>
      </w:r>
      <w:r w:rsidRPr="007B669D">
        <w:rPr>
          <w:rFonts w:eastAsia="方正仿宋_GBK" w:hint="eastAsia"/>
          <w:sz w:val="32"/>
          <w:szCs w:val="32"/>
        </w:rPr>
        <w:t>基本公共卫生服务补助</w:t>
      </w:r>
      <w:r>
        <w:rPr>
          <w:rFonts w:eastAsia="方正仿宋_GBK" w:hint="eastAsia"/>
          <w:sz w:val="32"/>
          <w:szCs w:val="32"/>
        </w:rPr>
        <w:t>核算</w:t>
      </w:r>
      <w:r w:rsidRPr="007B669D">
        <w:rPr>
          <w:rFonts w:eastAsia="方正仿宋_GBK" w:hint="eastAsia"/>
          <w:sz w:val="32"/>
          <w:szCs w:val="32"/>
        </w:rPr>
        <w:t>资金预算的通知</w:t>
      </w:r>
      <w:r w:rsidRPr="006C2A54">
        <w:rPr>
          <w:rFonts w:eastAsia="方正仿宋_GBK"/>
          <w:sz w:val="32"/>
          <w:szCs w:val="32"/>
        </w:rPr>
        <w:t>》（</w:t>
      </w:r>
      <w:proofErr w:type="gramStart"/>
      <w:r w:rsidRPr="006C2A54">
        <w:rPr>
          <w:rFonts w:eastAsia="方正仿宋_GBK"/>
          <w:sz w:val="32"/>
          <w:szCs w:val="32"/>
        </w:rPr>
        <w:t>新财社〔</w:t>
      </w:r>
      <w:r>
        <w:rPr>
          <w:rFonts w:eastAsia="方正仿宋_GBK"/>
          <w:sz w:val="32"/>
          <w:szCs w:val="32"/>
        </w:rPr>
        <w:t>20</w:t>
      </w:r>
      <w:r>
        <w:rPr>
          <w:rFonts w:eastAsia="方正仿宋_GBK" w:hint="eastAsia"/>
          <w:sz w:val="32"/>
          <w:szCs w:val="32"/>
        </w:rPr>
        <w:t>24</w:t>
      </w:r>
      <w:r w:rsidRPr="006C2A54">
        <w:rPr>
          <w:rFonts w:eastAsia="方正仿宋_GBK"/>
          <w:sz w:val="32"/>
          <w:szCs w:val="32"/>
        </w:rPr>
        <w:t>〕</w:t>
      </w:r>
      <w:proofErr w:type="gramEnd"/>
      <w:r>
        <w:rPr>
          <w:rFonts w:eastAsia="方正仿宋_GBK" w:hint="eastAsia"/>
          <w:sz w:val="32"/>
          <w:szCs w:val="32"/>
        </w:rPr>
        <w:t>55</w:t>
      </w:r>
      <w:r w:rsidRPr="006C2A54">
        <w:rPr>
          <w:rFonts w:eastAsia="方正仿宋_GBK"/>
          <w:sz w:val="32"/>
          <w:szCs w:val="32"/>
        </w:rPr>
        <w:t>号），</w:t>
      </w:r>
      <w:proofErr w:type="gramStart"/>
      <w:r w:rsidRPr="006C2A54">
        <w:rPr>
          <w:rFonts w:eastAsia="方正仿宋_GBK"/>
          <w:sz w:val="32"/>
          <w:szCs w:val="32"/>
        </w:rPr>
        <w:t>现</w:t>
      </w:r>
      <w:r>
        <w:rPr>
          <w:rFonts w:eastAsia="方正仿宋_GBK" w:hint="eastAsia"/>
          <w:sz w:val="32"/>
          <w:szCs w:val="32"/>
        </w:rPr>
        <w:t>下达</w:t>
      </w:r>
      <w:proofErr w:type="gramEnd"/>
      <w:r w:rsidRPr="006C2A54">
        <w:rPr>
          <w:rFonts w:eastAsia="方正仿宋_GBK"/>
          <w:sz w:val="32"/>
          <w:szCs w:val="32"/>
        </w:rPr>
        <w:t>20</w:t>
      </w:r>
      <w:r>
        <w:rPr>
          <w:rFonts w:eastAsia="方正仿宋_GBK" w:hint="eastAsia"/>
          <w:sz w:val="32"/>
          <w:szCs w:val="32"/>
        </w:rPr>
        <w:t>24</w:t>
      </w:r>
      <w:r w:rsidRPr="006C2A54">
        <w:rPr>
          <w:rFonts w:eastAsia="方正仿宋_GBK"/>
          <w:sz w:val="32"/>
          <w:szCs w:val="32"/>
        </w:rPr>
        <w:t>年中央</w:t>
      </w:r>
      <w:r>
        <w:rPr>
          <w:rFonts w:eastAsia="方正仿宋_GBK" w:hint="eastAsia"/>
          <w:sz w:val="32"/>
          <w:szCs w:val="32"/>
        </w:rPr>
        <w:t>基本</w:t>
      </w:r>
      <w:r w:rsidRPr="006C2A54">
        <w:rPr>
          <w:rFonts w:eastAsia="方正仿宋_GBK"/>
          <w:sz w:val="32"/>
          <w:szCs w:val="32"/>
        </w:rPr>
        <w:t>公共卫生服务</w:t>
      </w:r>
      <w:r>
        <w:rPr>
          <w:rFonts w:eastAsia="方正仿宋_GBK" w:hint="eastAsia"/>
          <w:sz w:val="32"/>
          <w:szCs w:val="32"/>
        </w:rPr>
        <w:t>项目</w:t>
      </w:r>
      <w:r w:rsidRPr="006C2A54">
        <w:rPr>
          <w:rFonts w:eastAsia="方正仿宋_GBK"/>
          <w:sz w:val="32"/>
          <w:szCs w:val="32"/>
        </w:rPr>
        <w:t>补助资金</w:t>
      </w:r>
      <w:r>
        <w:rPr>
          <w:rFonts w:eastAsia="方正仿宋_GBK"/>
          <w:sz w:val="32"/>
          <w:szCs w:val="32"/>
        </w:rPr>
        <w:t>合计</w:t>
      </w:r>
      <w:r>
        <w:rPr>
          <w:rFonts w:eastAsia="方正仿宋_GBK" w:hint="eastAsia"/>
          <w:sz w:val="32"/>
          <w:szCs w:val="32"/>
        </w:rPr>
        <w:t>-195</w:t>
      </w:r>
      <w:r w:rsidRPr="006C2A54">
        <w:rPr>
          <w:rFonts w:eastAsia="方正仿宋_GBK"/>
          <w:sz w:val="32"/>
          <w:szCs w:val="32"/>
        </w:rPr>
        <w:t>万元（</w:t>
      </w:r>
      <w:r w:rsidRPr="002B66E3">
        <w:rPr>
          <w:rFonts w:eastAsia="方正仿宋_GBK"/>
          <w:sz w:val="32"/>
          <w:szCs w:val="32"/>
        </w:rPr>
        <w:t>代码</w:t>
      </w:r>
      <w:r>
        <w:rPr>
          <w:rFonts w:eastAsia="方正仿宋_GBK"/>
          <w:sz w:val="32"/>
          <w:szCs w:val="32"/>
        </w:rPr>
        <w:t>1000001</w:t>
      </w:r>
      <w:r>
        <w:rPr>
          <w:rFonts w:eastAsia="方正仿宋_GBK" w:hint="eastAsia"/>
          <w:sz w:val="32"/>
          <w:szCs w:val="32"/>
        </w:rPr>
        <w:t>9</w:t>
      </w:r>
      <w:r w:rsidRPr="002B66E3">
        <w:rPr>
          <w:rFonts w:eastAsia="方正仿宋_GBK"/>
          <w:sz w:val="32"/>
          <w:szCs w:val="32"/>
        </w:rPr>
        <w:t>Z1</w:t>
      </w:r>
      <w:r>
        <w:rPr>
          <w:rFonts w:eastAsia="方正仿宋_GBK" w:hint="eastAsia"/>
          <w:sz w:val="32"/>
          <w:szCs w:val="32"/>
        </w:rPr>
        <w:t>95110010005</w:t>
      </w:r>
      <w:r w:rsidRPr="002B66E3">
        <w:rPr>
          <w:rFonts w:eastAsia="方正仿宋_GBK"/>
          <w:sz w:val="32"/>
          <w:szCs w:val="32"/>
        </w:rPr>
        <w:t>，</w:t>
      </w:r>
      <w:r>
        <w:rPr>
          <w:rFonts w:eastAsia="方正仿宋_GBK" w:hint="eastAsia"/>
          <w:sz w:val="32"/>
          <w:szCs w:val="32"/>
        </w:rPr>
        <w:t>具体分配</w:t>
      </w:r>
      <w:r>
        <w:rPr>
          <w:rFonts w:eastAsia="方正仿宋_GBK"/>
          <w:sz w:val="32"/>
          <w:szCs w:val="32"/>
        </w:rPr>
        <w:t>详见附件）</w:t>
      </w:r>
      <w:r>
        <w:rPr>
          <w:rFonts w:eastAsia="方正仿宋_GBK" w:hint="eastAsia"/>
          <w:sz w:val="32"/>
          <w:szCs w:val="32"/>
        </w:rPr>
        <w:t>，</w:t>
      </w:r>
      <w:r w:rsidRPr="002B66E3">
        <w:rPr>
          <w:rFonts w:eastAsia="方正仿宋_GBK"/>
          <w:sz w:val="32"/>
          <w:szCs w:val="32"/>
        </w:rPr>
        <w:t>现将有关事项通知如下：</w:t>
      </w:r>
    </w:p>
    <w:p w:rsidR="00422A02" w:rsidRDefault="00422A02" w:rsidP="00422A02">
      <w:pPr>
        <w:spacing w:line="560" w:lineRule="exact"/>
        <w:ind w:firstLine="645"/>
        <w:rPr>
          <w:rFonts w:eastAsia="方正仿宋_GBK"/>
          <w:sz w:val="32"/>
          <w:szCs w:val="32"/>
        </w:rPr>
      </w:pPr>
      <w:r>
        <w:rPr>
          <w:rFonts w:eastAsia="方正仿宋_GBK" w:hint="eastAsia"/>
          <w:sz w:val="32"/>
          <w:szCs w:val="32"/>
        </w:rPr>
        <w:t>一、该项收入列入</w:t>
      </w:r>
      <w:r>
        <w:rPr>
          <w:rFonts w:eastAsia="方正仿宋_GBK" w:hint="eastAsia"/>
          <w:sz w:val="32"/>
          <w:szCs w:val="32"/>
        </w:rPr>
        <w:t>2024</w:t>
      </w:r>
      <w:r>
        <w:rPr>
          <w:rFonts w:eastAsia="方正仿宋_GBK" w:hint="eastAsia"/>
          <w:sz w:val="32"/>
          <w:szCs w:val="32"/>
        </w:rPr>
        <w:t>年政府收支分类科目</w:t>
      </w:r>
      <w:r>
        <w:rPr>
          <w:rFonts w:eastAsia="方正仿宋_GBK" w:hint="eastAsia"/>
          <w:sz w:val="32"/>
          <w:szCs w:val="32"/>
        </w:rPr>
        <w:t xml:space="preserve"> </w:t>
      </w:r>
      <w:r>
        <w:rPr>
          <w:rFonts w:eastAsia="方正仿宋_GBK" w:hint="eastAsia"/>
          <w:sz w:val="32"/>
          <w:szCs w:val="32"/>
        </w:rPr>
        <w:t>“</w:t>
      </w:r>
      <w:r>
        <w:rPr>
          <w:rFonts w:eastAsia="方正仿宋_GBK" w:hint="eastAsia"/>
          <w:sz w:val="32"/>
          <w:szCs w:val="32"/>
        </w:rPr>
        <w:t>1100249</w:t>
      </w:r>
      <w:r>
        <w:rPr>
          <w:rFonts w:eastAsia="方正仿宋_GBK" w:hint="eastAsia"/>
          <w:sz w:val="32"/>
          <w:szCs w:val="32"/>
        </w:rPr>
        <w:t>医疗卫生共同财政事权转移支付收入”科目，支出功能科目列入“</w:t>
      </w:r>
      <w:r>
        <w:rPr>
          <w:rFonts w:eastAsia="方正仿宋_GBK" w:hint="eastAsia"/>
          <w:sz w:val="32"/>
          <w:szCs w:val="32"/>
        </w:rPr>
        <w:t>2100408</w:t>
      </w:r>
      <w:r>
        <w:rPr>
          <w:rFonts w:eastAsia="方正仿宋_GBK" w:hint="eastAsia"/>
          <w:sz w:val="32"/>
          <w:szCs w:val="32"/>
        </w:rPr>
        <w:t>基本公共卫生服务”，</w:t>
      </w:r>
      <w:r>
        <w:rPr>
          <w:rFonts w:eastAsia="方正仿宋_GBK"/>
          <w:sz w:val="32"/>
          <w:szCs w:val="32"/>
        </w:rPr>
        <w:t>各区县按照实际支出填列具体政府预算经济分类和部门预算经济分类科目</w:t>
      </w:r>
      <w:r w:rsidRPr="00420EB5">
        <w:rPr>
          <w:rFonts w:eastAsia="方正仿宋_GBK"/>
          <w:sz w:val="32"/>
          <w:szCs w:val="32"/>
        </w:rPr>
        <w:t>。</w:t>
      </w:r>
    </w:p>
    <w:p w:rsidR="00422A02" w:rsidRDefault="00422A02" w:rsidP="00422A02">
      <w:pPr>
        <w:spacing w:line="560" w:lineRule="exact"/>
        <w:ind w:firstLine="645"/>
        <w:rPr>
          <w:rFonts w:eastAsia="方正仿宋_GBK"/>
          <w:sz w:val="32"/>
          <w:szCs w:val="32"/>
        </w:rPr>
      </w:pPr>
      <w:r>
        <w:rPr>
          <w:rFonts w:eastAsia="方正仿宋_GBK" w:hint="eastAsia"/>
          <w:sz w:val="32"/>
          <w:szCs w:val="32"/>
        </w:rPr>
        <w:t>二、此次下达的补助资金，根据</w:t>
      </w:r>
      <w:r>
        <w:rPr>
          <w:rFonts w:eastAsia="方正仿宋_GBK" w:hint="eastAsia"/>
          <w:sz w:val="32"/>
          <w:szCs w:val="32"/>
        </w:rPr>
        <w:t>2023</w:t>
      </w:r>
      <w:r>
        <w:rPr>
          <w:rFonts w:eastAsia="方正仿宋_GBK" w:hint="eastAsia"/>
          <w:sz w:val="32"/>
          <w:szCs w:val="32"/>
        </w:rPr>
        <w:t>年度基本公共卫生补助资金绩效评价结果，对各地奖惩情况予以核算。请你区县以此为契机，切实加快预算执行进度，高质量完成</w:t>
      </w:r>
      <w:r>
        <w:rPr>
          <w:rFonts w:eastAsia="方正仿宋_GBK" w:hint="eastAsia"/>
          <w:sz w:val="32"/>
          <w:szCs w:val="32"/>
        </w:rPr>
        <w:t>2024</w:t>
      </w:r>
      <w:r>
        <w:rPr>
          <w:rFonts w:eastAsia="方正仿宋_GBK" w:hint="eastAsia"/>
          <w:sz w:val="32"/>
          <w:szCs w:val="32"/>
        </w:rPr>
        <w:t>年基本公共卫生服务项目。同时，严格按照相关资金管理办法，规范资金分配使用，确保财政资金安全。</w:t>
      </w:r>
    </w:p>
    <w:p w:rsidR="00422A02" w:rsidRPr="001A651D" w:rsidRDefault="00422A02" w:rsidP="00422A02">
      <w:pPr>
        <w:spacing w:line="560" w:lineRule="exact"/>
        <w:ind w:firstLine="645"/>
        <w:rPr>
          <w:rFonts w:eastAsia="方正仿宋_GBK"/>
          <w:sz w:val="32"/>
          <w:szCs w:val="32"/>
        </w:rPr>
      </w:pPr>
      <w:r>
        <w:rPr>
          <w:rFonts w:eastAsia="方正仿宋_GBK" w:hint="eastAsia"/>
          <w:sz w:val="32"/>
          <w:szCs w:val="32"/>
        </w:rPr>
        <w:t>三、</w:t>
      </w:r>
      <w:r w:rsidRPr="001A651D">
        <w:rPr>
          <w:rFonts w:eastAsia="方正仿宋_GBK"/>
          <w:sz w:val="32"/>
          <w:szCs w:val="32"/>
        </w:rPr>
        <w:t>该项</w:t>
      </w:r>
      <w:r>
        <w:rPr>
          <w:rFonts w:eastAsia="方正仿宋_GBK" w:hint="eastAsia"/>
          <w:sz w:val="32"/>
          <w:szCs w:val="32"/>
        </w:rPr>
        <w:t>资金为</w:t>
      </w:r>
      <w:r w:rsidRPr="001A651D">
        <w:rPr>
          <w:rFonts w:eastAsia="方正仿宋_GBK"/>
          <w:sz w:val="32"/>
          <w:szCs w:val="32"/>
        </w:rPr>
        <w:t>直达资金</w:t>
      </w:r>
      <w:r>
        <w:rPr>
          <w:rFonts w:eastAsia="方正仿宋_GBK" w:hint="eastAsia"/>
          <w:sz w:val="32"/>
          <w:szCs w:val="32"/>
        </w:rPr>
        <w:t>，资金</w:t>
      </w:r>
      <w:r w:rsidRPr="001A651D">
        <w:rPr>
          <w:rFonts w:eastAsia="方正仿宋_GBK"/>
          <w:sz w:val="32"/>
          <w:szCs w:val="32"/>
        </w:rPr>
        <w:t>标识为</w:t>
      </w:r>
      <w:r>
        <w:rPr>
          <w:rFonts w:eastAsia="方正仿宋_GBK" w:hint="eastAsia"/>
          <w:sz w:val="32"/>
          <w:szCs w:val="32"/>
        </w:rPr>
        <w:t>“</w:t>
      </w:r>
      <w:r w:rsidRPr="005868A4">
        <w:rPr>
          <w:rFonts w:eastAsia="方正仿宋_GBK"/>
          <w:sz w:val="32"/>
          <w:szCs w:val="32"/>
        </w:rPr>
        <w:t>01</w:t>
      </w:r>
      <w:r>
        <w:rPr>
          <w:rFonts w:eastAsia="方正仿宋_GBK"/>
          <w:sz w:val="32"/>
          <w:szCs w:val="32"/>
        </w:rPr>
        <w:t>中央</w:t>
      </w:r>
      <w:r>
        <w:rPr>
          <w:rFonts w:eastAsia="方正仿宋_GBK" w:hint="eastAsia"/>
          <w:sz w:val="32"/>
          <w:szCs w:val="32"/>
        </w:rPr>
        <w:t>直达资金”</w:t>
      </w:r>
      <w:r w:rsidRPr="001A651D">
        <w:rPr>
          <w:rFonts w:eastAsia="方正仿宋_GBK"/>
          <w:sz w:val="32"/>
          <w:szCs w:val="32"/>
        </w:rPr>
        <w:t>，</w:t>
      </w:r>
      <w:r w:rsidRPr="001A651D">
        <w:rPr>
          <w:rFonts w:eastAsia="方正仿宋_GBK"/>
          <w:sz w:val="32"/>
          <w:szCs w:val="32"/>
        </w:rPr>
        <w:t> </w:t>
      </w:r>
      <w:r w:rsidRPr="001A651D">
        <w:rPr>
          <w:rFonts w:eastAsia="方正仿宋_GBK"/>
          <w:sz w:val="32"/>
          <w:szCs w:val="32"/>
        </w:rPr>
        <w:t>贯穿资金分配、拨付、使用等整个环节，且保持不变。</w:t>
      </w:r>
      <w:r>
        <w:rPr>
          <w:rFonts w:eastAsia="方正仿宋_GBK"/>
          <w:sz w:val="32"/>
          <w:szCs w:val="32"/>
        </w:rPr>
        <w:lastRenderedPageBreak/>
        <w:t>财政部对直达资金实行动态监控，在下达该项转移支付时，可单独下达预算指标文件，或在预算指标文件中与非直达资金预算指标分别列示，在预算管理一体化系统中分别下达，并保持中央直达资金标识不变。财政部门将中央直达资金分解到单位和具体项目时，对资金来源既包括中央直达资金又包含地方对应安排资金的，应在预算指标文件，信息管理系统中按资金明细来源分别列示和登录预算指标，确保数据真实，账目清晰、流向明确。</w:t>
      </w:r>
    </w:p>
    <w:p w:rsidR="00422A02" w:rsidRPr="008F7760" w:rsidRDefault="00422A02" w:rsidP="00422A02">
      <w:pPr>
        <w:spacing w:line="560" w:lineRule="exact"/>
        <w:ind w:firstLine="645"/>
        <w:rPr>
          <w:rFonts w:eastAsia="方正仿宋_GBK"/>
          <w:sz w:val="32"/>
          <w:szCs w:val="32"/>
        </w:rPr>
      </w:pPr>
      <w:r>
        <w:rPr>
          <w:rFonts w:eastAsia="方正仿宋_GBK" w:hint="eastAsia"/>
          <w:sz w:val="32"/>
          <w:szCs w:val="32"/>
        </w:rPr>
        <w:t>四</w:t>
      </w:r>
      <w:r w:rsidRPr="001A651D">
        <w:rPr>
          <w:rFonts w:eastAsia="方正仿宋_GBK"/>
          <w:sz w:val="32"/>
          <w:szCs w:val="32"/>
        </w:rPr>
        <w:t>、</w:t>
      </w:r>
      <w:r>
        <w:rPr>
          <w:rFonts w:eastAsia="方正仿宋_GBK"/>
          <w:sz w:val="32"/>
          <w:szCs w:val="32"/>
        </w:rPr>
        <w:t>请认真贯彻落实全面实施预算绩效管理的有关要求，完善绩效目标管理，做好绩效监控和绩效评价，确保财政资金安全有效</w:t>
      </w:r>
      <w:r>
        <w:rPr>
          <w:rFonts w:eastAsia="方正仿宋_GBK" w:hint="eastAsia"/>
          <w:sz w:val="32"/>
          <w:szCs w:val="32"/>
        </w:rPr>
        <w:t>。</w:t>
      </w:r>
    </w:p>
    <w:p w:rsidR="00422A02" w:rsidRPr="005A0EF7" w:rsidRDefault="00422A02" w:rsidP="00422A02">
      <w:pPr>
        <w:spacing w:line="560" w:lineRule="exact"/>
        <w:ind w:leftChars="304" w:left="1598" w:hangingChars="300" w:hanging="960"/>
        <w:rPr>
          <w:rFonts w:eastAsia="方正仿宋_GBK"/>
          <w:sz w:val="32"/>
          <w:szCs w:val="32"/>
        </w:rPr>
      </w:pPr>
    </w:p>
    <w:p w:rsidR="00422A02" w:rsidRDefault="00422A02" w:rsidP="00422A02">
      <w:pPr>
        <w:spacing w:line="560" w:lineRule="exact"/>
        <w:ind w:leftChars="304" w:left="1598" w:hangingChars="300" w:hanging="960"/>
        <w:rPr>
          <w:rFonts w:eastAsia="方正仿宋_GBK"/>
          <w:sz w:val="32"/>
          <w:szCs w:val="32"/>
        </w:rPr>
      </w:pPr>
      <w:r w:rsidRPr="00101E98">
        <w:rPr>
          <w:rFonts w:eastAsia="方正仿宋_GBK"/>
          <w:sz w:val="32"/>
          <w:szCs w:val="32"/>
        </w:rPr>
        <w:t>附件：</w:t>
      </w:r>
      <w:r>
        <w:rPr>
          <w:rFonts w:eastAsia="方正仿宋_GBK" w:hint="eastAsia"/>
          <w:sz w:val="32"/>
          <w:szCs w:val="32"/>
        </w:rPr>
        <w:t>1.</w:t>
      </w:r>
      <w:r w:rsidRPr="005123D3">
        <w:rPr>
          <w:rFonts w:hint="eastAsia"/>
        </w:rPr>
        <w:t xml:space="preserve"> </w:t>
      </w:r>
      <w:r w:rsidRPr="005123D3">
        <w:rPr>
          <w:rFonts w:eastAsia="方正仿宋_GBK" w:hint="eastAsia"/>
          <w:sz w:val="32"/>
          <w:szCs w:val="32"/>
        </w:rPr>
        <w:t>2024</w:t>
      </w:r>
      <w:r w:rsidRPr="005123D3">
        <w:rPr>
          <w:rFonts w:eastAsia="方正仿宋_GBK" w:hint="eastAsia"/>
          <w:sz w:val="32"/>
          <w:szCs w:val="32"/>
        </w:rPr>
        <w:t>年中央基本公共卫生服务补助资金预算指标清算表</w:t>
      </w:r>
    </w:p>
    <w:p w:rsidR="00422A02" w:rsidRDefault="00422A02" w:rsidP="00422A02">
      <w:pPr>
        <w:spacing w:line="560" w:lineRule="exact"/>
        <w:ind w:leftChars="760" w:left="1596"/>
        <w:rPr>
          <w:rFonts w:eastAsia="方正仿宋_GBK"/>
          <w:sz w:val="32"/>
          <w:szCs w:val="32"/>
        </w:rPr>
      </w:pPr>
      <w:r>
        <w:rPr>
          <w:rFonts w:eastAsia="方正仿宋_GBK" w:hint="eastAsia"/>
          <w:sz w:val="32"/>
          <w:szCs w:val="32"/>
        </w:rPr>
        <w:t>2.</w:t>
      </w:r>
      <w:r>
        <w:rPr>
          <w:rFonts w:eastAsia="方正仿宋_GBK"/>
          <w:sz w:val="32"/>
          <w:szCs w:val="32"/>
        </w:rPr>
        <w:t>乌鲁木齐市财政资金使用情况跟踪反馈表</w:t>
      </w:r>
    </w:p>
    <w:p w:rsidR="00422A02" w:rsidRDefault="00422A02" w:rsidP="00422A02">
      <w:pPr>
        <w:spacing w:line="560" w:lineRule="exact"/>
        <w:ind w:leftChars="760" w:left="1596"/>
        <w:rPr>
          <w:rFonts w:eastAsia="方正仿宋_GBK"/>
          <w:sz w:val="32"/>
          <w:szCs w:val="32"/>
        </w:rPr>
      </w:pPr>
      <w:r>
        <w:rPr>
          <w:rFonts w:eastAsia="方正仿宋_GBK" w:hint="eastAsia"/>
          <w:sz w:val="32"/>
          <w:szCs w:val="32"/>
        </w:rPr>
        <w:t>3.2024</w:t>
      </w:r>
      <w:r>
        <w:rPr>
          <w:rFonts w:eastAsia="方正仿宋_GBK" w:hint="eastAsia"/>
          <w:sz w:val="32"/>
          <w:szCs w:val="32"/>
        </w:rPr>
        <w:t>年项目支出绩效目标表</w:t>
      </w:r>
    </w:p>
    <w:p w:rsidR="00422A02" w:rsidRDefault="00422A02" w:rsidP="00422A02">
      <w:pPr>
        <w:spacing w:line="560" w:lineRule="exact"/>
        <w:ind w:right="320" w:firstLineChars="1400" w:firstLine="4480"/>
        <w:jc w:val="right"/>
        <w:rPr>
          <w:rFonts w:eastAsia="方正仿宋_GBK"/>
          <w:sz w:val="32"/>
          <w:szCs w:val="32"/>
        </w:rPr>
      </w:pPr>
    </w:p>
    <w:p w:rsidR="00422A02" w:rsidRDefault="00422A02" w:rsidP="00422A02">
      <w:pPr>
        <w:spacing w:line="560" w:lineRule="exact"/>
        <w:ind w:right="2240"/>
        <w:jc w:val="left"/>
        <w:rPr>
          <w:rFonts w:eastAsia="方正仿宋_GBK"/>
          <w:sz w:val="32"/>
          <w:szCs w:val="32"/>
        </w:rPr>
      </w:pPr>
    </w:p>
    <w:p w:rsidR="00422A02" w:rsidRDefault="00422A02" w:rsidP="00422A02">
      <w:pPr>
        <w:spacing w:line="560" w:lineRule="exact"/>
        <w:ind w:right="1280" w:firstLineChars="1000" w:firstLine="3200"/>
        <w:jc w:val="right"/>
        <w:rPr>
          <w:rFonts w:eastAsia="方正仿宋_GBK"/>
          <w:sz w:val="32"/>
          <w:szCs w:val="32"/>
        </w:rPr>
      </w:pPr>
      <w:r>
        <w:rPr>
          <w:rFonts w:eastAsia="方正仿宋_GBK" w:hint="eastAsia"/>
          <w:sz w:val="32"/>
          <w:szCs w:val="32"/>
        </w:rPr>
        <w:t>乌鲁木齐市财政局</w:t>
      </w:r>
    </w:p>
    <w:p w:rsidR="00422A02" w:rsidRDefault="00422A02" w:rsidP="00422A02">
      <w:pPr>
        <w:spacing w:line="560" w:lineRule="exact"/>
        <w:ind w:right="1280" w:firstLineChars="1000" w:firstLine="3200"/>
        <w:jc w:val="right"/>
        <w:rPr>
          <w:rFonts w:eastAsia="方正仿宋_GBK"/>
          <w:color w:val="000000"/>
          <w:sz w:val="32"/>
          <w:szCs w:val="32"/>
        </w:rPr>
      </w:pPr>
      <w:r w:rsidRPr="005C5EAD">
        <w:rPr>
          <w:rFonts w:eastAsia="方正仿宋_GBK" w:hint="eastAsia"/>
          <w:color w:val="000000"/>
          <w:sz w:val="32"/>
          <w:szCs w:val="32"/>
        </w:rPr>
        <w:t>20</w:t>
      </w:r>
      <w:r>
        <w:rPr>
          <w:rFonts w:eastAsia="方正仿宋_GBK" w:hint="eastAsia"/>
          <w:color w:val="000000"/>
          <w:sz w:val="32"/>
          <w:szCs w:val="32"/>
        </w:rPr>
        <w:t>24</w:t>
      </w:r>
      <w:r w:rsidRPr="005C5EAD">
        <w:rPr>
          <w:rFonts w:eastAsia="方正仿宋_GBK" w:hint="eastAsia"/>
          <w:color w:val="000000"/>
          <w:sz w:val="32"/>
          <w:szCs w:val="32"/>
        </w:rPr>
        <w:t>年</w:t>
      </w:r>
      <w:r>
        <w:rPr>
          <w:rFonts w:eastAsia="方正仿宋_GBK" w:hint="eastAsia"/>
          <w:color w:val="000000"/>
          <w:sz w:val="32"/>
          <w:szCs w:val="32"/>
        </w:rPr>
        <w:t>7</w:t>
      </w:r>
      <w:r w:rsidRPr="005C5EAD">
        <w:rPr>
          <w:rFonts w:eastAsia="方正仿宋_GBK" w:hint="eastAsia"/>
          <w:color w:val="000000"/>
          <w:sz w:val="32"/>
          <w:szCs w:val="32"/>
        </w:rPr>
        <w:t>月</w:t>
      </w:r>
      <w:r>
        <w:rPr>
          <w:rFonts w:eastAsia="方正仿宋_GBK" w:hint="eastAsia"/>
          <w:color w:val="000000"/>
          <w:sz w:val="32"/>
          <w:szCs w:val="32"/>
        </w:rPr>
        <w:t>31</w:t>
      </w:r>
      <w:r w:rsidRPr="005C5EAD">
        <w:rPr>
          <w:rFonts w:eastAsia="方正仿宋_GBK" w:hint="eastAsia"/>
          <w:color w:val="000000"/>
          <w:sz w:val="32"/>
          <w:szCs w:val="32"/>
        </w:rPr>
        <w:t>日</w:t>
      </w:r>
    </w:p>
    <w:p w:rsidR="00422A02" w:rsidRPr="00422A02" w:rsidRDefault="00422A02" w:rsidP="00422A02">
      <w:pPr>
        <w:spacing w:line="560" w:lineRule="exact"/>
        <w:rPr>
          <w:rFonts w:ascii="方正仿宋_GBK" w:eastAsia="方正仿宋_GBK"/>
          <w:sz w:val="32"/>
          <w:szCs w:val="32"/>
        </w:rPr>
      </w:pPr>
    </w:p>
    <w:p w:rsidR="007F63B5" w:rsidRPr="00422A02" w:rsidRDefault="00422A02" w:rsidP="00422A02">
      <w:pPr>
        <w:spacing w:line="560" w:lineRule="exact"/>
        <w:ind w:firstLineChars="200" w:firstLine="640"/>
        <w:rPr>
          <w:rFonts w:ascii="方正仿宋_GBK" w:eastAsia="方正仿宋_GBK"/>
          <w:sz w:val="32"/>
          <w:szCs w:val="32"/>
        </w:rPr>
      </w:pPr>
      <w:r w:rsidRPr="008D39E8">
        <w:rPr>
          <w:rFonts w:eastAsia="方正仿宋_GBK"/>
          <w:sz w:val="32"/>
          <w:szCs w:val="32"/>
        </w:rPr>
        <w:t>（此件</w:t>
      </w:r>
      <w:bookmarkStart w:id="3" w:name="sfgk"/>
      <w:r>
        <w:rPr>
          <w:rFonts w:eastAsia="方正仿宋_GBK" w:hint="eastAsia"/>
          <w:sz w:val="32"/>
          <w:szCs w:val="32"/>
        </w:rPr>
        <w:t>主动公开</w:t>
      </w:r>
      <w:bookmarkEnd w:id="3"/>
      <w:r w:rsidRPr="008D39E8">
        <w:rPr>
          <w:rFonts w:eastAsia="方正仿宋_GBK"/>
          <w:sz w:val="32"/>
          <w:szCs w:val="32"/>
        </w:rPr>
        <w:t>）</w:t>
      </w:r>
    </w:p>
    <w:sectPr w:rsidR="007F63B5" w:rsidRPr="00422A0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A02" w:rsidRDefault="00422A02" w:rsidP="00422A02">
      <w:r>
        <w:separator/>
      </w:r>
    </w:p>
  </w:endnote>
  <w:endnote w:type="continuationSeparator" w:id="0">
    <w:p w:rsidR="00422A02" w:rsidRDefault="00422A02" w:rsidP="0042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auto"/>
    <w:pitch w:val="variable"/>
    <w:sig w:usb0="A00002BF" w:usb1="38CF7CFA" w:usb2="00082016" w:usb3="00000000" w:csb0="00040001" w:csb1="00000000"/>
  </w:font>
  <w:font w:name="仿宋_GB2312">
    <w:altName w:val="仿宋"/>
    <w:charset w:val="86"/>
    <w:family w:val="modern"/>
    <w:pitch w:val="fixed"/>
    <w:sig w:usb0="00000001" w:usb1="080E0000" w:usb2="00000010" w:usb3="00000000" w:csb0="00040000" w:csb1="00000000"/>
  </w:font>
  <w:font w:name="方正仿宋_GBK">
    <w:panose1 w:val="03000509000000000000"/>
    <w:charset w:val="86"/>
    <w:family w:val="auto"/>
    <w:pitch w:val="variable"/>
    <w:sig w:usb0="A00002BF" w:usb1="38CF7CFA" w:usb2="00082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A02" w:rsidRDefault="00422A02" w:rsidP="00422A02">
      <w:r>
        <w:separator/>
      </w:r>
    </w:p>
  </w:footnote>
  <w:footnote w:type="continuationSeparator" w:id="0">
    <w:p w:rsidR="00422A02" w:rsidRDefault="00422A02" w:rsidP="0042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0F2"/>
    <w:rsid w:val="00422A02"/>
    <w:rsid w:val="007F63B5"/>
    <w:rsid w:val="009650F2"/>
    <w:rsid w:val="009E7727"/>
    <w:rsid w:val="00E064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A0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22A0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22A02"/>
    <w:rPr>
      <w:sz w:val="18"/>
      <w:szCs w:val="18"/>
    </w:rPr>
  </w:style>
  <w:style w:type="paragraph" w:styleId="a4">
    <w:name w:val="footer"/>
    <w:basedOn w:val="a"/>
    <w:link w:val="Char0"/>
    <w:uiPriority w:val="99"/>
    <w:unhideWhenUsed/>
    <w:rsid w:val="00422A0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22A0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A0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22A0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22A02"/>
    <w:rPr>
      <w:sz w:val="18"/>
      <w:szCs w:val="18"/>
    </w:rPr>
  </w:style>
  <w:style w:type="paragraph" w:styleId="a4">
    <w:name w:val="footer"/>
    <w:basedOn w:val="a"/>
    <w:link w:val="Char0"/>
    <w:uiPriority w:val="99"/>
    <w:unhideWhenUsed/>
    <w:rsid w:val="00422A0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22A0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138</Words>
  <Characters>787</Characters>
  <Application>Microsoft Office Word</Application>
  <DocSecurity>0</DocSecurity>
  <Lines>6</Lines>
  <Paragraphs>1</Paragraphs>
  <ScaleCrop>false</ScaleCrop>
  <Company>Microsoft</Company>
  <LinksUpToDate>false</LinksUpToDate>
  <CharactersWithSpaces>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游魏</dc:creator>
  <cp:keywords/>
  <dc:description/>
  <cp:lastModifiedBy>游魏</cp:lastModifiedBy>
  <cp:revision>7</cp:revision>
  <dcterms:created xsi:type="dcterms:W3CDTF">2024-11-11T09:04:00Z</dcterms:created>
  <dcterms:modified xsi:type="dcterms:W3CDTF">2024-11-11T09:11:00Z</dcterms:modified>
</cp:coreProperties>
</file>