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overflowPunct/>
        <w:topLinePunct w:val="0"/>
        <w:spacing w:line="560" w:lineRule="exact"/>
        <w:jc w:val="center"/>
        <w:outlineLvl w:val="0"/>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sz w:val="32"/>
          <w:szCs w:val="32"/>
          <w:lang w:val="en-US"/>
        </w:rPr>
        <w:t>乌政办〔2024〕26号</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关于</w:t>
      </w:r>
      <w:r>
        <w:rPr>
          <w:rFonts w:hint="eastAsia" w:ascii="Times New Roman" w:hAnsi="Times New Roman" w:eastAsia="方正小标宋_GBK" w:cs="Times New Roman"/>
          <w:spacing w:val="0"/>
          <w:sz w:val="44"/>
          <w:szCs w:val="44"/>
          <w:lang w:val="en-US" w:eastAsia="zh-CN"/>
        </w:rPr>
        <w:t>印发</w:t>
      </w:r>
      <w:r>
        <w:rPr>
          <w:rFonts w:hint="default" w:ascii="Times New Roman" w:hAnsi="Times New Roman" w:eastAsia="方正小标宋_GBK" w:cs="Times New Roman"/>
          <w:spacing w:val="0"/>
          <w:sz w:val="44"/>
          <w:szCs w:val="44"/>
          <w:lang w:val="en-US" w:eastAsia="zh-CN"/>
        </w:rPr>
        <w:t>《乌鲁木齐市燃气管道设施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_GBK" w:cs="Times New Roman"/>
          <w:spacing w:val="0"/>
          <w:sz w:val="44"/>
          <w:szCs w:val="44"/>
          <w:lang w:val="en-US" w:eastAsia="zh-CN"/>
        </w:rPr>
      </w:pPr>
      <w:r>
        <w:rPr>
          <w:rFonts w:hint="eastAsia" w:ascii="Times New Roman" w:hAnsi="Times New Roman" w:eastAsia="方正小标宋_GBK" w:cs="Times New Roman"/>
          <w:spacing w:val="0"/>
          <w:sz w:val="44"/>
          <w:szCs w:val="44"/>
          <w:lang w:val="en-US" w:eastAsia="zh-CN"/>
        </w:rPr>
        <w:t>“</w:t>
      </w:r>
      <w:r>
        <w:rPr>
          <w:rFonts w:hint="default" w:ascii="Times New Roman" w:hAnsi="Times New Roman" w:eastAsia="方正小标宋_GBK" w:cs="Times New Roman"/>
          <w:spacing w:val="0"/>
          <w:sz w:val="44"/>
          <w:szCs w:val="44"/>
          <w:lang w:val="en-US" w:eastAsia="zh-CN"/>
        </w:rPr>
        <w:t>带病运行</w:t>
      </w:r>
      <w:r>
        <w:rPr>
          <w:rFonts w:hint="eastAsia" w:ascii="Times New Roman" w:hAnsi="Times New Roman" w:eastAsia="方正小标宋_GBK" w:cs="Times New Roman"/>
          <w:spacing w:val="0"/>
          <w:sz w:val="44"/>
          <w:szCs w:val="44"/>
          <w:lang w:val="en-US" w:eastAsia="zh-CN"/>
        </w:rPr>
        <w:t>”</w:t>
      </w:r>
      <w:r>
        <w:rPr>
          <w:rFonts w:hint="default" w:ascii="Times New Roman" w:hAnsi="Times New Roman" w:eastAsia="方正小标宋_GBK" w:cs="Times New Roman"/>
          <w:spacing w:val="0"/>
          <w:sz w:val="44"/>
          <w:szCs w:val="44"/>
          <w:lang w:val="en-US" w:eastAsia="zh-CN"/>
        </w:rPr>
        <w:t>等突出问题专项治理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实施方案》的</w:t>
      </w:r>
      <w:r>
        <w:rPr>
          <w:rFonts w:hint="eastAsia" w:ascii="Times New Roman" w:hAnsi="Times New Roman" w:eastAsia="方正小标宋_GBK" w:cs="Times New Roman"/>
          <w:spacing w:val="0"/>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乌鲁木齐县、各区人民政府，乌鲁木齐经济技术开发区、高新技术产业开发区、甘泉堡经济技术开发区（工业区）管委会，市属各委、办、局，各相关单位：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《乌鲁木齐市燃气管道设施“带病运行”等突出问题专项治理实施方案》已经市十七届人民政府第</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4次常务会议审议通过，现予以印发，请认真贯彻执行。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乌鲁木齐市人民政府办公室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default" w:ascii="Times New Roman" w:hAnsi="Times New Roman" w:eastAsia="方正仿宋_GBK" w:cs="Times New Roman"/>
          <w:sz w:val="32"/>
          <w:szCs w:val="32"/>
          <w:lang w:val="en-US" w:eastAsia="zh-CN"/>
        </w:rPr>
        <w:sectPr>
          <w:headerReference r:id="rId3" w:type="default"/>
          <w:footerReference r:id="rId4" w:type="default"/>
          <w:pgSz w:w="11906" w:h="16838"/>
          <w:pgMar w:top="2098" w:right="1531" w:bottom="1985" w:left="1531" w:header="851" w:footer="1588" w:gutter="0"/>
          <w:pgBorders>
            <w:top w:val="none" w:sz="0" w:space="0"/>
            <w:left w:val="none" w:sz="0" w:space="0"/>
            <w:bottom w:val="none" w:sz="0" w:space="0"/>
            <w:right w:val="none" w:sz="0" w:space="0"/>
          </w:pgBorders>
          <w:pgNumType w:fmt="decimal" w:start="1"/>
          <w:cols w:space="720" w:num="1"/>
          <w:docGrid w:type="lines" w:linePitch="579" w:charSpace="21679"/>
        </w:sectPr>
      </w:pPr>
      <w:r>
        <w:rPr>
          <w:rFonts w:hint="default" w:ascii="Times New Roman" w:hAnsi="Times New Roman" w:eastAsia="方正仿宋_GBK" w:cs="Times New Roman"/>
          <w:sz w:val="32"/>
          <w:szCs w:val="32"/>
          <w:lang w:val="en-US" w:eastAsia="zh-CN"/>
        </w:rPr>
        <w:t xml:space="preserve">                   2024年7月25日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乌鲁木齐市燃气管道设施</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带病运行</w:t>
      </w:r>
      <w:r>
        <w:rPr>
          <w:rFonts w:hint="eastAsia" w:ascii="Times New Roman" w:hAnsi="Times New Roman" w:eastAsia="方正小标宋_GBK" w:cs="Times New Roman"/>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方正仿宋_GBK" w:cs="Times New Roman"/>
          <w:sz w:val="32"/>
          <w:szCs w:val="32"/>
          <w:lang w:val="en-US" w:eastAsia="zh-CN"/>
        </w:rPr>
      </w:pPr>
      <w:r>
        <w:rPr>
          <w:rFonts w:hint="eastAsia" w:ascii="Times New Roman" w:hAnsi="Times New Roman" w:eastAsia="方正小标宋_GBK" w:cs="Times New Roman"/>
          <w:sz w:val="44"/>
          <w:szCs w:val="44"/>
          <w:lang w:val="en-US" w:eastAsia="zh-CN"/>
        </w:rPr>
        <w:t>等突出问题专项治理实施</w:t>
      </w:r>
      <w:r>
        <w:rPr>
          <w:rFonts w:hint="default" w:ascii="Times New Roman" w:hAnsi="Times New Roman" w:eastAsia="方正小标宋_GBK" w:cs="Times New Roman"/>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为深入贯彻落实习近平总书记关于城镇燃气安全的重要指示</w:t>
      </w:r>
      <w:r>
        <w:rPr>
          <w:rFonts w:hint="eastAsia" w:ascii="Times New Roman" w:hAnsi="Times New Roman" w:eastAsia="方正仿宋_GBK" w:cs="Times New Roman"/>
          <w:sz w:val="32"/>
          <w:szCs w:val="32"/>
          <w:lang w:val="en-US" w:eastAsia="zh-CN"/>
        </w:rPr>
        <w:t>批示</w:t>
      </w:r>
      <w:r>
        <w:rPr>
          <w:rFonts w:hint="default" w:ascii="Times New Roman" w:hAnsi="Times New Roman" w:eastAsia="方正仿宋_GBK" w:cs="Times New Roman"/>
          <w:sz w:val="32"/>
          <w:szCs w:val="32"/>
          <w:lang w:val="en-US" w:eastAsia="zh-CN"/>
        </w:rPr>
        <w:t>精神，</w:t>
      </w:r>
      <w:r>
        <w:rPr>
          <w:rFonts w:hint="eastAsia" w:ascii="Times New Roman" w:hAnsi="Times New Roman" w:eastAsia="方正仿宋_GBK" w:cs="Times New Roman"/>
          <w:sz w:val="32"/>
          <w:szCs w:val="32"/>
          <w:lang w:val="en-US" w:eastAsia="zh-CN"/>
        </w:rPr>
        <w:t>按照自治区党委、政府部署要求，</w:t>
      </w:r>
      <w:r>
        <w:rPr>
          <w:rFonts w:hint="default" w:ascii="Times New Roman" w:hAnsi="Times New Roman" w:eastAsia="方正仿宋_GBK" w:cs="Times New Roman"/>
          <w:sz w:val="32"/>
          <w:szCs w:val="32"/>
          <w:lang w:val="en-US" w:eastAsia="zh-CN"/>
        </w:rPr>
        <w:t>全面排查整治我市燃气管道运行安全隐患问题，切实保障人民群众生命财产安全，结合我市实际，制定本方案。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以习近平新时代中国特色社会主义思想为指导，</w:t>
      </w:r>
      <w:r>
        <w:rPr>
          <w:rFonts w:hint="eastAsia" w:ascii="Times New Roman" w:hAnsi="Times New Roman" w:eastAsia="方正仿宋_GBK" w:cs="Times New Roman"/>
          <w:sz w:val="32"/>
          <w:szCs w:val="32"/>
          <w:lang w:val="en-US" w:eastAsia="zh-CN"/>
        </w:rPr>
        <w:t>全面贯彻党的二十大精神，</w:t>
      </w:r>
      <w:r>
        <w:rPr>
          <w:rFonts w:hint="default" w:ascii="Times New Roman" w:hAnsi="Times New Roman" w:eastAsia="方正仿宋_GBK" w:cs="Times New Roman"/>
          <w:sz w:val="32"/>
          <w:szCs w:val="32"/>
          <w:lang w:val="en-US" w:eastAsia="zh-CN"/>
        </w:rPr>
        <w:t>深入贯彻</w:t>
      </w:r>
      <w:r>
        <w:rPr>
          <w:rFonts w:hint="eastAsia"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lang w:val="en-US" w:eastAsia="zh-CN"/>
        </w:rPr>
        <w:t>习近</w:t>
      </w:r>
      <w:r>
        <w:rPr>
          <w:rFonts w:hint="default" w:ascii="Times New Roman" w:hAnsi="Times New Roman" w:eastAsia="方正仿宋_GBK" w:cs="Times New Roman"/>
          <w:sz w:val="32"/>
          <w:szCs w:val="32"/>
          <w:highlight w:val="none"/>
          <w:lang w:val="en-US" w:eastAsia="zh-CN"/>
        </w:rPr>
        <w:t>平总书记关于城市燃气管道</w:t>
      </w:r>
      <w:r>
        <w:rPr>
          <w:rFonts w:hint="eastAsia" w:ascii="方正仿宋_GBK" w:hAnsi="方正仿宋_GBK" w:eastAsia="方正仿宋_GBK" w:cs="方正仿宋_GBK"/>
          <w:sz w:val="32"/>
          <w:szCs w:val="32"/>
          <w:highlight w:val="none"/>
          <w:lang w:val="en-US" w:eastAsia="zh-CN"/>
        </w:rPr>
        <w:t>“带病运行”</w:t>
      </w:r>
      <w:r>
        <w:rPr>
          <w:rFonts w:hint="default" w:ascii="Times New Roman" w:hAnsi="Times New Roman" w:eastAsia="方正仿宋_GBK" w:cs="Times New Roman"/>
          <w:sz w:val="32"/>
          <w:szCs w:val="32"/>
          <w:highlight w:val="none"/>
          <w:lang w:val="en-US" w:eastAsia="zh-CN"/>
        </w:rPr>
        <w:t>专项治理工作重要批示精神，坚持人民至上，生命至上，深刻吸取近年来国内外燃气事故教训，结合</w:t>
      </w:r>
      <w:r>
        <w:rPr>
          <w:rFonts w:hint="eastAsia" w:ascii="Times New Roman" w:hAnsi="Times New Roman" w:eastAsia="方正仿宋_GBK" w:cs="Times New Roman"/>
          <w:sz w:val="32"/>
          <w:szCs w:val="32"/>
          <w:highlight w:val="none"/>
          <w:lang w:val="en-US" w:eastAsia="zh-CN"/>
        </w:rPr>
        <w:t>正在开展的城镇燃气安全专项整治和</w:t>
      </w:r>
      <w:r>
        <w:rPr>
          <w:rFonts w:hint="default" w:ascii="Times New Roman" w:hAnsi="Times New Roman" w:eastAsia="方正仿宋_GBK" w:cs="Times New Roman"/>
          <w:sz w:val="32"/>
          <w:szCs w:val="32"/>
          <w:highlight w:val="none"/>
          <w:lang w:val="en-US" w:eastAsia="zh-CN"/>
        </w:rPr>
        <w:t>安全生产治本攻坚三年行动，摸清底数，压紧压实属地管理、部门监管、企业主体、用户安全使用</w:t>
      </w:r>
      <w:r>
        <w:rPr>
          <w:rFonts w:hint="eastAsia" w:ascii="方正仿宋_GBK" w:hAnsi="方正仿宋_GBK" w:eastAsia="方正仿宋_GBK" w:cs="方正仿宋_GBK"/>
          <w:sz w:val="32"/>
          <w:szCs w:val="32"/>
          <w:highlight w:val="none"/>
          <w:lang w:val="en-US" w:eastAsia="zh-CN"/>
        </w:rPr>
        <w:t>“四个责任”</w:t>
      </w:r>
      <w:r>
        <w:rPr>
          <w:rFonts w:hint="default" w:ascii="Times New Roman" w:hAnsi="Times New Roman" w:eastAsia="方正仿宋_GBK" w:cs="Times New Roman"/>
          <w:sz w:val="32"/>
          <w:szCs w:val="32"/>
          <w:highlight w:val="none"/>
          <w:lang w:val="en-US" w:eastAsia="zh-CN"/>
        </w:rPr>
        <w:t>，全面排查燃气管道</w:t>
      </w:r>
      <w:r>
        <w:rPr>
          <w:rFonts w:hint="eastAsia" w:ascii="Times New Roman" w:hAnsi="Times New Roman" w:eastAsia="方正仿宋_GBK" w:cs="Times New Roman"/>
          <w:sz w:val="32"/>
          <w:szCs w:val="32"/>
          <w:highlight w:val="none"/>
          <w:lang w:val="en-US" w:eastAsia="zh-CN"/>
        </w:rPr>
        <w:t>设施</w:t>
      </w:r>
      <w:r>
        <w:rPr>
          <w:rFonts w:hint="default" w:ascii="Times New Roman" w:hAnsi="Times New Roman" w:eastAsia="方正仿宋_GBK" w:cs="Times New Roman"/>
          <w:sz w:val="32"/>
          <w:szCs w:val="32"/>
          <w:highlight w:val="none"/>
          <w:lang w:val="en-US" w:eastAsia="zh-CN"/>
        </w:rPr>
        <w:t>安全风险隐患，</w:t>
      </w:r>
      <w:r>
        <w:rPr>
          <w:rFonts w:hint="eastAsia" w:ascii="Times New Roman" w:hAnsi="Times New Roman" w:eastAsia="方正仿宋_GBK" w:cs="Times New Roman"/>
          <w:sz w:val="32"/>
          <w:szCs w:val="32"/>
          <w:highlight w:val="none"/>
          <w:lang w:val="en-US" w:eastAsia="zh-CN"/>
        </w:rPr>
        <w:t>全面</w:t>
      </w:r>
      <w:r>
        <w:rPr>
          <w:rFonts w:hint="default" w:ascii="Times New Roman" w:hAnsi="Times New Roman" w:eastAsia="方正仿宋_GBK" w:cs="Times New Roman"/>
          <w:sz w:val="32"/>
          <w:szCs w:val="32"/>
          <w:highlight w:val="none"/>
          <w:lang w:val="en-US" w:eastAsia="zh-CN"/>
        </w:rPr>
        <w:t>整治城镇燃气管道设施</w:t>
      </w:r>
      <w:r>
        <w:rPr>
          <w:rFonts w:hint="eastAsia" w:ascii="方正仿宋_GBK" w:hAnsi="方正仿宋_GBK" w:eastAsia="方正仿宋_GBK" w:cs="方正仿宋_GBK"/>
          <w:sz w:val="32"/>
          <w:szCs w:val="32"/>
          <w:highlight w:val="none"/>
          <w:lang w:val="en-US" w:eastAsia="zh-CN"/>
        </w:rPr>
        <w:t>“带病运行”</w:t>
      </w:r>
      <w:r>
        <w:rPr>
          <w:rFonts w:hint="default" w:ascii="Times New Roman" w:hAnsi="Times New Roman" w:eastAsia="方正仿宋_GBK" w:cs="Times New Roman"/>
          <w:sz w:val="32"/>
          <w:szCs w:val="32"/>
          <w:highlight w:val="none"/>
          <w:lang w:val="en-US" w:eastAsia="zh-CN"/>
        </w:rPr>
        <w:t>等突出问题</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加快推进城市老化燃气管道更新改造，全面提升燃气本质安全，筑牢燃气安全防线，守牢人民群众生命财产安全底线</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heme="minorHAnsi" w:hAnsiTheme="minorHAnsi" w:eastAsiaTheme="minorEastAsia" w:cstheme="minorBidi"/>
          <w:kern w:val="2"/>
          <w:sz w:val="21"/>
          <w:szCs w:val="24"/>
          <w:lang w:val="en-US" w:eastAsia="zh-CN" w:bidi="ar-SA"/>
        </w:rPr>
      </w:pPr>
      <w:r>
        <w:rPr>
          <w:rFonts w:hint="eastAsia" w:ascii="Times New Roman" w:hAnsi="Times New Roman" w:eastAsia="方正仿宋_GBK" w:cs="Times New Roman"/>
          <w:kern w:val="2"/>
          <w:sz w:val="32"/>
          <w:szCs w:val="32"/>
          <w:lang w:val="en-US" w:eastAsia="zh-CN" w:bidi="ar-SA"/>
        </w:rPr>
        <w:t>2024年6月底前，完成城镇燃气管道设施“带病运行”排查评估工作。2024年底前，纳入城镇燃气管道设施更新改造计划的项目全部开工建设。2025年底前，动态消除城镇燃气管道设施风险隐患，完成管道设施更新改造任务，建立完善燃气管道设施动态排查、定期评估、更新改造常态化管理机制；理顺城镇燃气企业经营管理机制，发挥已建成燃气生命线安全工程在线监测预警作用，督促指</w:t>
      </w:r>
      <w:r>
        <w:rPr>
          <w:rFonts w:hint="eastAsia" w:ascii="Times New Roman" w:hAnsi="Times New Roman" w:eastAsia="方正仿宋_GBK" w:cs="Times New Roman"/>
          <w:kern w:val="2"/>
          <w:sz w:val="32"/>
          <w:szCs w:val="32"/>
          <w:highlight w:val="none"/>
          <w:lang w:val="en-US" w:eastAsia="zh-CN" w:bidi="ar-SA"/>
        </w:rPr>
        <w:t>导城镇管道燃气经营企业建</w:t>
      </w:r>
      <w:r>
        <w:rPr>
          <w:rFonts w:hint="eastAsia" w:ascii="Times New Roman" w:hAnsi="Times New Roman" w:eastAsia="方正仿宋_GBK" w:cs="Times New Roman"/>
          <w:kern w:val="2"/>
          <w:sz w:val="32"/>
          <w:szCs w:val="32"/>
          <w:lang w:val="en-US" w:eastAsia="zh-CN" w:bidi="ar-SA"/>
        </w:rPr>
        <w:t>立健全智慧化管理平台，进一步提高城镇燃气风险综合防控能力。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二、整治任务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方正楷体_GBK" w:hAnsi="方正楷体_GBK" w:eastAsia="方正楷体_GBK" w:cs="方正楷体_GBK"/>
          <w:sz w:val="32"/>
          <w:szCs w:val="32"/>
          <w:lang w:val="en-US" w:eastAsia="zh-CN"/>
        </w:rPr>
      </w:pPr>
      <w:r>
        <w:rPr>
          <w:rFonts w:hint="default" w:ascii="Times New Roman" w:hAnsi="Times New Roman" w:eastAsia="方正楷体_GBK" w:cs="Times New Roman"/>
          <w:sz w:val="32"/>
          <w:szCs w:val="32"/>
          <w:lang w:val="en-US" w:eastAsia="zh-CN"/>
        </w:rPr>
        <w:t>（一）全面开展</w:t>
      </w:r>
      <w:r>
        <w:rPr>
          <w:rFonts w:hint="eastAsia" w:ascii="Times New Roman" w:hAnsi="Times New Roman" w:eastAsia="方正楷体_GBK" w:cs="Times New Roman"/>
          <w:sz w:val="32"/>
          <w:szCs w:val="32"/>
          <w:lang w:val="en-US" w:eastAsia="zh-CN"/>
        </w:rPr>
        <w:t>燃气管道设施</w:t>
      </w:r>
      <w:r>
        <w:rPr>
          <w:rFonts w:hint="default" w:ascii="Times New Roman" w:hAnsi="Times New Roman" w:eastAsia="方正楷体_GBK" w:cs="Times New Roman"/>
          <w:sz w:val="32"/>
          <w:szCs w:val="32"/>
          <w:lang w:val="en-US" w:eastAsia="zh-CN"/>
        </w:rPr>
        <w:t>排查</w:t>
      </w:r>
      <w:r>
        <w:rPr>
          <w:rFonts w:hint="eastAsia" w:ascii="Times New Roman" w:hAnsi="Times New Roman" w:eastAsia="方正楷体_GBK" w:cs="Times New Roman"/>
          <w:sz w:val="32"/>
          <w:szCs w:val="32"/>
          <w:lang w:val="en-US" w:eastAsia="zh-CN"/>
        </w:rPr>
        <w:t>评估</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按照</w:t>
      </w:r>
      <w:r>
        <w:rPr>
          <w:rFonts w:hint="eastAsia" w:ascii="方正仿宋_GBK" w:hAnsi="方正仿宋_GBK" w:eastAsia="方正仿宋_GBK" w:cs="方正仿宋_GBK"/>
          <w:sz w:val="32"/>
          <w:szCs w:val="32"/>
          <w:lang w:val="en-US" w:eastAsia="zh-CN"/>
        </w:rPr>
        <w:t>“谁拥有，谁负责”</w:t>
      </w:r>
      <w:r>
        <w:rPr>
          <w:rFonts w:hint="default" w:ascii="Times New Roman" w:hAnsi="Times New Roman" w:eastAsia="方正仿宋_GBK" w:cs="Times New Roman"/>
          <w:sz w:val="32"/>
          <w:szCs w:val="32"/>
          <w:lang w:val="en-US" w:eastAsia="zh-CN"/>
        </w:rPr>
        <w:t>的原则，聚焦中高压燃气管网、</w:t>
      </w:r>
      <w:r>
        <w:rPr>
          <w:rFonts w:hint="default" w:ascii="Times New Roman" w:hAnsi="Times New Roman" w:eastAsia="方正仿宋_GBK" w:cs="Times New Roman"/>
          <w:sz w:val="32"/>
          <w:szCs w:val="32"/>
          <w:highlight w:val="none"/>
          <w:lang w:val="en-US" w:eastAsia="zh-CN"/>
        </w:rPr>
        <w:t>老化燃气管道</w:t>
      </w:r>
      <w:r>
        <w:rPr>
          <w:rFonts w:hint="default" w:ascii="Times New Roman" w:hAnsi="Times New Roman" w:eastAsia="方正仿宋_GBK" w:cs="Times New Roman"/>
          <w:sz w:val="32"/>
          <w:szCs w:val="32"/>
          <w:lang w:val="en-US" w:eastAsia="zh-CN"/>
        </w:rPr>
        <w:t>等高风险部位，对照</w:t>
      </w:r>
      <w:r>
        <w:rPr>
          <w:rFonts w:hint="eastAsia" w:ascii="Times New Roman" w:hAnsi="Times New Roman" w:eastAsia="方正仿宋_GBK" w:cs="Times New Roman"/>
          <w:sz w:val="32"/>
          <w:szCs w:val="32"/>
          <w:lang w:val="en-US" w:eastAsia="zh-CN"/>
        </w:rPr>
        <w:t>自治区</w:t>
      </w:r>
      <w:r>
        <w:rPr>
          <w:rFonts w:hint="default" w:ascii="Times New Roman" w:hAnsi="Times New Roman" w:eastAsia="方正仿宋_GBK" w:cs="Times New Roman"/>
          <w:sz w:val="32"/>
          <w:szCs w:val="32"/>
          <w:lang w:val="en-US" w:eastAsia="zh-CN"/>
        </w:rPr>
        <w:t>《城镇燃气管道</w:t>
      </w:r>
      <w:r>
        <w:rPr>
          <w:rFonts w:hint="eastAsia" w:ascii="方正仿宋_GBK" w:hAnsi="方正仿宋_GBK" w:eastAsia="方正仿宋_GBK" w:cs="方正仿宋_GBK"/>
          <w:sz w:val="32"/>
          <w:szCs w:val="32"/>
          <w:lang w:val="en-US" w:eastAsia="zh-CN"/>
        </w:rPr>
        <w:t>“带病运行”</w:t>
      </w:r>
      <w:r>
        <w:rPr>
          <w:rFonts w:hint="default" w:ascii="Times New Roman" w:hAnsi="Times New Roman" w:eastAsia="方正仿宋_GBK" w:cs="Times New Roman"/>
          <w:sz w:val="32"/>
          <w:szCs w:val="32"/>
          <w:lang w:val="en-US" w:eastAsia="zh-CN"/>
        </w:rPr>
        <w:t>问题清单》中10大类33项问题，全面排查</w:t>
      </w:r>
      <w:r>
        <w:rPr>
          <w:rFonts w:hint="eastAsia" w:ascii="Times New Roman" w:hAnsi="Times New Roman" w:eastAsia="方正仿宋_GBK" w:cs="Times New Roman"/>
          <w:sz w:val="32"/>
          <w:szCs w:val="32"/>
          <w:lang w:val="en-US" w:eastAsia="zh-CN"/>
        </w:rPr>
        <w:t>燃气厂站设施、市政管网、庭院管道、燃气立管等管线设施</w:t>
      </w:r>
      <w:r>
        <w:rPr>
          <w:rFonts w:hint="default" w:ascii="Times New Roman" w:hAnsi="Times New Roman" w:eastAsia="方正仿宋_GBK" w:cs="Times New Roman"/>
          <w:sz w:val="32"/>
          <w:szCs w:val="32"/>
          <w:lang w:val="en-US" w:eastAsia="zh-CN"/>
        </w:rPr>
        <w:t>运行情况，重点排查燃气管道被违规占压、穿越密闭空间</w:t>
      </w:r>
      <w:r>
        <w:rPr>
          <w:rFonts w:hint="eastAsia" w:ascii="Times New Roman" w:hAnsi="Times New Roman" w:eastAsia="方正仿宋_GBK" w:cs="Times New Roman"/>
          <w:sz w:val="32"/>
          <w:szCs w:val="32"/>
          <w:lang w:val="en-US" w:eastAsia="zh-CN"/>
        </w:rPr>
        <w:t>等问题</w:t>
      </w:r>
      <w:r>
        <w:rPr>
          <w:rFonts w:hint="default" w:ascii="Times New Roman" w:hAnsi="Times New Roman" w:eastAsia="方正仿宋_GBK" w:cs="Times New Roman"/>
          <w:sz w:val="32"/>
          <w:szCs w:val="32"/>
          <w:lang w:val="en-US" w:eastAsia="zh-CN"/>
        </w:rPr>
        <w:t>，以及材质落后、使用年限较长、运行环境存在安全隐患、不符合相关标准规范等老化管道和设施</w:t>
      </w:r>
      <w:r>
        <w:rPr>
          <w:rFonts w:hint="eastAsia" w:ascii="Times New Roman" w:hAnsi="Times New Roman" w:eastAsia="方正仿宋_GBK" w:cs="Times New Roman"/>
          <w:sz w:val="32"/>
          <w:szCs w:val="32"/>
          <w:lang w:val="en-US" w:eastAsia="zh-CN"/>
        </w:rPr>
        <w:t>隐患</w:t>
      </w:r>
      <w:r>
        <w:rPr>
          <w:rFonts w:hint="default" w:ascii="Times New Roman" w:hAnsi="Times New Roman" w:eastAsia="方正仿宋_GBK" w:cs="Times New Roman"/>
          <w:sz w:val="32"/>
          <w:szCs w:val="32"/>
          <w:lang w:val="en-US" w:eastAsia="zh-CN"/>
        </w:rPr>
        <w:t>，做到全覆盖、无盲区。对排查出的隐患问题建立燃气管道设施基本信息台账、问题管道设施清单。同时，按照《城市燃气管道老化评估工作指南》《乌鲁木齐市城市燃气管道等老化更新改造工作实施方案（</w:t>
      </w:r>
      <w:r>
        <w:rPr>
          <w:rFonts w:hint="default" w:ascii="Times New Roman" w:hAnsi="Times New Roman" w:eastAsia="方正仿宋_GBK" w:cs="Times New Roman"/>
          <w:sz w:val="32"/>
          <w:szCs w:val="32"/>
          <w:highlight w:val="none"/>
          <w:lang w:val="en-US" w:eastAsia="zh-CN"/>
        </w:rPr>
        <w:t>2024-2025</w:t>
      </w:r>
      <w:r>
        <w:rPr>
          <w:rFonts w:hint="eastAsia" w:ascii="Times New Roman" w:hAnsi="Times New Roman" w:eastAsia="方正仿宋_GBK" w:cs="Times New Roman"/>
          <w:sz w:val="32"/>
          <w:szCs w:val="32"/>
          <w:highlight w:val="none"/>
          <w:lang w:val="en-US" w:eastAsia="zh-CN"/>
        </w:rPr>
        <w:t>年</w:t>
      </w:r>
      <w:r>
        <w:rPr>
          <w:rFonts w:hint="default" w:ascii="Times New Roman" w:hAnsi="Times New Roman" w:eastAsia="方正仿宋_GBK" w:cs="Times New Roman"/>
          <w:sz w:val="32"/>
          <w:szCs w:val="32"/>
          <w:lang w:val="en-US" w:eastAsia="zh-CN"/>
        </w:rPr>
        <w:t>）》要求，在前期评估</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基础上，继续完成市政管道、庭院管道、立管等</w:t>
      </w:r>
      <w:r>
        <w:rPr>
          <w:rFonts w:hint="eastAsia" w:ascii="Times New Roman" w:hAnsi="Times New Roman" w:eastAsia="方正仿宋_GBK" w:cs="Times New Roman"/>
          <w:sz w:val="32"/>
          <w:szCs w:val="32"/>
          <w:lang w:val="en-US" w:eastAsia="zh-CN"/>
        </w:rPr>
        <w:t>各类</w:t>
      </w:r>
      <w:r>
        <w:rPr>
          <w:rFonts w:hint="default" w:ascii="Times New Roman" w:hAnsi="Times New Roman" w:eastAsia="方正仿宋_GBK" w:cs="Times New Roman"/>
          <w:sz w:val="32"/>
          <w:szCs w:val="32"/>
          <w:lang w:val="en-US" w:eastAsia="zh-CN"/>
        </w:rPr>
        <w:t>燃气管道设施普查评估工作。</w:t>
      </w:r>
      <w:r>
        <w:rPr>
          <w:rFonts w:ascii="仿宋_GB2312" w:hAnsi="宋体" w:eastAsia="仿宋_GB2312" w:cs="仿宋_GB2312"/>
          <w:i w:val="0"/>
          <w:caps w:val="0"/>
          <w:color w:val="000000"/>
          <w:spacing w:val="0"/>
          <w:sz w:val="31"/>
          <w:szCs w:val="31"/>
        </w:rPr>
        <w:t>经排查无安全隐患的，做好记录，确保底数清、风险控、可追溯。</w:t>
      </w:r>
      <w:r>
        <w:rPr>
          <w:rFonts w:hint="eastAsia" w:ascii="方正楷体_GBK" w:hAnsi="方正楷体_GBK" w:eastAsia="方正楷体_GBK" w:cs="方正楷体_GBK"/>
          <w:sz w:val="32"/>
          <w:szCs w:val="32"/>
          <w:lang w:val="en-US" w:eastAsia="zh-CN"/>
        </w:rPr>
        <w:t>〔市城管局、市市场监管局按职责分工</w:t>
      </w:r>
      <w:r>
        <w:rPr>
          <w:rFonts w:hint="eastAsia" w:ascii="方正楷体_GBK" w:hAnsi="方正楷体_GBK" w:eastAsia="方正楷体_GBK" w:cs="方正楷体_GBK"/>
          <w:sz w:val="32"/>
          <w:szCs w:val="32"/>
          <w:highlight w:val="none"/>
          <w:lang w:val="en-US" w:eastAsia="zh-CN"/>
        </w:rPr>
        <w:t>负责，</w:t>
      </w:r>
      <w:r>
        <w:rPr>
          <w:rFonts w:hint="eastAsia" w:ascii="方正楷体_GBK" w:hAnsi="方正楷体_GBK" w:eastAsia="方正楷体_GBK" w:cs="方正楷体_GBK"/>
          <w:sz w:val="32"/>
          <w:szCs w:val="32"/>
          <w:lang w:val="en-US" w:eastAsia="zh-CN"/>
        </w:rPr>
        <w:t>各区（县）政府负责具体组织实施〕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（二）加快问题隐患整改和管道老化更新改造。</w:t>
      </w:r>
      <w:r>
        <w:rPr>
          <w:rFonts w:hint="default" w:ascii="Times New Roman" w:hAnsi="Times New Roman" w:eastAsia="方正仿宋_GBK" w:cs="Times New Roman"/>
          <w:sz w:val="32"/>
          <w:szCs w:val="32"/>
          <w:lang w:val="en-US" w:eastAsia="zh-CN"/>
        </w:rPr>
        <w:t>根据</w:t>
      </w:r>
      <w:r>
        <w:rPr>
          <w:rFonts w:hint="eastAsia" w:ascii="Times New Roman" w:hAnsi="Times New Roman" w:eastAsia="方正仿宋_GBK" w:cs="Times New Roman"/>
          <w:sz w:val="32"/>
          <w:szCs w:val="32"/>
          <w:lang w:val="en-US" w:eastAsia="zh-CN"/>
        </w:rPr>
        <w:t>建立的</w:t>
      </w:r>
      <w:r>
        <w:rPr>
          <w:rFonts w:hint="default" w:ascii="Times New Roman" w:hAnsi="Times New Roman" w:eastAsia="方正仿宋_GBK" w:cs="Times New Roman"/>
          <w:sz w:val="32"/>
          <w:szCs w:val="32"/>
          <w:lang w:val="en-US" w:eastAsia="zh-CN"/>
        </w:rPr>
        <w:t>问题管道设施清单，分级分类</w:t>
      </w:r>
      <w:r>
        <w:rPr>
          <w:rFonts w:hint="eastAsia" w:ascii="Times New Roman" w:hAnsi="Times New Roman" w:eastAsia="方正仿宋_GBK" w:cs="Times New Roman"/>
          <w:sz w:val="32"/>
          <w:szCs w:val="32"/>
          <w:lang w:val="en-US" w:eastAsia="zh-CN"/>
        </w:rPr>
        <w:t>制定措施，明确治理责任单位、任务分工、完成时限，实行“挂牌销号”。</w:t>
      </w:r>
      <w:r>
        <w:rPr>
          <w:rFonts w:hint="default" w:ascii="Times New Roman" w:hAnsi="Times New Roman" w:eastAsia="方正仿宋_GBK" w:cs="Times New Roman"/>
          <w:sz w:val="32"/>
          <w:szCs w:val="32"/>
          <w:lang w:val="en-US" w:eastAsia="zh-CN"/>
        </w:rPr>
        <w:t>对燃气管道被违规占压、穿越密闭空间等安全隐患，要立行立改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不能立即整改到位的，</w:t>
      </w:r>
      <w:r>
        <w:rPr>
          <w:rFonts w:hint="eastAsia" w:ascii="Times New Roman" w:hAnsi="Times New Roman" w:eastAsia="方正仿宋_GBK" w:cs="Times New Roman"/>
          <w:sz w:val="32"/>
          <w:szCs w:val="32"/>
          <w:highlight w:val="none"/>
          <w:lang w:val="en-US" w:eastAsia="zh-CN"/>
        </w:rPr>
        <w:t>要</w:t>
      </w:r>
      <w:r>
        <w:rPr>
          <w:rFonts w:hint="default" w:ascii="Times New Roman" w:hAnsi="Times New Roman" w:eastAsia="方正仿宋_GBK" w:cs="Times New Roman"/>
          <w:sz w:val="32"/>
          <w:szCs w:val="32"/>
          <w:highlight w:val="none"/>
          <w:lang w:val="en-US" w:eastAsia="zh-CN"/>
        </w:rPr>
        <w:t>制定管控措施</w:t>
      </w:r>
      <w:r>
        <w:rPr>
          <w:rFonts w:hint="eastAsia" w:ascii="Times New Roman" w:hAnsi="Times New Roman" w:eastAsia="方正仿宋_GBK" w:cs="Times New Roman"/>
          <w:sz w:val="32"/>
          <w:szCs w:val="32"/>
          <w:highlight w:val="none"/>
          <w:lang w:val="en-US" w:eastAsia="zh-CN"/>
        </w:rPr>
        <w:t>，确保安全，</w:t>
      </w:r>
      <w:r>
        <w:rPr>
          <w:rFonts w:hint="default" w:ascii="Times New Roman" w:hAnsi="Times New Roman" w:eastAsia="方正仿宋_GBK" w:cs="Times New Roman"/>
          <w:sz w:val="32"/>
          <w:szCs w:val="32"/>
          <w:highlight w:val="none"/>
          <w:lang w:val="en-US" w:eastAsia="zh-CN"/>
        </w:rPr>
        <w:t>并限期整改到位</w:t>
      </w:r>
      <w:r>
        <w:rPr>
          <w:rFonts w:hint="default" w:ascii="Times New Roman" w:hAnsi="Times New Roman" w:eastAsia="方正仿宋_GBK" w:cs="Times New Roman"/>
          <w:sz w:val="32"/>
          <w:szCs w:val="32"/>
          <w:lang w:val="en-US" w:eastAsia="zh-CN"/>
        </w:rPr>
        <w:t>。对评估结果为</w:t>
      </w:r>
      <w:r>
        <w:rPr>
          <w:rFonts w:hint="eastAsia" w:ascii="方正仿宋_GBK" w:hAnsi="方正仿宋_GBK" w:eastAsia="方正仿宋_GBK" w:cs="方正仿宋_GBK"/>
          <w:sz w:val="32"/>
          <w:szCs w:val="32"/>
          <w:lang w:val="en-US" w:eastAsia="zh-CN"/>
        </w:rPr>
        <w:t>“限期改造”和“立即改造”</w:t>
      </w:r>
      <w:r>
        <w:rPr>
          <w:rFonts w:hint="default" w:ascii="Times New Roman" w:hAnsi="Times New Roman" w:eastAsia="方正仿宋_GBK" w:cs="Times New Roman"/>
          <w:sz w:val="32"/>
          <w:szCs w:val="32"/>
          <w:lang w:val="en-US" w:eastAsia="zh-CN"/>
        </w:rPr>
        <w:t>的老化燃气管道，纳入2024年更新改造计划，通过积极申报中央预算资金、特别国债</w:t>
      </w:r>
      <w:r>
        <w:rPr>
          <w:rFonts w:hint="eastAsia" w:ascii="Times New Roman" w:hAnsi="Times New Roman" w:eastAsia="方正仿宋_GBK" w:cs="Times New Roman"/>
          <w:sz w:val="32"/>
          <w:szCs w:val="32"/>
          <w:lang w:val="en-US" w:eastAsia="zh-CN"/>
        </w:rPr>
        <w:t>、纳入老旧小区改造</w:t>
      </w:r>
      <w:r>
        <w:rPr>
          <w:rFonts w:hint="default" w:ascii="Times New Roman" w:hAnsi="Times New Roman" w:eastAsia="方正仿宋_GBK" w:cs="Times New Roman"/>
          <w:sz w:val="32"/>
          <w:szCs w:val="32"/>
          <w:lang w:val="en-US" w:eastAsia="zh-CN"/>
        </w:rPr>
        <w:t>等方式多渠道</w:t>
      </w:r>
      <w:r>
        <w:rPr>
          <w:rFonts w:hint="eastAsia" w:ascii="Times New Roman" w:hAnsi="Times New Roman" w:eastAsia="方正仿宋_GBK" w:cs="Times New Roman"/>
          <w:sz w:val="32"/>
          <w:szCs w:val="32"/>
          <w:lang w:val="en-US" w:eastAsia="zh-CN"/>
        </w:rPr>
        <w:t>筹集</w:t>
      </w:r>
      <w:r>
        <w:rPr>
          <w:rFonts w:hint="default" w:ascii="Times New Roman" w:hAnsi="Times New Roman" w:eastAsia="方正仿宋_GBK" w:cs="Times New Roman"/>
          <w:sz w:val="32"/>
          <w:szCs w:val="32"/>
          <w:lang w:val="en-US" w:eastAsia="zh-CN"/>
        </w:rPr>
        <w:t>资金，加快推进燃气管道老化更新改造工作。</w:t>
      </w:r>
      <w:r>
        <w:rPr>
          <w:rFonts w:hint="eastAsia" w:ascii="方正楷体_GBK" w:hAnsi="方正楷体_GBK" w:eastAsia="方正楷体_GBK" w:cs="方正楷体_GBK"/>
          <w:sz w:val="32"/>
          <w:szCs w:val="32"/>
          <w:lang w:val="en-US" w:eastAsia="zh-CN"/>
        </w:rPr>
        <w:t>〔市城管局、市发改委、市财政</w:t>
      </w:r>
      <w:r>
        <w:rPr>
          <w:rFonts w:hint="eastAsia" w:ascii="方正楷体_GBK" w:hAnsi="方正楷体_GBK" w:eastAsia="方正楷体_GBK" w:cs="方正楷体_GBK"/>
          <w:sz w:val="32"/>
          <w:szCs w:val="32"/>
          <w:highlight w:val="none"/>
          <w:lang w:val="en-US" w:eastAsia="zh-CN"/>
        </w:rPr>
        <w:t>局、市自然资源局、市市场监管</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highlight w:val="none"/>
          <w:lang w:val="en-US" w:eastAsia="zh-CN"/>
        </w:rPr>
        <w:t>、市住建局</w:t>
      </w:r>
      <w:r>
        <w:rPr>
          <w:rFonts w:hint="eastAsia" w:ascii="方正楷体_GBK" w:hAnsi="方正楷体_GBK" w:eastAsia="方正楷体_GBK" w:cs="方正楷体_GBK"/>
          <w:sz w:val="32"/>
          <w:szCs w:val="32"/>
          <w:lang w:val="en-US" w:eastAsia="zh-CN"/>
        </w:rPr>
        <w:t>按职责分工</w:t>
      </w:r>
      <w:r>
        <w:rPr>
          <w:rFonts w:hint="eastAsia" w:ascii="方正楷体_GBK" w:hAnsi="方正楷体_GBK" w:eastAsia="方正楷体_GBK" w:cs="方正楷体_GBK"/>
          <w:sz w:val="32"/>
          <w:szCs w:val="32"/>
          <w:highlight w:val="none"/>
          <w:lang w:val="en-US" w:eastAsia="zh-CN"/>
        </w:rPr>
        <w:t>负责</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kern w:val="2"/>
          <w:sz w:val="32"/>
          <w:szCs w:val="32"/>
          <w:lang w:val="en-US" w:eastAsia="zh-CN" w:bidi="ar-SA"/>
        </w:rPr>
        <w:t>各区（县）政府负责具体组织实施</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lang w:val="en-US" w:eastAsia="zh-CN"/>
        </w:rPr>
        <w:t>（三）加强燃气管道设施</w:t>
      </w:r>
      <w:r>
        <w:rPr>
          <w:rFonts w:hint="eastAsia" w:ascii="Times New Roman" w:hAnsi="Times New Roman" w:eastAsia="方正楷体_GBK" w:cs="Times New Roman"/>
          <w:sz w:val="32"/>
          <w:szCs w:val="32"/>
          <w:lang w:val="en-US" w:eastAsia="zh-CN"/>
        </w:rPr>
        <w:t>全生命周期监管</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强化源头管控，加强燃气管道设施建设工程</w:t>
      </w:r>
      <w:r>
        <w:rPr>
          <w:rFonts w:hint="default" w:ascii="Times New Roman" w:hAnsi="Times New Roman" w:eastAsia="方正仿宋_GBK" w:cs="Times New Roman"/>
          <w:sz w:val="32"/>
          <w:szCs w:val="32"/>
          <w:highlight w:val="none"/>
          <w:lang w:val="en-US" w:eastAsia="zh-CN"/>
        </w:rPr>
        <w:t>项目选址、环评、可研、立项、设计、施工、验收</w:t>
      </w:r>
      <w:r>
        <w:rPr>
          <w:rFonts w:hint="default" w:ascii="Times New Roman" w:hAnsi="Times New Roman" w:eastAsia="方正仿宋_GBK" w:cs="Times New Roman"/>
          <w:sz w:val="32"/>
          <w:szCs w:val="32"/>
          <w:lang w:val="en-US" w:eastAsia="zh-CN"/>
        </w:rPr>
        <w:t>等各环节监管，严格执行国家、自治区有关城镇燃气工程建设标准规范，落实工程质量和施工安全责任，依法实施市政压力管道施工告知和监督检验，按规定做好试压、通气等关键环节安全监控和工程验收移交工作，坚决防范发生安全事故。</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color w:val="auto"/>
          <w:sz w:val="32"/>
          <w:szCs w:val="32"/>
          <w:highlight w:val="none"/>
          <w:lang w:val="en-US" w:eastAsia="zh-CN"/>
        </w:rPr>
        <w:t>市自然资源局、市</w:t>
      </w:r>
      <w:r>
        <w:rPr>
          <w:rFonts w:hint="eastAsia" w:ascii="方正楷体_GBK" w:hAnsi="方正楷体_GBK" w:eastAsia="方正楷体_GBK" w:cs="方正楷体_GBK"/>
          <w:sz w:val="32"/>
          <w:szCs w:val="32"/>
          <w:highlight w:val="none"/>
          <w:lang w:val="en-US" w:eastAsia="zh-CN"/>
        </w:rPr>
        <w:t>生态环境局、市发改委、市住建局、市市场监管局、市城管局按职责分工负责，</w:t>
      </w:r>
      <w:r>
        <w:rPr>
          <w:rFonts w:hint="eastAsia" w:ascii="方正楷体_GBK" w:hAnsi="方正楷体_GBK" w:eastAsia="方正楷体_GBK" w:cs="方正楷体_GBK"/>
          <w:kern w:val="2"/>
          <w:sz w:val="32"/>
          <w:szCs w:val="32"/>
          <w:highlight w:val="none"/>
          <w:lang w:val="en-US" w:eastAsia="zh-CN" w:bidi="ar-SA"/>
        </w:rPr>
        <w:t>各区（县）政府负责具体组织实施</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（四）加强燃气管线设施保护。</w:t>
      </w:r>
      <w:r>
        <w:rPr>
          <w:rFonts w:hint="default" w:ascii="Times New Roman" w:hAnsi="Times New Roman" w:eastAsia="方正仿宋_GBK" w:cs="Times New Roman"/>
          <w:sz w:val="32"/>
          <w:szCs w:val="32"/>
          <w:lang w:val="en-US" w:eastAsia="zh-CN"/>
        </w:rPr>
        <w:t>健全属地综合防控</w:t>
      </w:r>
      <w:r>
        <w:rPr>
          <w:rFonts w:hint="eastAsia" w:ascii="Times New Roman" w:hAnsi="Times New Roman" w:eastAsia="方正仿宋_GBK" w:cs="Times New Roman"/>
          <w:sz w:val="32"/>
          <w:szCs w:val="32"/>
          <w:lang w:val="en-US" w:eastAsia="zh-CN"/>
        </w:rPr>
        <w:t>、各部门齐抓共管的燃气管道设施保护</w:t>
      </w:r>
      <w:r>
        <w:rPr>
          <w:rFonts w:hint="default" w:ascii="Times New Roman" w:hAnsi="Times New Roman" w:eastAsia="方正仿宋_GBK" w:cs="Times New Roman"/>
          <w:sz w:val="32"/>
          <w:szCs w:val="32"/>
          <w:lang w:val="en-US" w:eastAsia="zh-CN"/>
        </w:rPr>
        <w:t>机制，街道、社区和物业发挥前哨作用，落实燃气管道监管责任，</w:t>
      </w:r>
      <w:r>
        <w:rPr>
          <w:rFonts w:hint="eastAsia" w:ascii="Times New Roman" w:hAnsi="Times New Roman" w:eastAsia="方正仿宋_GBK" w:cs="Times New Roman"/>
          <w:sz w:val="32"/>
          <w:szCs w:val="32"/>
          <w:lang w:val="en-US" w:eastAsia="zh-CN"/>
        </w:rPr>
        <w:t>健全</w:t>
      </w:r>
      <w:r>
        <w:rPr>
          <w:rFonts w:hint="default" w:ascii="Times New Roman" w:hAnsi="Times New Roman" w:eastAsia="方正仿宋_GBK" w:cs="Times New Roman"/>
          <w:sz w:val="32"/>
          <w:szCs w:val="32"/>
          <w:lang w:val="en-US" w:eastAsia="zh-CN"/>
        </w:rPr>
        <w:t>小区内</w:t>
      </w:r>
      <w:r>
        <w:rPr>
          <w:rFonts w:hint="eastAsia" w:ascii="Times New Roman" w:hAnsi="Times New Roman" w:eastAsia="方正仿宋_GBK" w:cs="Times New Roman"/>
          <w:sz w:val="32"/>
          <w:szCs w:val="32"/>
          <w:lang w:val="en-US" w:eastAsia="zh-CN"/>
        </w:rPr>
        <w:t>施工</w:t>
      </w:r>
      <w:r>
        <w:rPr>
          <w:rFonts w:hint="default" w:ascii="Times New Roman" w:hAnsi="Times New Roman" w:eastAsia="方正仿宋_GBK" w:cs="Times New Roman"/>
          <w:sz w:val="32"/>
          <w:szCs w:val="32"/>
          <w:lang w:val="en-US" w:eastAsia="zh-CN"/>
        </w:rPr>
        <w:t>开挖</w:t>
      </w:r>
      <w:r>
        <w:rPr>
          <w:rFonts w:hint="eastAsia" w:ascii="Times New Roman" w:hAnsi="Times New Roman" w:eastAsia="方正仿宋_GBK" w:cs="Times New Roman"/>
          <w:sz w:val="32"/>
          <w:szCs w:val="32"/>
          <w:lang w:val="en-US" w:eastAsia="zh-CN"/>
        </w:rPr>
        <w:t>燃气设施保护报备通报机制。住建</w:t>
      </w:r>
      <w:r>
        <w:rPr>
          <w:rFonts w:hint="default" w:ascii="Times New Roman" w:hAnsi="Times New Roman" w:eastAsia="方正仿宋_GBK" w:cs="Times New Roman"/>
          <w:sz w:val="32"/>
          <w:szCs w:val="32"/>
          <w:lang w:val="en-US" w:eastAsia="zh-CN"/>
        </w:rPr>
        <w:t>、林草、水务、城管</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val="en-US" w:eastAsia="zh-CN"/>
        </w:rPr>
        <w:t>建设</w:t>
      </w:r>
      <w:r>
        <w:rPr>
          <w:rFonts w:hint="eastAsia" w:ascii="Times New Roman" w:hAnsi="Times New Roman" w:eastAsia="方正仿宋_GBK" w:cs="Times New Roman"/>
          <w:sz w:val="32"/>
          <w:szCs w:val="32"/>
          <w:lang w:val="en-US" w:eastAsia="zh-CN"/>
        </w:rPr>
        <w:t>工程</w:t>
      </w:r>
      <w:r>
        <w:rPr>
          <w:rFonts w:hint="default" w:ascii="Times New Roman" w:hAnsi="Times New Roman" w:eastAsia="方正仿宋_GBK" w:cs="Times New Roman"/>
          <w:sz w:val="32"/>
          <w:szCs w:val="32"/>
          <w:lang w:val="en-US" w:eastAsia="zh-CN"/>
        </w:rPr>
        <w:t>审批、监管及建设项目管理部门严格落实燃气管线设施保护责任，加强可能危</w:t>
      </w:r>
      <w:r>
        <w:rPr>
          <w:rFonts w:hint="eastAsia"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lang w:val="en-US" w:eastAsia="zh-CN"/>
        </w:rPr>
        <w:t>燃气管道设施安全的各类工程施工管理，建立完善道路挖掘审批事项与燃气管道权属单位</w:t>
      </w:r>
      <w:r>
        <w:rPr>
          <w:rFonts w:hint="eastAsia" w:ascii="Times New Roman" w:hAnsi="Times New Roman" w:eastAsia="方正仿宋_GBK" w:cs="Times New Roman"/>
          <w:sz w:val="32"/>
          <w:szCs w:val="32"/>
          <w:lang w:val="en-US" w:eastAsia="zh-CN"/>
        </w:rPr>
        <w:t>信息</w:t>
      </w:r>
      <w:r>
        <w:rPr>
          <w:rFonts w:hint="default" w:ascii="Times New Roman" w:hAnsi="Times New Roman" w:eastAsia="方正仿宋_GBK" w:cs="Times New Roman"/>
          <w:sz w:val="32"/>
          <w:szCs w:val="32"/>
          <w:lang w:val="en-US" w:eastAsia="zh-CN"/>
        </w:rPr>
        <w:t>实时共享机制，及时推</w:t>
      </w:r>
      <w:r>
        <w:rPr>
          <w:rFonts w:hint="eastAsia" w:ascii="Times New Roman" w:hAnsi="Times New Roman" w:eastAsia="方正仿宋_GBK" w:cs="Times New Roman"/>
          <w:sz w:val="32"/>
          <w:szCs w:val="32"/>
          <w:lang w:val="en-US" w:eastAsia="zh-CN"/>
        </w:rPr>
        <w:t>送</w:t>
      </w:r>
      <w:r>
        <w:rPr>
          <w:rFonts w:hint="default" w:ascii="Times New Roman" w:hAnsi="Times New Roman" w:eastAsia="方正仿宋_GBK" w:cs="Times New Roman"/>
          <w:sz w:val="32"/>
          <w:szCs w:val="32"/>
          <w:lang w:val="en-US" w:eastAsia="zh-CN"/>
        </w:rPr>
        <w:t>燃气管道周边施工项目信息，</w:t>
      </w:r>
      <w:r>
        <w:rPr>
          <w:rFonts w:hint="eastAsia" w:ascii="Times New Roman" w:hAnsi="Times New Roman" w:eastAsia="方正仿宋_GBK" w:cs="Times New Roman"/>
          <w:sz w:val="32"/>
          <w:szCs w:val="32"/>
          <w:lang w:val="en-US" w:eastAsia="zh-CN"/>
        </w:rPr>
        <w:t>强化</w:t>
      </w:r>
      <w:r>
        <w:rPr>
          <w:rFonts w:hint="default" w:ascii="Times New Roman" w:hAnsi="Times New Roman" w:eastAsia="方正仿宋_GBK" w:cs="Times New Roman"/>
          <w:sz w:val="32"/>
          <w:szCs w:val="32"/>
          <w:lang w:val="en-US" w:eastAsia="zh-CN"/>
        </w:rPr>
        <w:t>风险预</w:t>
      </w:r>
      <w:r>
        <w:rPr>
          <w:rFonts w:hint="eastAsia" w:ascii="Times New Roman" w:hAnsi="Times New Roman" w:eastAsia="方正仿宋_GBK" w:cs="Times New Roman"/>
          <w:sz w:val="32"/>
          <w:szCs w:val="32"/>
          <w:lang w:val="en-US" w:eastAsia="zh-CN"/>
        </w:rPr>
        <w:t>防管</w:t>
      </w:r>
      <w:r>
        <w:rPr>
          <w:rFonts w:hint="default" w:ascii="Times New Roman" w:hAnsi="Times New Roman" w:eastAsia="方正仿宋_GBK" w:cs="Times New Roman"/>
          <w:sz w:val="32"/>
          <w:szCs w:val="32"/>
          <w:lang w:val="en-US" w:eastAsia="zh-CN"/>
        </w:rPr>
        <w:t>控</w:t>
      </w:r>
      <w:r>
        <w:rPr>
          <w:rFonts w:hint="eastAsia" w:ascii="Times New Roman" w:hAnsi="Times New Roman" w:eastAsia="方正仿宋_GBK" w:cs="Times New Roman"/>
          <w:sz w:val="32"/>
          <w:szCs w:val="32"/>
          <w:lang w:val="en-US" w:eastAsia="zh-CN"/>
        </w:rPr>
        <w:t>。加强燃气管道设施周边运行环境安全监管，从严管控第三方施工行为，严厉查处在燃气设施保护范围内违规从事敷设管道、打桩、顶进、挖掘、钻探等可能影响燃气设施安全的活动，坚决整治占压燃气管道设施的违法行为。</w:t>
      </w:r>
      <w:r>
        <w:rPr>
          <w:rFonts w:hint="eastAsia" w:ascii="方正楷体_GBK" w:hAnsi="方正楷体_GBK" w:eastAsia="方正楷体_GBK" w:cs="方正楷体_GBK"/>
          <w:sz w:val="32"/>
          <w:szCs w:val="32"/>
          <w:lang w:val="en-US" w:eastAsia="zh-CN"/>
        </w:rPr>
        <w:t>〔市城管局、市住建局、市林草局、市水务局、市公安局按职责分工</w:t>
      </w:r>
      <w:r>
        <w:rPr>
          <w:rFonts w:hint="eastAsia" w:ascii="方正楷体_GBK" w:hAnsi="方正楷体_GBK" w:eastAsia="方正楷体_GBK" w:cs="方正楷体_GBK"/>
          <w:sz w:val="32"/>
          <w:szCs w:val="32"/>
          <w:highlight w:val="none"/>
          <w:lang w:val="en-US" w:eastAsia="zh-CN"/>
        </w:rPr>
        <w:t>负责</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kern w:val="2"/>
          <w:sz w:val="32"/>
          <w:szCs w:val="32"/>
          <w:lang w:val="en-US" w:eastAsia="zh-CN" w:bidi="ar-SA"/>
        </w:rPr>
        <w:t>各区（县）政府负责具体组织实施</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（五）规范燃气厂站管理。</w:t>
      </w:r>
      <w:r>
        <w:rPr>
          <w:rFonts w:hint="default" w:ascii="Times New Roman" w:hAnsi="Times New Roman" w:eastAsia="方正仿宋_GBK" w:cs="Times New Roman"/>
          <w:sz w:val="32"/>
          <w:szCs w:val="32"/>
          <w:highlight w:val="none"/>
          <w:lang w:val="en-US" w:eastAsia="zh-CN"/>
        </w:rPr>
        <w:t>规范天然气门站、调压站、加气站</w:t>
      </w:r>
      <w:r>
        <w:rPr>
          <w:rFonts w:hint="eastAsia" w:ascii="Times New Roman" w:hAnsi="Times New Roman" w:eastAsia="方正仿宋_GBK" w:cs="Times New Roman"/>
          <w:sz w:val="32"/>
          <w:szCs w:val="32"/>
          <w:highlight w:val="none"/>
          <w:lang w:val="en-US" w:eastAsia="zh-CN"/>
        </w:rPr>
        <w:t>及</w:t>
      </w:r>
      <w:r>
        <w:rPr>
          <w:rFonts w:hint="default" w:ascii="Times New Roman" w:hAnsi="Times New Roman" w:eastAsia="方正仿宋_GBK" w:cs="Times New Roman"/>
          <w:sz w:val="32"/>
          <w:szCs w:val="32"/>
          <w:highlight w:val="none"/>
          <w:lang w:val="en-US" w:eastAsia="zh-CN"/>
        </w:rPr>
        <w:t>液化石油气充装站、储配和供应站</w:t>
      </w:r>
      <w:r>
        <w:rPr>
          <w:rFonts w:hint="default" w:ascii="Times New Roman" w:hAnsi="Times New Roman" w:eastAsia="方正仿宋_GBK" w:cs="Times New Roman"/>
          <w:sz w:val="32"/>
          <w:szCs w:val="32"/>
          <w:lang w:val="en-US" w:eastAsia="zh-CN"/>
        </w:rPr>
        <w:t>等燃气厂站安全管理。对用地、规划建设及消防验收手续不全，不符合</w:t>
      </w:r>
      <w:r>
        <w:rPr>
          <w:rFonts w:hint="eastAsia" w:ascii="Times New Roman" w:hAnsi="Times New Roman" w:eastAsia="方正仿宋_GBK" w:cs="Times New Roman"/>
          <w:sz w:val="32"/>
          <w:szCs w:val="32"/>
          <w:lang w:val="en-US" w:eastAsia="zh-CN"/>
        </w:rPr>
        <w:t>现行</w:t>
      </w:r>
      <w:r>
        <w:rPr>
          <w:rFonts w:hint="default" w:ascii="Times New Roman" w:hAnsi="Times New Roman" w:eastAsia="方正仿宋_GBK" w:cs="Times New Roman"/>
          <w:sz w:val="32"/>
          <w:szCs w:val="32"/>
          <w:lang w:val="en-US" w:eastAsia="zh-CN"/>
        </w:rPr>
        <w:t>设计标准强制性规定，临近设计年限，未进行设备设施安全评估，压力容器、压力管道及安全附件未定期检验，存在其他</w:t>
      </w:r>
      <w:r>
        <w:rPr>
          <w:rFonts w:hint="eastAsia" w:ascii="Times New Roman" w:hAnsi="Times New Roman" w:eastAsia="方正仿宋_GBK" w:cs="Times New Roman"/>
          <w:sz w:val="32"/>
          <w:szCs w:val="32"/>
          <w:lang w:val="en-US" w:eastAsia="zh-CN"/>
        </w:rPr>
        <w:t>重大</w:t>
      </w:r>
      <w:r>
        <w:rPr>
          <w:rFonts w:hint="default" w:ascii="Times New Roman" w:hAnsi="Times New Roman" w:eastAsia="方正仿宋_GBK" w:cs="Times New Roman"/>
          <w:sz w:val="32"/>
          <w:szCs w:val="32"/>
          <w:lang w:val="en-US" w:eastAsia="zh-CN"/>
        </w:rPr>
        <w:t>隐患的燃气厂站，进行清理整顿；</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val="en-US" w:eastAsia="zh-CN"/>
        </w:rPr>
        <w:t>燃气厂站内违规种植农作物、绿植，违规饲养动物，违规停放车辆</w:t>
      </w:r>
      <w:r>
        <w:rPr>
          <w:rFonts w:hint="eastAsia" w:ascii="Times New Roman" w:hAnsi="Times New Roman" w:eastAsia="方正仿宋_GBK" w:cs="Times New Roman"/>
          <w:sz w:val="32"/>
          <w:szCs w:val="32"/>
          <w:lang w:val="en-US" w:eastAsia="zh-CN"/>
        </w:rPr>
        <w:t>，限期整改</w:t>
      </w:r>
      <w:r>
        <w:rPr>
          <w:rFonts w:hint="default" w:ascii="Times New Roman" w:hAnsi="Times New Roman" w:eastAsia="方正仿宋_GBK" w:cs="Times New Roman"/>
          <w:sz w:val="32"/>
          <w:szCs w:val="32"/>
          <w:lang w:val="en-US" w:eastAsia="zh-CN"/>
        </w:rPr>
        <w:t>。</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highlight w:val="none"/>
          <w:lang w:val="en-US" w:eastAsia="zh-CN"/>
        </w:rPr>
        <w:t>市城管局、市市场监管局、市住建局、市消防救援支队按职责分工负责，</w:t>
      </w:r>
      <w:r>
        <w:rPr>
          <w:rFonts w:hint="eastAsia" w:ascii="方正楷体_GBK" w:hAnsi="方正楷体_GBK" w:eastAsia="方正楷体_GBK" w:cs="方正楷体_GBK"/>
          <w:kern w:val="2"/>
          <w:sz w:val="32"/>
          <w:szCs w:val="32"/>
          <w:highlight w:val="none"/>
          <w:lang w:val="en-US" w:eastAsia="zh-CN" w:bidi="ar-SA"/>
        </w:rPr>
        <w:t>各区</w:t>
      </w:r>
      <w:r>
        <w:rPr>
          <w:rFonts w:hint="eastAsia" w:ascii="方正楷体_GBK" w:hAnsi="方正楷体_GBK" w:eastAsia="方正楷体_GBK" w:cs="方正楷体_GBK"/>
          <w:kern w:val="2"/>
          <w:sz w:val="32"/>
          <w:szCs w:val="32"/>
          <w:lang w:val="en-US" w:eastAsia="zh-CN" w:bidi="ar-SA"/>
        </w:rPr>
        <w:t>（县）政府负责具体组织实施</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（六）强化日常运行维护管理。</w:t>
      </w:r>
      <w:r>
        <w:rPr>
          <w:rFonts w:hint="default" w:ascii="Times New Roman" w:hAnsi="Times New Roman" w:eastAsia="方正仿宋_GBK" w:cs="Times New Roman"/>
          <w:sz w:val="32"/>
          <w:szCs w:val="32"/>
          <w:lang w:val="en-US" w:eastAsia="zh-CN"/>
        </w:rPr>
        <w:t>压实燃气经营企业运维养护管道主体责任，严格按照国家有关规定，定期开展燃气管道检查、巡查、维护，提高巡检频次，加强人员培训，提高巡查队伍专业技能水平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及时发现、处置燃气管道安全风险隐患。严格执行《压力管道定期检验</w:t>
      </w:r>
      <w:r>
        <w:rPr>
          <w:rFonts w:hint="default" w:ascii="Times New Roman" w:hAnsi="Times New Roman" w:eastAsia="方正仿宋_GBK" w:cs="Times New Roman"/>
          <w:sz w:val="32"/>
          <w:szCs w:val="32"/>
          <w:highlight w:val="none"/>
          <w:lang w:val="en-US" w:eastAsia="zh-CN"/>
        </w:rPr>
        <w:t>规则</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公用管道</w:t>
      </w:r>
      <w:r>
        <w:rPr>
          <w:rFonts w:hint="default" w:ascii="Times New Roman" w:hAnsi="Times New Roman" w:eastAsia="方正仿宋_GBK" w:cs="Times New Roman"/>
          <w:sz w:val="32"/>
          <w:szCs w:val="32"/>
          <w:lang w:val="en-US" w:eastAsia="zh-CN"/>
        </w:rPr>
        <w:t>》，定期开展压力管道检验，确保管道设施安全稳定运行。完善燃气管道设施隐患和事故信息报送机制，完善地下管道安全应急处置预案，储备必要的应急救援器材、设备，定期组织应急演练，提升高效处置突发事件能力。</w:t>
      </w:r>
      <w:r>
        <w:rPr>
          <w:rFonts w:hint="eastAsia" w:ascii="方正楷体_GBK" w:hAnsi="方正楷体_GBK" w:eastAsia="方正楷体_GBK" w:cs="方正楷体_GBK"/>
          <w:sz w:val="32"/>
          <w:szCs w:val="32"/>
          <w:lang w:val="en-US" w:eastAsia="zh-CN"/>
        </w:rPr>
        <w:t>〔市城管局、市市场监管局、市应急局按职责分工</w:t>
      </w:r>
      <w:r>
        <w:rPr>
          <w:rFonts w:hint="eastAsia" w:ascii="方正楷体_GBK" w:hAnsi="方正楷体_GBK" w:eastAsia="方正楷体_GBK" w:cs="方正楷体_GBK"/>
          <w:sz w:val="32"/>
          <w:szCs w:val="32"/>
          <w:highlight w:val="none"/>
          <w:lang w:val="en-US" w:eastAsia="zh-CN"/>
        </w:rPr>
        <w:t>负责</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kern w:val="2"/>
          <w:sz w:val="32"/>
          <w:szCs w:val="32"/>
          <w:lang w:val="en-US" w:eastAsia="zh-CN" w:bidi="ar-SA"/>
        </w:rPr>
        <w:t>各区（县）政府负责具体组织实施</w:t>
      </w:r>
      <w:r>
        <w:rPr>
          <w:rFonts w:hint="eastAsia" w:ascii="方正楷体_GBK" w:hAnsi="方正楷体_GBK" w:eastAsia="方正楷体_GBK" w:cs="方正楷体_GBK"/>
          <w:sz w:val="32"/>
          <w:szCs w:val="32"/>
          <w:lang w:val="en-US"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（七）持续强化燃气安全专项整治。</w:t>
      </w:r>
      <w:r>
        <w:rPr>
          <w:rFonts w:hint="default" w:ascii="Times New Roman" w:hAnsi="Times New Roman" w:eastAsia="方正仿宋_GBK" w:cs="Times New Roman"/>
          <w:kern w:val="2"/>
          <w:sz w:val="32"/>
          <w:szCs w:val="32"/>
          <w:lang w:val="en-US" w:eastAsia="zh-CN" w:bidi="ar-SA"/>
        </w:rPr>
        <w:t>全面落实《乌鲁木齐市城镇燃气安全专项整治工作实施方案》，坚持系统思维、问题导向，围绕燃气安全</w:t>
      </w:r>
      <w:r>
        <w:rPr>
          <w:rFonts w:hint="eastAsia" w:ascii="方正仿宋_GBK" w:hAnsi="方正仿宋_GBK" w:eastAsia="方正仿宋_GBK" w:cs="方正仿宋_GBK"/>
          <w:kern w:val="2"/>
          <w:sz w:val="32"/>
          <w:szCs w:val="32"/>
          <w:lang w:val="en-US" w:eastAsia="zh-CN" w:bidi="ar-SA"/>
        </w:rPr>
        <w:t>持续加</w:t>
      </w:r>
      <w:r>
        <w:rPr>
          <w:rFonts w:hint="eastAsia" w:ascii="方正仿宋_GBK" w:hAnsi="方正仿宋_GBK" w:eastAsia="方正仿宋_GBK" w:cs="方正仿宋_GBK"/>
          <w:kern w:val="2"/>
          <w:sz w:val="32"/>
          <w:szCs w:val="32"/>
          <w:highlight w:val="none"/>
          <w:lang w:val="en-US" w:eastAsia="zh-CN" w:bidi="ar-SA"/>
        </w:rPr>
        <w:t>大对“问题气”“问题瓶”“问题阀”“问题软管”“问题管网”“问题环境”等隐患的治理力度，巩固提升工作成效，确保问题隐患“清存量、控增量”</w:t>
      </w:r>
      <w:r>
        <w:rPr>
          <w:rFonts w:hint="default" w:ascii="Times New Roman" w:hAnsi="Times New Roman" w:eastAsia="方正仿宋_GBK" w:cs="Times New Roman"/>
          <w:kern w:val="2"/>
          <w:sz w:val="32"/>
          <w:szCs w:val="32"/>
          <w:highlight w:val="none"/>
          <w:lang w:val="en-US" w:eastAsia="zh-CN" w:bidi="ar-SA"/>
        </w:rPr>
        <w:t>。抓好燃气终端产品销售安全，建立对气瓶、</w:t>
      </w:r>
      <w:r>
        <w:rPr>
          <w:rFonts w:hint="eastAsia" w:ascii="Times New Roman" w:hAnsi="Times New Roman" w:eastAsia="方正仿宋_GBK" w:cs="Times New Roman"/>
          <w:kern w:val="2"/>
          <w:sz w:val="32"/>
          <w:szCs w:val="32"/>
          <w:highlight w:val="none"/>
          <w:lang w:val="en-US" w:eastAsia="zh-CN" w:bidi="ar-SA"/>
        </w:rPr>
        <w:t>燃气器</w:t>
      </w:r>
      <w:r>
        <w:rPr>
          <w:rFonts w:hint="default" w:ascii="Times New Roman" w:hAnsi="Times New Roman" w:eastAsia="方正仿宋_GBK" w:cs="Times New Roman"/>
          <w:kern w:val="2"/>
          <w:sz w:val="32"/>
          <w:szCs w:val="32"/>
          <w:highlight w:val="none"/>
          <w:lang w:val="en-US" w:eastAsia="zh-CN" w:bidi="ar-SA"/>
        </w:rPr>
        <w:t>具等产品质量定期抽查机制，</w:t>
      </w:r>
      <w:r>
        <w:rPr>
          <w:rFonts w:hint="eastAsia" w:ascii="Times New Roman" w:hAnsi="Times New Roman" w:eastAsia="方正仿宋_GBK" w:cs="Times New Roman"/>
          <w:kern w:val="2"/>
          <w:sz w:val="32"/>
          <w:szCs w:val="32"/>
          <w:highlight w:val="none"/>
          <w:lang w:val="en-US" w:eastAsia="zh-CN" w:bidi="ar-SA"/>
        </w:rPr>
        <w:t>将发现存在质量安全隐患的产品及时清出市场，并依法处罚</w:t>
      </w:r>
      <w:r>
        <w:rPr>
          <w:rFonts w:hint="default" w:ascii="Times New Roman" w:hAnsi="Times New Roman" w:eastAsia="方正仿宋_GBK" w:cs="Times New Roman"/>
          <w:kern w:val="2"/>
          <w:sz w:val="32"/>
          <w:szCs w:val="32"/>
          <w:highlight w:val="none"/>
          <w:lang w:val="en-US" w:eastAsia="zh-CN" w:bidi="ar-SA"/>
        </w:rPr>
        <w:t>相关企业</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严格燃气经营许可管理，规范事中事后监管</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对安全生产管理能力等达不到要求的企业，禁止进入或及时清出市场。</w:t>
      </w:r>
      <w:r>
        <w:rPr>
          <w:rFonts w:hint="eastAsia" w:ascii="Times New Roman" w:hAnsi="Times New Roman" w:eastAsia="方正仿宋_GBK" w:cs="Times New Roman"/>
          <w:kern w:val="2"/>
          <w:sz w:val="32"/>
          <w:szCs w:val="32"/>
          <w:highlight w:val="none"/>
          <w:lang w:val="en-US" w:eastAsia="zh-CN" w:bidi="ar-SA"/>
        </w:rPr>
        <w:t>严格执行《自治区城镇燃气经营企业安全生产标准化评价导则（试行）》</w:t>
      </w:r>
      <w:r>
        <w:rPr>
          <w:rFonts w:hint="eastAsia" w:ascii="Times New Roman" w:hAnsi="Times New Roman" w:eastAsia="方正仿宋_GBK" w:cs="Times New Roman"/>
          <w:kern w:val="2"/>
          <w:sz w:val="32"/>
          <w:szCs w:val="32"/>
          <w:lang w:val="en-US" w:eastAsia="zh-CN" w:bidi="ar-SA"/>
        </w:rPr>
        <w:t>，督促企业开展自评并加强对自评情况的监督检查。</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kern w:val="2"/>
          <w:sz w:val="32"/>
          <w:szCs w:val="32"/>
          <w:lang w:val="en-US" w:eastAsia="zh-CN" w:bidi="ar-SA"/>
        </w:rPr>
        <w:t>市消防救援支队、市商务局、市市场监管局、市城管局按职责分工</w:t>
      </w:r>
      <w:r>
        <w:rPr>
          <w:rFonts w:hint="eastAsia" w:ascii="方正楷体_GBK" w:hAnsi="方正楷体_GBK" w:eastAsia="方正楷体_GBK" w:cs="方正楷体_GBK"/>
          <w:sz w:val="32"/>
          <w:szCs w:val="32"/>
          <w:highlight w:val="none"/>
          <w:lang w:val="en-US" w:eastAsia="zh-CN"/>
        </w:rPr>
        <w:t>负责</w:t>
      </w:r>
      <w:r>
        <w:rPr>
          <w:rFonts w:hint="eastAsia" w:ascii="方正楷体_GBK" w:hAnsi="方正楷体_GBK" w:eastAsia="方正楷体_GBK" w:cs="方正楷体_GBK"/>
          <w:kern w:val="2"/>
          <w:sz w:val="32"/>
          <w:szCs w:val="32"/>
          <w:lang w:val="en-US" w:eastAsia="zh-CN" w:bidi="ar-SA"/>
        </w:rPr>
        <w:t>，各区（县）政府负责具体组织实施</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（八）推进燃气安全监管</w:t>
      </w:r>
      <w:r>
        <w:rPr>
          <w:rFonts w:hint="eastAsia" w:ascii="Times New Roman" w:hAnsi="Times New Roman" w:eastAsia="方正楷体_GBK" w:cs="Times New Roman"/>
          <w:kern w:val="2"/>
          <w:sz w:val="32"/>
          <w:szCs w:val="32"/>
          <w:lang w:val="en-US" w:eastAsia="zh-CN" w:bidi="ar-SA"/>
        </w:rPr>
        <w:t>智慧</w:t>
      </w:r>
      <w:r>
        <w:rPr>
          <w:rFonts w:hint="default" w:ascii="Times New Roman" w:hAnsi="Times New Roman" w:eastAsia="方正楷体_GBK" w:cs="Times New Roman"/>
          <w:kern w:val="2"/>
          <w:sz w:val="32"/>
          <w:szCs w:val="32"/>
          <w:lang w:val="en-US" w:eastAsia="zh-CN" w:bidi="ar-SA"/>
        </w:rPr>
        <w:t>化建设。</w:t>
      </w:r>
      <w:r>
        <w:rPr>
          <w:rFonts w:hint="default" w:ascii="Times New Roman" w:hAnsi="Times New Roman" w:eastAsia="方正仿宋_GBK" w:cs="Times New Roman"/>
          <w:kern w:val="2"/>
          <w:sz w:val="32"/>
          <w:szCs w:val="32"/>
          <w:lang w:val="en-US" w:eastAsia="zh-CN" w:bidi="ar-SA"/>
        </w:rPr>
        <w:t>强化燃气智能监测和风险管控，</w:t>
      </w:r>
      <w:r>
        <w:rPr>
          <w:rFonts w:hint="eastAsia" w:ascii="Times New Roman" w:hAnsi="Times New Roman" w:eastAsia="方正仿宋_GBK" w:cs="Times New Roman"/>
          <w:kern w:val="2"/>
          <w:sz w:val="32"/>
          <w:szCs w:val="32"/>
          <w:lang w:val="en-US" w:eastAsia="zh-CN" w:bidi="ar-SA"/>
        </w:rPr>
        <w:t>发挥已建成燃气生命线安全工程在线监测预警作用。推动</w:t>
      </w:r>
      <w:r>
        <w:rPr>
          <w:rFonts w:hint="default" w:ascii="Times New Roman" w:hAnsi="Times New Roman" w:eastAsia="方正仿宋_GBK" w:cs="Times New Roman"/>
          <w:kern w:val="2"/>
          <w:sz w:val="32"/>
          <w:szCs w:val="32"/>
          <w:lang w:val="en-US" w:eastAsia="zh-CN" w:bidi="ar-SA"/>
        </w:rPr>
        <w:t>完善燃气生命线工程，在燃气管网重要点位、人员密集区域、压力等级高的燃气管道</w:t>
      </w:r>
      <w:r>
        <w:rPr>
          <w:rFonts w:hint="eastAsia" w:ascii="Times New Roman" w:hAnsi="Times New Roman" w:eastAsia="方正仿宋_GBK" w:cs="Times New Roman"/>
          <w:kern w:val="2"/>
          <w:sz w:val="32"/>
          <w:szCs w:val="32"/>
          <w:lang w:val="en-US" w:eastAsia="zh-CN" w:bidi="ar-SA"/>
        </w:rPr>
        <w:t>试点</w:t>
      </w:r>
      <w:r>
        <w:rPr>
          <w:rFonts w:hint="default" w:ascii="Times New Roman" w:hAnsi="Times New Roman" w:eastAsia="方正仿宋_GBK" w:cs="Times New Roman"/>
          <w:kern w:val="2"/>
          <w:sz w:val="32"/>
          <w:szCs w:val="32"/>
          <w:lang w:val="en-US" w:eastAsia="zh-CN" w:bidi="ar-SA"/>
        </w:rPr>
        <w:t>安装燃气泄漏报警监测装置，提升安全防范能力。鼓励企业加大智慧化管理投入，应用智慧运营系统，推动实现燃气管道设施安全风险隐患常态化监测、动态化预警、精准化溯源，有效防范化解事故隐患。</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kern w:val="2"/>
          <w:sz w:val="32"/>
          <w:szCs w:val="32"/>
          <w:lang w:val="en-US" w:eastAsia="zh-CN" w:bidi="ar-SA"/>
        </w:rPr>
        <w:t>市城管局负责，各区（县）政府负责具体组织实施</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（九）加强用户端安全用气能力建设。</w:t>
      </w:r>
      <w:r>
        <w:rPr>
          <w:rFonts w:hint="eastAsia" w:ascii="方正仿宋_GBK" w:hAnsi="方正仿宋_GBK" w:eastAsia="方正仿宋_GBK" w:cs="方正仿宋_GBK"/>
          <w:i w:val="0"/>
          <w:caps w:val="0"/>
          <w:color w:val="auto"/>
          <w:spacing w:val="0"/>
          <w:kern w:val="2"/>
          <w:sz w:val="32"/>
          <w:szCs w:val="32"/>
          <w:shd w:val="clear" w:fill="FFFFFF"/>
          <w:lang w:val="en-US" w:eastAsia="zh-CN" w:bidi="ar-SA"/>
        </w:rPr>
        <w:t>紧盯使用管道燃气或瓶装液化气的餐饮经营场所、党政机关、学校（含幼儿园）、医院、养老福利机构等公共场所和人员密集场所，督促指导上述用户主动消除用气安全隐患，</w:t>
      </w:r>
      <w:r>
        <w:rPr>
          <w:rFonts w:hint="default" w:ascii="Times New Roman" w:hAnsi="Times New Roman" w:eastAsia="方正仿宋_GBK" w:cs="Times New Roman"/>
          <w:kern w:val="2"/>
          <w:sz w:val="32"/>
          <w:szCs w:val="32"/>
          <w:lang w:val="en-US" w:eastAsia="zh-CN" w:bidi="ar-SA"/>
        </w:rPr>
        <w:t>全面安装</w:t>
      </w:r>
      <w:r>
        <w:rPr>
          <w:rFonts w:hint="eastAsia" w:ascii="Times New Roman" w:hAnsi="Times New Roman" w:eastAsia="方正仿宋_GBK" w:cs="Times New Roman"/>
          <w:kern w:val="2"/>
          <w:sz w:val="32"/>
          <w:szCs w:val="32"/>
          <w:lang w:val="en-US" w:eastAsia="zh-CN" w:bidi="ar-SA"/>
        </w:rPr>
        <w:t>燃气金属</w:t>
      </w:r>
      <w:r>
        <w:rPr>
          <w:rFonts w:hint="default" w:ascii="Times New Roman" w:hAnsi="Times New Roman" w:eastAsia="方正仿宋_GBK" w:cs="Times New Roman"/>
          <w:kern w:val="2"/>
          <w:sz w:val="32"/>
          <w:szCs w:val="32"/>
          <w:lang w:val="en-US" w:eastAsia="zh-CN" w:bidi="ar-SA"/>
        </w:rPr>
        <w:t>连接软管</w:t>
      </w:r>
      <w:r>
        <w:rPr>
          <w:rFonts w:hint="eastAsia" w:ascii="Times New Roman" w:hAnsi="Times New Roman" w:eastAsia="方正仿宋_GBK" w:cs="Times New Roman"/>
          <w:kern w:val="2"/>
          <w:sz w:val="32"/>
          <w:szCs w:val="32"/>
          <w:lang w:val="en-US" w:eastAsia="zh-CN" w:bidi="ar-SA"/>
        </w:rPr>
        <w:t>（含金属包覆软管、不锈钢波纹软管）</w:t>
      </w:r>
      <w:r>
        <w:rPr>
          <w:rFonts w:hint="default" w:ascii="Times New Roman" w:hAnsi="Times New Roman" w:eastAsia="方正仿宋_GBK" w:cs="Times New Roman"/>
          <w:kern w:val="2"/>
          <w:sz w:val="32"/>
          <w:szCs w:val="32"/>
          <w:lang w:val="en-US" w:eastAsia="zh-CN" w:bidi="ar-SA"/>
        </w:rPr>
        <w:t>、带熄火保护装置的燃气燃烧</w:t>
      </w:r>
      <w:r>
        <w:rPr>
          <w:rFonts w:hint="eastAsia" w:ascii="Times New Roman" w:hAnsi="Times New Roman" w:eastAsia="方正仿宋_GBK" w:cs="Times New Roman"/>
          <w:kern w:val="2"/>
          <w:sz w:val="32"/>
          <w:szCs w:val="32"/>
          <w:lang w:val="en-US" w:eastAsia="zh-CN" w:bidi="ar-SA"/>
        </w:rPr>
        <w:t>器具</w:t>
      </w:r>
      <w:r>
        <w:rPr>
          <w:rFonts w:hint="default" w:ascii="Times New Roman" w:hAnsi="Times New Roman" w:eastAsia="方正仿宋_GBK" w:cs="Times New Roman"/>
          <w:kern w:val="2"/>
          <w:sz w:val="32"/>
          <w:szCs w:val="32"/>
          <w:lang w:val="en-US" w:eastAsia="zh-CN" w:bidi="ar-SA"/>
        </w:rPr>
        <w:t>、可燃气体报警装置及紧急切断阀，安装率达到100%，并确保准确安装正常使用</w:t>
      </w:r>
      <w:r>
        <w:rPr>
          <w:rFonts w:hint="eastAsia" w:ascii="Times New Roman" w:hAnsi="Times New Roman" w:eastAsia="方正仿宋_GBK" w:cs="Times New Roman"/>
          <w:kern w:val="2"/>
          <w:sz w:val="32"/>
          <w:szCs w:val="32"/>
          <w:lang w:val="en-US" w:eastAsia="zh-CN" w:bidi="ar-SA"/>
        </w:rPr>
        <w:t>，规范安装机械送风排风系统</w:t>
      </w:r>
      <w:r>
        <w:rPr>
          <w:rFonts w:hint="default" w:ascii="Times New Roman" w:hAnsi="Times New Roman" w:eastAsia="方正仿宋_GBK" w:cs="Times New Roman"/>
          <w:kern w:val="2"/>
          <w:sz w:val="32"/>
          <w:szCs w:val="32"/>
          <w:lang w:val="en-US" w:eastAsia="zh-CN" w:bidi="ar-SA"/>
        </w:rPr>
        <w:t>。同时，推动</w:t>
      </w:r>
      <w:r>
        <w:rPr>
          <w:rFonts w:hint="eastAsia" w:ascii="Times New Roman" w:hAnsi="Times New Roman" w:eastAsia="方正仿宋_GBK" w:cs="Times New Roman"/>
          <w:kern w:val="2"/>
          <w:sz w:val="32"/>
          <w:szCs w:val="32"/>
          <w:lang w:val="en-US" w:eastAsia="zh-CN" w:bidi="ar-SA"/>
        </w:rPr>
        <w:t>既有</w:t>
      </w:r>
      <w:r>
        <w:rPr>
          <w:rFonts w:hint="default" w:ascii="Times New Roman" w:hAnsi="Times New Roman" w:eastAsia="方正仿宋_GBK" w:cs="Times New Roman"/>
          <w:kern w:val="2"/>
          <w:sz w:val="32"/>
          <w:szCs w:val="32"/>
          <w:lang w:val="en-US" w:eastAsia="zh-CN" w:bidi="ar-SA"/>
        </w:rPr>
        <w:t>居民燃气</w:t>
      </w:r>
      <w:r>
        <w:rPr>
          <w:rFonts w:hint="eastAsia" w:ascii="Times New Roman" w:hAnsi="Times New Roman" w:eastAsia="方正仿宋_GBK" w:cs="Times New Roman"/>
          <w:kern w:val="2"/>
          <w:sz w:val="32"/>
          <w:szCs w:val="32"/>
          <w:lang w:val="en-US" w:eastAsia="zh-CN" w:bidi="ar-SA"/>
        </w:rPr>
        <w:t>用户</w:t>
      </w:r>
      <w:r>
        <w:rPr>
          <w:rFonts w:hint="default" w:ascii="Times New Roman" w:hAnsi="Times New Roman" w:eastAsia="方正仿宋_GBK" w:cs="Times New Roman"/>
          <w:kern w:val="2"/>
          <w:sz w:val="32"/>
          <w:szCs w:val="32"/>
          <w:lang w:val="en-US" w:eastAsia="zh-CN" w:bidi="ar-SA"/>
        </w:rPr>
        <w:t>安</w:t>
      </w:r>
      <w:r>
        <w:rPr>
          <w:rFonts w:hint="default" w:ascii="Times New Roman" w:hAnsi="Times New Roman" w:eastAsia="方正仿宋_GBK" w:cs="Times New Roman"/>
          <w:kern w:val="2"/>
          <w:sz w:val="32"/>
          <w:szCs w:val="32"/>
          <w:highlight w:val="none"/>
          <w:lang w:val="en-US" w:eastAsia="zh-CN" w:bidi="ar-SA"/>
        </w:rPr>
        <w:t>装</w:t>
      </w:r>
      <w:r>
        <w:rPr>
          <w:rFonts w:hint="eastAsia" w:ascii="Times New Roman" w:hAnsi="Times New Roman" w:eastAsia="方正仿宋_GBK" w:cs="Times New Roman"/>
          <w:kern w:val="2"/>
          <w:sz w:val="32"/>
          <w:szCs w:val="32"/>
          <w:highlight w:val="none"/>
          <w:lang w:val="en-US" w:eastAsia="zh-CN" w:bidi="ar-SA"/>
        </w:rPr>
        <w:t>燃气金属</w:t>
      </w:r>
      <w:r>
        <w:rPr>
          <w:rFonts w:hint="default" w:ascii="Times New Roman" w:hAnsi="Times New Roman" w:eastAsia="方正仿宋_GBK" w:cs="Times New Roman"/>
          <w:kern w:val="2"/>
          <w:sz w:val="32"/>
          <w:szCs w:val="32"/>
          <w:highlight w:val="none"/>
          <w:lang w:val="en-US" w:eastAsia="zh-CN" w:bidi="ar-SA"/>
        </w:rPr>
        <w:t>连接软管、自闭阀、可燃气体报警装置及紧急切断阀，鼓励居民用户主动更换带熄火保护装置的燃气</w:t>
      </w:r>
      <w:r>
        <w:rPr>
          <w:rFonts w:hint="eastAsia" w:ascii="Times New Roman" w:hAnsi="Times New Roman" w:eastAsia="方正仿宋_GBK" w:cs="Times New Roman"/>
          <w:kern w:val="2"/>
          <w:sz w:val="32"/>
          <w:szCs w:val="32"/>
          <w:highlight w:val="none"/>
          <w:lang w:val="en-US" w:eastAsia="zh-CN" w:bidi="ar-SA"/>
        </w:rPr>
        <w:t>灶具</w:t>
      </w:r>
      <w:r>
        <w:rPr>
          <w:rFonts w:hint="default" w:ascii="Times New Roman" w:hAnsi="Times New Roman" w:eastAsia="方正仿宋_GBK" w:cs="Times New Roman"/>
          <w:kern w:val="2"/>
          <w:sz w:val="32"/>
          <w:szCs w:val="32"/>
          <w:highlight w:val="none"/>
          <w:lang w:val="en-US" w:eastAsia="zh-CN" w:bidi="ar-SA"/>
        </w:rPr>
        <w:t>，提升用户安全风险防范能力。</w:t>
      </w:r>
      <w:r>
        <w:rPr>
          <w:rFonts w:hint="eastAsia" w:ascii="Times New Roman" w:hAnsi="Times New Roman" w:eastAsia="方正仿宋_GBK" w:cs="Times New Roman"/>
          <w:kern w:val="2"/>
          <w:sz w:val="32"/>
          <w:szCs w:val="32"/>
          <w:highlight w:val="none"/>
          <w:lang w:val="en-US" w:eastAsia="zh-CN" w:bidi="ar-SA"/>
        </w:rPr>
        <w:t>新建居住建筑必须</w:t>
      </w:r>
      <w:r>
        <w:rPr>
          <w:rFonts w:hint="default" w:ascii="Times New Roman" w:hAnsi="Times New Roman" w:eastAsia="方正仿宋_GBK" w:cs="Times New Roman"/>
          <w:kern w:val="2"/>
          <w:sz w:val="32"/>
          <w:szCs w:val="32"/>
          <w:highlight w:val="none"/>
          <w:lang w:val="en-US" w:eastAsia="zh-CN" w:bidi="ar-SA"/>
        </w:rPr>
        <w:t>安装自闭阀、可燃气体报警装置及紧急切断阀</w:t>
      </w:r>
      <w:r>
        <w:rPr>
          <w:rFonts w:hint="eastAsia" w:ascii="Times New Roman" w:hAnsi="Times New Roman" w:eastAsia="方正仿宋_GBK" w:cs="Times New Roman"/>
          <w:kern w:val="2"/>
          <w:sz w:val="32"/>
          <w:szCs w:val="32"/>
          <w:highlight w:val="none"/>
          <w:lang w:val="en-US" w:eastAsia="zh-CN" w:bidi="ar-SA"/>
        </w:rPr>
        <w:t>，使用燃气金属</w:t>
      </w:r>
      <w:r>
        <w:rPr>
          <w:rFonts w:hint="default" w:ascii="Times New Roman" w:hAnsi="Times New Roman" w:eastAsia="方正仿宋_GBK" w:cs="Times New Roman"/>
          <w:kern w:val="2"/>
          <w:sz w:val="32"/>
          <w:szCs w:val="32"/>
          <w:highlight w:val="none"/>
          <w:lang w:val="en-US" w:eastAsia="zh-CN" w:bidi="ar-SA"/>
        </w:rPr>
        <w:t>连接软管</w:t>
      </w:r>
      <w:r>
        <w:rPr>
          <w:rFonts w:hint="eastAsia" w:ascii="Times New Roman" w:hAnsi="Times New Roman" w:eastAsia="方正仿宋_GBK" w:cs="Times New Roman"/>
          <w:kern w:val="2"/>
          <w:sz w:val="32"/>
          <w:szCs w:val="32"/>
          <w:highlight w:val="none"/>
          <w:lang w:val="en-US" w:eastAsia="zh-CN" w:bidi="ar-SA"/>
        </w:rPr>
        <w:t>、带熄火保护装置的灶具。</w:t>
      </w:r>
      <w:r>
        <w:rPr>
          <w:rFonts w:hint="default" w:ascii="Times New Roman" w:hAnsi="Times New Roman" w:eastAsia="方正仿宋_GBK" w:cs="Times New Roman"/>
          <w:kern w:val="2"/>
          <w:sz w:val="32"/>
          <w:szCs w:val="32"/>
          <w:highlight w:val="none"/>
          <w:lang w:val="en-US" w:eastAsia="zh-CN" w:bidi="ar-SA"/>
        </w:rPr>
        <w:t>燃气经营企业要严格落实燃气用户设施安装有关技术标准，定期开展入户检查，动态入户安检率达到100%。加强对用户的安全用气提</w:t>
      </w:r>
      <w:r>
        <w:rPr>
          <w:rFonts w:hint="default" w:ascii="Times New Roman" w:hAnsi="Times New Roman" w:eastAsia="方正仿宋_GBK" w:cs="Times New Roman"/>
          <w:kern w:val="2"/>
          <w:sz w:val="32"/>
          <w:szCs w:val="32"/>
          <w:lang w:val="en-US" w:eastAsia="zh-CN" w:bidi="ar-SA"/>
        </w:rPr>
        <w:t>醒，对发现安全隐患及不当使用行为的，依法依规指导用户进行整改；对拒不整改的，及时向属地政府相关管理部门报告，由其依法查处并责令限期整改，情节严重的，依法停止供气。</w:t>
      </w:r>
      <w:r>
        <w:rPr>
          <w:rFonts w:hint="default" w:ascii="Times New Roman" w:hAnsi="Times New Roman" w:eastAsia="方正仿宋_GBK" w:cs="Times New Roman"/>
          <w:kern w:val="2"/>
          <w:sz w:val="32"/>
          <w:szCs w:val="32"/>
          <w:highlight w:val="none"/>
          <w:lang w:val="en-US" w:eastAsia="zh-CN" w:bidi="ar-SA"/>
        </w:rPr>
        <w:t>加强</w:t>
      </w:r>
      <w:r>
        <w:rPr>
          <w:rFonts w:hint="eastAsia" w:ascii="Times New Roman" w:hAnsi="Times New Roman" w:eastAsia="方正仿宋_GBK" w:cs="Times New Roman"/>
          <w:kern w:val="2"/>
          <w:sz w:val="32"/>
          <w:szCs w:val="32"/>
          <w:highlight w:val="none"/>
          <w:lang w:val="en-US" w:eastAsia="zh-CN" w:bidi="ar-SA"/>
        </w:rPr>
        <w:t>对</w:t>
      </w:r>
      <w:r>
        <w:rPr>
          <w:rFonts w:hint="default" w:ascii="Times New Roman" w:hAnsi="Times New Roman" w:eastAsia="方正仿宋_GBK" w:cs="Times New Roman"/>
          <w:kern w:val="2"/>
          <w:sz w:val="32"/>
          <w:szCs w:val="32"/>
          <w:highlight w:val="none"/>
          <w:lang w:val="en-US" w:eastAsia="zh-CN" w:bidi="ar-SA"/>
        </w:rPr>
        <w:t>餐饮用户主要负责人</w:t>
      </w:r>
      <w:r>
        <w:rPr>
          <w:rFonts w:hint="eastAsia" w:ascii="Times New Roman" w:hAnsi="Times New Roman" w:eastAsia="方正仿宋_GBK" w:cs="Times New Roman"/>
          <w:kern w:val="2"/>
          <w:sz w:val="32"/>
          <w:szCs w:val="32"/>
          <w:highlight w:val="none"/>
          <w:lang w:val="en-US" w:eastAsia="zh-CN" w:bidi="ar-SA"/>
        </w:rPr>
        <w:t>的用气</w:t>
      </w:r>
      <w:r>
        <w:rPr>
          <w:rFonts w:hint="default" w:ascii="Times New Roman" w:hAnsi="Times New Roman" w:eastAsia="方正仿宋_GBK" w:cs="Times New Roman"/>
          <w:kern w:val="2"/>
          <w:sz w:val="32"/>
          <w:szCs w:val="32"/>
          <w:highlight w:val="none"/>
          <w:lang w:val="en-US" w:eastAsia="zh-CN" w:bidi="ar-SA"/>
        </w:rPr>
        <w:t>安全教育培训</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highlight w:val="none"/>
          <w:lang w:val="en-US" w:eastAsia="zh-CN" w:bidi="ar-SA"/>
        </w:rPr>
        <w:t>动态</w:t>
      </w:r>
      <w:r>
        <w:rPr>
          <w:rFonts w:hint="default" w:ascii="Times New Roman" w:hAnsi="Times New Roman" w:eastAsia="方正仿宋_GBK" w:cs="Times New Roman"/>
          <w:kern w:val="2"/>
          <w:sz w:val="32"/>
          <w:szCs w:val="32"/>
          <w:highlight w:val="none"/>
          <w:lang w:val="en-US" w:eastAsia="zh-CN" w:bidi="ar-SA"/>
        </w:rPr>
        <w:t>培训率达到100%。</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kern w:val="2"/>
          <w:sz w:val="32"/>
          <w:szCs w:val="32"/>
          <w:highlight w:val="none"/>
          <w:lang w:val="en-US" w:eastAsia="zh-CN" w:bidi="ar-SA"/>
        </w:rPr>
        <w:t>市消防救援支队、市商务局、市市场监管局、市城管局、市应急局、市住建局按职责</w:t>
      </w:r>
      <w:r>
        <w:rPr>
          <w:rFonts w:hint="eastAsia" w:ascii="方正楷体_GBK" w:hAnsi="方正楷体_GBK" w:eastAsia="方正楷体_GBK" w:cs="方正楷体_GBK"/>
          <w:kern w:val="2"/>
          <w:sz w:val="32"/>
          <w:szCs w:val="32"/>
          <w:lang w:val="en-US" w:eastAsia="zh-CN" w:bidi="ar-SA"/>
        </w:rPr>
        <w:t>分工</w:t>
      </w:r>
      <w:r>
        <w:rPr>
          <w:rFonts w:hint="eastAsia" w:ascii="方正楷体_GBK" w:hAnsi="方正楷体_GBK" w:eastAsia="方正楷体_GBK" w:cs="方正楷体_GBK"/>
          <w:sz w:val="32"/>
          <w:szCs w:val="32"/>
          <w:highlight w:val="none"/>
          <w:lang w:val="en-US" w:eastAsia="zh-CN"/>
        </w:rPr>
        <w:t>负责</w:t>
      </w:r>
      <w:r>
        <w:rPr>
          <w:rFonts w:hint="eastAsia" w:ascii="方正楷体_GBK" w:hAnsi="方正楷体_GBK" w:eastAsia="方正楷体_GBK" w:cs="方正楷体_GBK"/>
          <w:kern w:val="2"/>
          <w:sz w:val="32"/>
          <w:szCs w:val="32"/>
          <w:lang w:val="en-US" w:eastAsia="zh-CN" w:bidi="ar-SA"/>
        </w:rPr>
        <w:t>，各区（县）政府负责具体组织实施</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lang w:val="en-US" w:eastAsia="zh-CN"/>
        </w:rPr>
        <w:t>（十）规范用户用气服务。</w:t>
      </w:r>
      <w:r>
        <w:rPr>
          <w:rFonts w:hint="eastAsia" w:ascii="方正仿宋_GBK" w:hAnsi="方正仿宋_GBK" w:eastAsia="方正仿宋_GBK" w:cs="方正仿宋_GBK"/>
          <w:sz w:val="32"/>
          <w:szCs w:val="32"/>
          <w:lang w:val="en-US" w:eastAsia="zh-CN"/>
        </w:rPr>
        <w:t>督促</w:t>
      </w:r>
      <w:r>
        <w:rPr>
          <w:rFonts w:hint="default" w:ascii="Times New Roman" w:hAnsi="Times New Roman" w:eastAsia="方正仿宋_GBK" w:cs="Times New Roman"/>
          <w:sz w:val="32"/>
          <w:szCs w:val="32"/>
          <w:lang w:val="en-US" w:eastAsia="zh-CN"/>
        </w:rPr>
        <w:t>燃气经营企业</w:t>
      </w:r>
      <w:r>
        <w:rPr>
          <w:rFonts w:hint="eastAsia" w:ascii="Times New Roman" w:hAnsi="Times New Roman" w:eastAsia="方正仿宋_GBK" w:cs="Times New Roman"/>
          <w:sz w:val="32"/>
          <w:szCs w:val="32"/>
          <w:lang w:val="en-US" w:eastAsia="zh-CN"/>
        </w:rPr>
        <w:t>完善</w:t>
      </w:r>
      <w:r>
        <w:rPr>
          <w:rFonts w:hint="default" w:ascii="Times New Roman" w:hAnsi="Times New Roman" w:eastAsia="方正仿宋_GBK" w:cs="Times New Roman"/>
          <w:sz w:val="32"/>
          <w:szCs w:val="32"/>
          <w:lang w:val="en-US" w:eastAsia="zh-CN"/>
        </w:rPr>
        <w:t>供气服务标准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规范服务行为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持续、稳定、安全供应符合国家质量标准的燃气</w:t>
      </w:r>
      <w:r>
        <w:rPr>
          <w:rFonts w:hint="eastAsia" w:ascii="Times New Roman" w:hAnsi="Times New Roman" w:eastAsia="方正仿宋_GBK" w:cs="Times New Roman"/>
          <w:sz w:val="32"/>
          <w:szCs w:val="32"/>
          <w:lang w:val="en-US" w:eastAsia="zh-CN"/>
        </w:rPr>
        <w:t>，指导用户安全用气</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严格</w:t>
      </w:r>
      <w:r>
        <w:rPr>
          <w:rFonts w:hint="default" w:ascii="Times New Roman" w:hAnsi="Times New Roman" w:eastAsia="方正仿宋_GBK" w:cs="Times New Roman"/>
          <w:sz w:val="32"/>
          <w:szCs w:val="32"/>
          <w:lang w:val="en-US" w:eastAsia="zh-CN"/>
        </w:rPr>
        <w:t>落实</w:t>
      </w:r>
      <w:r>
        <w:rPr>
          <w:rFonts w:hint="eastAsia" w:ascii="Times New Roman" w:hAnsi="Times New Roman" w:eastAsia="方正仿宋_GBK" w:cs="Times New Roman"/>
          <w:sz w:val="32"/>
          <w:szCs w:val="32"/>
          <w:lang w:val="en-US" w:eastAsia="zh-CN"/>
        </w:rPr>
        <w:t>瓶装液化石油气充装、配送、使用实名制管理要求，</w:t>
      </w:r>
      <w:r>
        <w:rPr>
          <w:rFonts w:hint="default" w:ascii="Times New Roman" w:hAnsi="Times New Roman" w:eastAsia="方正仿宋_GBK" w:cs="Times New Roman"/>
          <w:sz w:val="32"/>
          <w:szCs w:val="32"/>
          <w:lang w:val="en-US" w:eastAsia="zh-CN"/>
        </w:rPr>
        <w:t>健全用户服务管理信息系统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确保</w:t>
      </w:r>
      <w:r>
        <w:rPr>
          <w:rFonts w:hint="eastAsia" w:ascii="Times New Roman" w:hAnsi="Times New Roman" w:eastAsia="方正仿宋_GBK" w:cs="Times New Roman"/>
          <w:sz w:val="32"/>
          <w:szCs w:val="32"/>
          <w:lang w:val="en-US" w:eastAsia="zh-CN"/>
        </w:rPr>
        <w:t>气瓶</w:t>
      </w:r>
      <w:r>
        <w:rPr>
          <w:rFonts w:hint="default" w:ascii="Times New Roman" w:hAnsi="Times New Roman" w:eastAsia="方正仿宋_GBK" w:cs="Times New Roman"/>
          <w:sz w:val="32"/>
          <w:szCs w:val="32"/>
          <w:lang w:val="en-US" w:eastAsia="zh-CN"/>
        </w:rPr>
        <w:t>与服务质量</w:t>
      </w:r>
      <w:r>
        <w:rPr>
          <w:rFonts w:hint="default" w:ascii="Times New Roman" w:hAnsi="Times New Roman" w:eastAsia="方正仿宋_GBK" w:cs="Times New Roman"/>
          <w:sz w:val="32"/>
          <w:szCs w:val="32"/>
          <w:highlight w:val="none"/>
          <w:lang w:val="en-US" w:eastAsia="zh-CN"/>
        </w:rPr>
        <w:t>责任可溯源。</w:t>
      </w:r>
      <w:r>
        <w:rPr>
          <w:rFonts w:hint="eastAsia" w:ascii="方正仿宋_GBK" w:hAnsi="方正仿宋_GBK" w:eastAsia="方正仿宋_GBK" w:cs="方正仿宋_GBK"/>
          <w:color w:val="000000"/>
          <w:kern w:val="0"/>
          <w:sz w:val="32"/>
          <w:szCs w:val="32"/>
          <w:highlight w:val="none"/>
          <w:lang w:val="en-US" w:eastAsia="zh-CN" w:bidi="ar"/>
        </w:rPr>
        <w:t>加大燃气计量器具监管力度，依托新疆计量智慧管理系统，做好燃气表备案、检定工作，加强新建住宅建筑验收环节计量监管，督促供气服务企业落实燃气表到期轮换制度，对燃气表计量违法行为进行查处</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结合燃气管道老化更新改造，</w:t>
      </w:r>
      <w:r>
        <w:rPr>
          <w:rFonts w:hint="default" w:ascii="Times New Roman" w:hAnsi="Times New Roman" w:eastAsia="方正仿宋_GBK" w:cs="Times New Roman"/>
          <w:sz w:val="32"/>
          <w:szCs w:val="32"/>
          <w:highlight w:val="none"/>
          <w:lang w:val="en-US" w:eastAsia="zh-CN"/>
        </w:rPr>
        <w:t>推进燃气</w:t>
      </w:r>
      <w:r>
        <w:rPr>
          <w:rFonts w:hint="eastAsia" w:ascii="Times New Roman" w:hAnsi="Times New Roman" w:eastAsia="方正仿宋_GBK" w:cs="Times New Roman"/>
          <w:sz w:val="32"/>
          <w:szCs w:val="32"/>
          <w:highlight w:val="none"/>
          <w:lang w:val="en-US" w:eastAsia="zh-CN"/>
        </w:rPr>
        <w:t>计</w:t>
      </w:r>
      <w:r>
        <w:rPr>
          <w:rFonts w:hint="default" w:ascii="Times New Roman" w:hAnsi="Times New Roman" w:eastAsia="方正仿宋_GBK" w:cs="Times New Roman"/>
          <w:sz w:val="32"/>
          <w:szCs w:val="32"/>
          <w:highlight w:val="none"/>
          <w:lang w:val="en-US" w:eastAsia="zh-CN"/>
        </w:rPr>
        <w:t>量表更新</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鼓励更换智慧燃气表具</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实现远程控制、网上缴费等功能</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提升</w:t>
      </w:r>
      <w:r>
        <w:rPr>
          <w:rFonts w:hint="eastAsia" w:ascii="Times New Roman" w:hAnsi="Times New Roman" w:eastAsia="方正仿宋_GBK" w:cs="Times New Roman"/>
          <w:sz w:val="32"/>
          <w:szCs w:val="32"/>
          <w:highlight w:val="none"/>
          <w:lang w:val="en-US" w:eastAsia="zh-CN"/>
        </w:rPr>
        <w:t>安全管理和</w:t>
      </w:r>
      <w:r>
        <w:rPr>
          <w:rFonts w:hint="default" w:ascii="Times New Roman" w:hAnsi="Times New Roman" w:eastAsia="方正仿宋_GBK" w:cs="Times New Roman"/>
          <w:sz w:val="32"/>
          <w:szCs w:val="32"/>
          <w:highlight w:val="none"/>
          <w:lang w:val="en-US" w:eastAsia="zh-CN"/>
        </w:rPr>
        <w:t>便民服务水平。</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highlight w:val="none"/>
          <w:lang w:val="en-US" w:eastAsia="zh-CN"/>
        </w:rPr>
        <w:t>市城管局、市市场监管局、</w:t>
      </w:r>
      <w:r>
        <w:rPr>
          <w:rFonts w:hint="eastAsia" w:ascii="方正楷体_GBK" w:hAnsi="方正楷体_GBK" w:eastAsia="方正楷体_GBK" w:cs="方正楷体_GBK"/>
          <w:kern w:val="2"/>
          <w:sz w:val="32"/>
          <w:szCs w:val="32"/>
          <w:highlight w:val="none"/>
          <w:lang w:val="en-US" w:eastAsia="zh-CN" w:bidi="ar-SA"/>
        </w:rPr>
        <w:t>市住建局</w:t>
      </w:r>
      <w:r>
        <w:rPr>
          <w:rFonts w:hint="eastAsia" w:ascii="方正楷体_GBK" w:hAnsi="方正楷体_GBK" w:eastAsia="方正楷体_GBK" w:cs="方正楷体_GBK"/>
          <w:sz w:val="32"/>
          <w:szCs w:val="32"/>
          <w:highlight w:val="none"/>
          <w:lang w:val="en-US" w:eastAsia="zh-CN"/>
        </w:rPr>
        <w:t>按职责分工负责，</w:t>
      </w:r>
      <w:r>
        <w:rPr>
          <w:rFonts w:hint="eastAsia" w:ascii="方正楷体_GBK" w:hAnsi="方正楷体_GBK" w:eastAsia="方正楷体_GBK" w:cs="方正楷体_GBK"/>
          <w:kern w:val="2"/>
          <w:sz w:val="32"/>
          <w:szCs w:val="32"/>
          <w:highlight w:val="none"/>
          <w:lang w:val="en-US" w:eastAsia="zh-CN" w:bidi="ar-SA"/>
        </w:rPr>
        <w:t>各区（县）政府负责具体组织实施</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eastAsia" w:ascii="Times New Roman" w:hAnsi="Times New Roman" w:eastAsia="方正黑体_GBK" w:cs="Times New Roman"/>
          <w:sz w:val="32"/>
          <w:szCs w:val="32"/>
          <w:lang w:val="en-US" w:eastAsia="zh-CN"/>
        </w:rPr>
        <w:t>整治</w:t>
      </w:r>
      <w:r>
        <w:rPr>
          <w:rFonts w:hint="default" w:ascii="Times New Roman" w:hAnsi="Times New Roman" w:eastAsia="方正黑体_GBK" w:cs="Times New Roman"/>
          <w:sz w:val="32"/>
          <w:szCs w:val="32"/>
          <w:lang w:val="en-US" w:eastAsia="zh-CN"/>
        </w:rPr>
        <w:t>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（一）排查评估（2024年</w:t>
      </w:r>
      <w:r>
        <w:rPr>
          <w:rFonts w:hint="eastAsia" w:ascii="Times New Roman" w:hAnsi="Times New Roman" w:eastAsia="方正楷体_GBK" w:cs="Times New Roman"/>
          <w:sz w:val="32"/>
          <w:szCs w:val="32"/>
          <w:lang w:val="en-US" w:eastAsia="zh-CN"/>
        </w:rPr>
        <w:t>7</w:t>
      </w:r>
      <w:r>
        <w:rPr>
          <w:rFonts w:hint="default" w:ascii="Times New Roman" w:hAnsi="Times New Roman" w:eastAsia="方正楷体_GBK" w:cs="Times New Roman"/>
          <w:sz w:val="32"/>
          <w:szCs w:val="32"/>
          <w:lang w:val="en-US" w:eastAsia="zh-CN"/>
        </w:rPr>
        <w:t>月</w:t>
      </w:r>
      <w:r>
        <w:rPr>
          <w:rFonts w:hint="eastAsia" w:ascii="Times New Roman" w:hAnsi="Times New Roman" w:eastAsia="方正楷体_GBK" w:cs="Times New Roman"/>
          <w:sz w:val="32"/>
          <w:szCs w:val="32"/>
          <w:lang w:val="en-US" w:eastAsia="zh-CN"/>
        </w:rPr>
        <w:t>底前</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结合前期已经开展的城镇燃气管道老化更新改造摸底情况及各燃气企业日常巡查维护情况，聚焦燃气管道</w:t>
      </w:r>
      <w:r>
        <w:rPr>
          <w:rFonts w:hint="eastAsia" w:ascii="方正仿宋_GBK" w:hAnsi="方正仿宋_GBK" w:eastAsia="方正仿宋_GBK" w:cs="方正仿宋_GBK"/>
          <w:sz w:val="32"/>
          <w:szCs w:val="32"/>
          <w:lang w:val="en-US" w:eastAsia="zh-CN"/>
        </w:rPr>
        <w:t>“带病运行”</w:t>
      </w:r>
      <w:r>
        <w:rPr>
          <w:rFonts w:hint="default" w:ascii="Times New Roman" w:hAnsi="Times New Roman" w:eastAsia="方正仿宋_GBK" w:cs="Times New Roman"/>
          <w:sz w:val="32"/>
          <w:szCs w:val="32"/>
          <w:lang w:val="en-US" w:eastAsia="zh-CN"/>
        </w:rPr>
        <w:t>问题清单，全面开展燃气管道设施排查评估，摸清风险隐患底数，逐项列出清单，分类建立燃气管道设施基本信息台账、问题管道设施清单。</w:t>
      </w:r>
      <w:r>
        <w:rPr>
          <w:rFonts w:hint="eastAsia" w:ascii="Times New Roman" w:hAnsi="Times New Roman" w:eastAsia="方正仿宋_GBK" w:cs="Times New Roman"/>
          <w:sz w:val="32"/>
          <w:szCs w:val="32"/>
          <w:lang w:val="en-US" w:eastAsia="zh-CN"/>
        </w:rPr>
        <w:t>按照自治区工作要求，6月底前完成排查评估。在此基础上，对照排查清单和问题隐患台账，进一步梳理、审核、评估，动态更新隐患台账。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（二）整治攻坚（2024年</w:t>
      </w:r>
      <w:r>
        <w:rPr>
          <w:rFonts w:hint="eastAsia" w:ascii="Times New Roman" w:hAnsi="Times New Roman" w:eastAsia="方正楷体_GBK" w:cs="Times New Roman"/>
          <w:sz w:val="32"/>
          <w:szCs w:val="32"/>
          <w:lang w:val="en-US" w:eastAsia="zh-CN"/>
        </w:rPr>
        <w:t>7</w:t>
      </w:r>
      <w:r>
        <w:rPr>
          <w:rFonts w:hint="default" w:ascii="Times New Roman" w:hAnsi="Times New Roman" w:eastAsia="方正楷体_GBK" w:cs="Times New Roman"/>
          <w:sz w:val="32"/>
          <w:szCs w:val="32"/>
          <w:lang w:val="en-US" w:eastAsia="zh-CN"/>
        </w:rPr>
        <w:t>月</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2025年11月）</w:t>
      </w:r>
      <w:r>
        <w:rPr>
          <w:rFonts w:hint="eastAsia"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全覆盖、零容忍、重实效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的总要求，</w:t>
      </w:r>
      <w:r>
        <w:rPr>
          <w:rFonts w:hint="default" w:ascii="Times New Roman" w:hAnsi="Times New Roman" w:eastAsia="方正仿宋_GBK" w:cs="Times New Roman"/>
          <w:sz w:val="32"/>
          <w:szCs w:val="32"/>
          <w:highlight w:val="none"/>
          <w:lang w:val="en-US" w:eastAsia="zh-CN"/>
        </w:rPr>
        <w:t>对燃气管道、燃气厂站设施</w:t>
      </w:r>
      <w:r>
        <w:rPr>
          <w:rFonts w:hint="eastAsia"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lang w:val="en-US" w:eastAsia="zh-CN"/>
        </w:rPr>
        <w:t>风险隐患制定整改方案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依据老旧燃气管网设施评估结果，明确项目清单和分年度改造计划，分解工作任务，落实项目建设单位、投资改造主体和资金来源，做到整改责任、措施、资金、时限和预案</w:t>
      </w:r>
      <w:r>
        <w:rPr>
          <w:rFonts w:hint="eastAsia" w:ascii="方正仿宋_GBK" w:hAnsi="方正仿宋_GBK" w:eastAsia="方正仿宋_GBK" w:cs="方正仿宋_GBK"/>
          <w:sz w:val="32"/>
          <w:szCs w:val="32"/>
          <w:lang w:val="en-US" w:eastAsia="zh-CN"/>
        </w:rPr>
        <w:t>“五落实”</w:t>
      </w:r>
      <w:r>
        <w:rPr>
          <w:rFonts w:hint="default" w:ascii="Times New Roman" w:hAnsi="Times New Roman" w:eastAsia="方正仿宋_GBK" w:cs="Times New Roman"/>
          <w:sz w:val="32"/>
          <w:szCs w:val="32"/>
          <w:lang w:val="en-US" w:eastAsia="zh-CN"/>
        </w:rPr>
        <w:t>，严格按程序验收销号，实行闭环管理</w:t>
      </w:r>
      <w:r>
        <w:rPr>
          <w:rFonts w:hint="eastAsia" w:ascii="Times New Roman" w:hAnsi="Times New Roman" w:eastAsia="方正仿宋_GBK" w:cs="Times New Roman"/>
          <w:sz w:val="32"/>
          <w:szCs w:val="32"/>
          <w:lang w:val="en-US" w:eastAsia="zh-CN"/>
        </w:rPr>
        <w:t>。同时，持续开展动态排查、查漏补缺</w:t>
      </w:r>
      <w:r>
        <w:rPr>
          <w:rFonts w:hint="default" w:ascii="Times New Roman" w:hAnsi="Times New Roman" w:eastAsia="方正仿宋_GBK" w:cs="Times New Roman"/>
          <w:sz w:val="32"/>
          <w:szCs w:val="32"/>
          <w:lang w:val="en-US" w:eastAsia="zh-CN"/>
        </w:rPr>
        <w:t>。对重大风险实施有效防控、重大隐患挂牌督办，确保整治工作取得实效。各区（县）</w:t>
      </w:r>
      <w:r>
        <w:rPr>
          <w:rFonts w:hint="eastAsia"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lang w:val="en-US" w:eastAsia="zh-CN"/>
        </w:rPr>
        <w:t>、相关部门通过督查检查、警示通报等方式持续加大整改攻坚力度，确保重大安全风险管控到位，重大问题隐患整改到位。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（三）巩固提升（长期坚持）</w:t>
      </w:r>
      <w:r>
        <w:rPr>
          <w:rFonts w:hint="eastAsia"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对专项整治成果进行</w:t>
      </w:r>
      <w:r>
        <w:rPr>
          <w:rFonts w:hint="eastAsia" w:ascii="方正仿宋_GBK" w:hAnsi="方正仿宋_GBK" w:eastAsia="方正仿宋_GBK" w:cs="方正仿宋_GBK"/>
          <w:sz w:val="32"/>
          <w:szCs w:val="32"/>
          <w:lang w:val="en-US" w:eastAsia="zh-CN"/>
        </w:rPr>
        <w:t>“回头看”</w:t>
      </w:r>
      <w:r>
        <w:rPr>
          <w:rFonts w:hint="default" w:ascii="Times New Roman" w:hAnsi="Times New Roman" w:eastAsia="方正仿宋_GBK" w:cs="Times New Roman"/>
          <w:sz w:val="32"/>
          <w:szCs w:val="32"/>
          <w:lang w:val="en-US" w:eastAsia="zh-CN"/>
        </w:rPr>
        <w:t>，防止已治理问题回潮反弹，完成存量问题销号清零。认</w:t>
      </w:r>
      <w:r>
        <w:rPr>
          <w:rFonts w:hint="default" w:ascii="Times New Roman" w:hAnsi="Times New Roman" w:eastAsia="方正仿宋_GBK" w:cs="Times New Roman"/>
          <w:sz w:val="32"/>
          <w:szCs w:val="32"/>
        </w:rPr>
        <w:t>真总结推广专项整治</w:t>
      </w:r>
      <w:r>
        <w:rPr>
          <w:rFonts w:hint="eastAsia"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中行之有效的经验做法，</w:t>
      </w:r>
      <w:r>
        <w:rPr>
          <w:rFonts w:hint="eastAsia" w:ascii="Times New Roman" w:hAnsi="Times New Roman" w:eastAsia="方正仿宋_GBK" w:cs="Times New Roman"/>
          <w:sz w:val="32"/>
          <w:szCs w:val="32"/>
          <w:lang w:val="en-US" w:eastAsia="zh-CN"/>
        </w:rPr>
        <w:t>建立</w:t>
      </w:r>
      <w:r>
        <w:rPr>
          <w:rFonts w:hint="default" w:ascii="Times New Roman" w:hAnsi="Times New Roman" w:eastAsia="方正仿宋_GBK" w:cs="Times New Roman"/>
          <w:sz w:val="32"/>
          <w:szCs w:val="32"/>
          <w:lang w:val="en-US" w:eastAsia="zh-CN"/>
        </w:rPr>
        <w:t>健全燃气管道安全管理长效机制，持续提升城镇燃气安全本质水平。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（一）加强组织领导。</w:t>
      </w:r>
      <w:r>
        <w:rPr>
          <w:rFonts w:hint="default" w:ascii="Times New Roman" w:hAnsi="Times New Roman" w:eastAsia="方正仿宋_GBK" w:cs="Times New Roman"/>
          <w:sz w:val="32"/>
          <w:szCs w:val="32"/>
          <w:lang w:val="en-US" w:eastAsia="zh-CN"/>
        </w:rPr>
        <w:t>各区（县）</w:t>
      </w:r>
      <w:r>
        <w:rPr>
          <w:rFonts w:hint="eastAsia"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lang w:val="en-US" w:eastAsia="zh-CN"/>
        </w:rPr>
        <w:t>、相关部门、</w:t>
      </w:r>
      <w:r>
        <w:rPr>
          <w:rFonts w:hint="eastAsia" w:ascii="Times New Roman" w:hAnsi="Times New Roman" w:eastAsia="方正仿宋_GBK" w:cs="Times New Roman"/>
          <w:sz w:val="32"/>
          <w:szCs w:val="32"/>
          <w:lang w:val="en-US" w:eastAsia="zh-CN"/>
        </w:rPr>
        <w:t>燃</w:t>
      </w:r>
      <w:r>
        <w:rPr>
          <w:rFonts w:hint="default" w:ascii="Times New Roman" w:hAnsi="Times New Roman" w:eastAsia="方正仿宋_GBK" w:cs="Times New Roman"/>
          <w:sz w:val="32"/>
          <w:szCs w:val="32"/>
          <w:lang w:val="en-US" w:eastAsia="zh-CN"/>
        </w:rPr>
        <w:t>气经营企业</w:t>
      </w:r>
      <w:r>
        <w:rPr>
          <w:rFonts w:hint="default" w:ascii="Times New Roman" w:hAnsi="Times New Roman" w:eastAsia="方正仿宋_GBK" w:cs="Times New Roman"/>
          <w:sz w:val="32"/>
          <w:szCs w:val="32"/>
          <w:highlight w:val="none"/>
          <w:lang w:val="en-US" w:eastAsia="zh-CN"/>
        </w:rPr>
        <w:t>要</w:t>
      </w:r>
      <w:r>
        <w:rPr>
          <w:rFonts w:hint="default" w:ascii="Times New Roman" w:hAnsi="Times New Roman" w:eastAsia="方正仿宋_GBK" w:cs="Times New Roman"/>
          <w:sz w:val="32"/>
          <w:szCs w:val="32"/>
          <w:highlight w:val="none"/>
        </w:rPr>
        <w:t>提高政治站位</w:t>
      </w:r>
      <w:r>
        <w:rPr>
          <w:rFonts w:hint="default" w:ascii="Times New Roman" w:hAnsi="Times New Roman" w:eastAsia="方正仿宋_GBK" w:cs="Times New Roman"/>
          <w:sz w:val="32"/>
          <w:szCs w:val="32"/>
        </w:rPr>
        <w:t>，切实把思想和行动统一到习近平总书记重要指示</w:t>
      </w:r>
      <w:r>
        <w:rPr>
          <w:rFonts w:hint="eastAsia" w:ascii="Times New Roman" w:hAnsi="Times New Roman" w:eastAsia="方正仿宋_GBK" w:cs="Times New Roman"/>
          <w:sz w:val="32"/>
          <w:szCs w:val="32"/>
          <w:lang w:eastAsia="zh-CN"/>
        </w:rPr>
        <w:t>批示</w:t>
      </w:r>
      <w:r>
        <w:rPr>
          <w:rFonts w:hint="default" w:ascii="Times New Roman" w:hAnsi="Times New Roman" w:eastAsia="方正仿宋_GBK" w:cs="Times New Roman"/>
          <w:sz w:val="32"/>
          <w:szCs w:val="32"/>
        </w:rPr>
        <w:t>精神上来，深刻认识抓好燃气安全工作的重要性、紧迫性，加强领导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精心组织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周密部署，扎实开展</w:t>
      </w:r>
      <w:r>
        <w:rPr>
          <w:rFonts w:hint="default" w:ascii="Times New Roman" w:hAnsi="Times New Roman" w:eastAsia="方正仿宋_GBK" w:cs="Times New Roman"/>
          <w:sz w:val="32"/>
          <w:szCs w:val="32"/>
          <w:lang w:val="en-US" w:eastAsia="zh-CN"/>
        </w:rPr>
        <w:t>燃气管道设施</w:t>
      </w:r>
      <w:r>
        <w:rPr>
          <w:rFonts w:hint="eastAsia" w:ascii="方正仿宋_GBK" w:hAnsi="方正仿宋_GBK" w:eastAsia="方正仿宋_GBK" w:cs="方正仿宋_GBK"/>
          <w:sz w:val="32"/>
          <w:szCs w:val="32"/>
          <w:lang w:val="en-US" w:eastAsia="zh-CN"/>
        </w:rPr>
        <w:t>“带病运行”</w:t>
      </w:r>
      <w:r>
        <w:rPr>
          <w:rFonts w:hint="default" w:ascii="Times New Roman" w:hAnsi="Times New Roman" w:eastAsia="方正仿宋_GBK" w:cs="Times New Roman"/>
          <w:sz w:val="32"/>
          <w:szCs w:val="32"/>
          <w:lang w:val="en-US" w:eastAsia="zh-CN"/>
        </w:rPr>
        <w:t>专项</w:t>
      </w:r>
      <w:r>
        <w:rPr>
          <w:rFonts w:hint="eastAsia" w:ascii="Times New Roman" w:hAnsi="Times New Roman" w:eastAsia="方正仿宋_GBK" w:cs="Times New Roman"/>
          <w:sz w:val="32"/>
          <w:szCs w:val="32"/>
          <w:lang w:val="en-US" w:eastAsia="zh-CN"/>
        </w:rPr>
        <w:t>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整治进度安排</w:t>
      </w:r>
      <w:r>
        <w:rPr>
          <w:rFonts w:hint="default" w:ascii="Times New Roman" w:hAnsi="Times New Roman" w:eastAsia="方正仿宋_GBK" w:cs="Times New Roman"/>
          <w:sz w:val="32"/>
          <w:szCs w:val="32"/>
        </w:rPr>
        <w:t>，坚持问题导向，</w:t>
      </w:r>
      <w:r>
        <w:rPr>
          <w:rFonts w:hint="eastAsia" w:ascii="Times New Roman" w:hAnsi="Times New Roman" w:eastAsia="方正仿宋_GBK" w:cs="Times New Roman"/>
          <w:sz w:val="32"/>
          <w:szCs w:val="32"/>
          <w:lang w:eastAsia="zh-CN"/>
        </w:rPr>
        <w:t>聚焦</w:t>
      </w:r>
      <w:r>
        <w:rPr>
          <w:rFonts w:hint="default" w:ascii="Times New Roman" w:hAnsi="Times New Roman" w:eastAsia="方正仿宋_GBK" w:cs="Times New Roman"/>
          <w:sz w:val="32"/>
          <w:szCs w:val="32"/>
        </w:rPr>
        <w:t>突出问题和薄弱环节，层层细化任务和落实责任</w:t>
      </w:r>
      <w:r>
        <w:rPr>
          <w:rFonts w:hint="eastAsia" w:ascii="Times New Roman" w:hAnsi="Times New Roman" w:eastAsia="方正仿宋_GBK" w:cs="Times New Roman"/>
          <w:sz w:val="32"/>
          <w:szCs w:val="32"/>
          <w:lang w:eastAsia="zh-CN"/>
        </w:rPr>
        <w:t>，坚决做到</w:t>
      </w:r>
      <w:r>
        <w:rPr>
          <w:rFonts w:hint="eastAsia" w:ascii="方正仿宋_GBK" w:hAnsi="方正仿宋_GBK" w:eastAsia="方正仿宋_GBK" w:cs="方正仿宋_GBK"/>
          <w:sz w:val="32"/>
          <w:szCs w:val="32"/>
        </w:rPr>
        <w:t>“不漏场站、不漏部位、不漏设施、不漏用户、不漏隐患”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确保专项整治工作取得实效</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lang w:val="en-US" w:eastAsia="zh-CN" w:bidi="ar-SA"/>
        </w:rPr>
        <w:t>（二）严格责任落实。</w:t>
      </w:r>
      <w:r>
        <w:rPr>
          <w:rFonts w:hint="default" w:ascii="Times New Roman" w:hAnsi="Times New Roman" w:eastAsia="方正仿宋_GBK" w:cs="Times New Roman"/>
          <w:kern w:val="2"/>
          <w:sz w:val="32"/>
          <w:szCs w:val="32"/>
          <w:lang w:val="en-US" w:eastAsia="zh-CN" w:bidi="ar-SA"/>
        </w:rPr>
        <w:t>各区（县）</w:t>
      </w:r>
      <w:r>
        <w:rPr>
          <w:rFonts w:hint="eastAsia" w:ascii="Times New Roman" w:hAnsi="Times New Roman" w:eastAsia="方正仿宋_GBK" w:cs="Times New Roman"/>
          <w:kern w:val="2"/>
          <w:sz w:val="32"/>
          <w:szCs w:val="32"/>
          <w:lang w:val="en-US" w:eastAsia="zh-CN" w:bidi="ar-SA"/>
        </w:rPr>
        <w:t>政府</w:t>
      </w:r>
      <w:r>
        <w:rPr>
          <w:rFonts w:hint="default" w:ascii="Times New Roman" w:hAnsi="Times New Roman" w:eastAsia="方正仿宋_GBK" w:cs="Times New Roman"/>
          <w:kern w:val="2"/>
          <w:sz w:val="32"/>
          <w:szCs w:val="32"/>
          <w:lang w:val="en-US" w:eastAsia="zh-CN" w:bidi="ar-SA"/>
        </w:rPr>
        <w:t>、相关部门要切实落实专项整治属地责任和部门监管责任，建立健全政府统筹、部门配合、企业实施、齐抓共管的工作机制。各区（县）</w:t>
      </w:r>
      <w:r>
        <w:rPr>
          <w:rFonts w:hint="eastAsia" w:ascii="Times New Roman" w:hAnsi="Times New Roman" w:eastAsia="方正仿宋_GBK" w:cs="Times New Roman"/>
          <w:kern w:val="2"/>
          <w:sz w:val="32"/>
          <w:szCs w:val="32"/>
          <w:highlight w:val="none"/>
          <w:lang w:val="en-US" w:eastAsia="zh-CN" w:bidi="ar-SA"/>
        </w:rPr>
        <w:t>政府要明确整改责任主体，加强整改过程的统筹、督促、协调，</w:t>
      </w:r>
      <w:r>
        <w:rPr>
          <w:rFonts w:hint="default" w:ascii="Times New Roman" w:hAnsi="Times New Roman" w:eastAsia="方正仿宋_GBK" w:cs="Times New Roman"/>
          <w:kern w:val="2"/>
          <w:sz w:val="32"/>
          <w:szCs w:val="32"/>
          <w:highlight w:val="none"/>
          <w:lang w:val="en-US" w:eastAsia="zh-CN" w:bidi="ar-SA"/>
        </w:rPr>
        <w:t>及时解决专项整治工作中的困难和问题</w:t>
      </w:r>
      <w:r>
        <w:rPr>
          <w:rFonts w:hint="eastAsia" w:ascii="Times New Roman" w:hAnsi="Times New Roman" w:eastAsia="方正仿宋_GBK" w:cs="Times New Roman"/>
          <w:kern w:val="2"/>
          <w:sz w:val="32"/>
          <w:szCs w:val="32"/>
          <w:highlight w:val="none"/>
          <w:lang w:val="en-US" w:eastAsia="zh-CN" w:bidi="ar-SA"/>
        </w:rPr>
        <w:t>；落实隐患整改督办机制，发挥安委办、燃气专项整治专班等作用，及时督促推进隐患整改，</w:t>
      </w:r>
      <w:r>
        <w:rPr>
          <w:rFonts w:hint="default" w:ascii="Times New Roman" w:hAnsi="Times New Roman" w:eastAsia="方正仿宋_GBK" w:cs="Times New Roman"/>
          <w:kern w:val="2"/>
          <w:sz w:val="32"/>
          <w:szCs w:val="32"/>
          <w:highlight w:val="none"/>
          <w:lang w:val="en-US" w:eastAsia="zh-CN" w:bidi="ar-SA"/>
        </w:rPr>
        <w:t>把责任落实到</w:t>
      </w:r>
      <w:r>
        <w:rPr>
          <w:rFonts w:hint="eastAsia" w:ascii="方正仿宋_GBK" w:hAnsi="方正仿宋_GBK" w:eastAsia="方正仿宋_GBK" w:cs="方正仿宋_GBK"/>
          <w:kern w:val="2"/>
          <w:sz w:val="32"/>
          <w:szCs w:val="32"/>
          <w:highlight w:val="none"/>
          <w:lang w:val="en-US" w:eastAsia="zh-CN" w:bidi="ar-SA"/>
        </w:rPr>
        <w:t>“最小管控单元”和“最后一公里”</w:t>
      </w:r>
      <w:r>
        <w:rPr>
          <w:rFonts w:hint="default" w:ascii="Times New Roman" w:hAnsi="Times New Roman" w:eastAsia="方正仿宋_GBK" w:cs="Times New Roman"/>
          <w:kern w:val="2"/>
          <w:sz w:val="32"/>
          <w:szCs w:val="32"/>
          <w:highlight w:val="none"/>
          <w:lang w:val="en-US" w:eastAsia="zh-CN" w:bidi="ar-SA"/>
        </w:rPr>
        <w:t>，坚决消除燃气管道设施安全隐患。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lang w:val="en-US" w:eastAsia="zh-CN"/>
        </w:rPr>
        <w:t>（三）严格执法监督。</w:t>
      </w:r>
      <w:r>
        <w:rPr>
          <w:rFonts w:hint="default" w:ascii="Times New Roman" w:hAnsi="Times New Roman" w:eastAsia="方正仿宋_GBK" w:cs="Times New Roman"/>
          <w:sz w:val="32"/>
          <w:szCs w:val="32"/>
          <w:lang w:val="en-US" w:eastAsia="zh-CN"/>
        </w:rPr>
        <w:t>各区（县）</w:t>
      </w:r>
      <w:r>
        <w:rPr>
          <w:rFonts w:hint="eastAsia" w:ascii="Times New Roman" w:hAnsi="Times New Roman" w:eastAsia="方正仿宋_GBK" w:cs="Times New Roman"/>
          <w:kern w:val="2"/>
          <w:sz w:val="32"/>
          <w:szCs w:val="32"/>
          <w:lang w:val="en-US" w:eastAsia="zh-CN" w:bidi="ar-SA"/>
        </w:rPr>
        <w:t>政府</w:t>
      </w:r>
      <w:r>
        <w:rPr>
          <w:rFonts w:hint="default" w:ascii="Times New Roman" w:hAnsi="Times New Roman" w:eastAsia="方正仿宋_GBK" w:cs="Times New Roman"/>
          <w:sz w:val="32"/>
          <w:szCs w:val="32"/>
          <w:lang w:val="en-US" w:eastAsia="zh-CN"/>
        </w:rPr>
        <w:t>、相关部门</w:t>
      </w:r>
      <w:r>
        <w:rPr>
          <w:rFonts w:hint="eastAsia" w:ascii="Times New Roman" w:hAnsi="Times New Roman" w:eastAsia="方正仿宋_GBK" w:cs="Times New Roman"/>
          <w:sz w:val="32"/>
          <w:szCs w:val="32"/>
          <w:lang w:val="en-US" w:eastAsia="zh-CN"/>
        </w:rPr>
        <w:t>要</w:t>
      </w:r>
      <w:r>
        <w:rPr>
          <w:rFonts w:hint="default" w:ascii="Times New Roman" w:hAnsi="Times New Roman" w:eastAsia="方正仿宋_GBK" w:cs="Times New Roman"/>
          <w:i w:val="0"/>
          <w:caps w:val="0"/>
          <w:color w:val="auto"/>
          <w:spacing w:val="0"/>
          <w:sz w:val="32"/>
          <w:szCs w:val="32"/>
          <w:shd w:val="clear" w:fill="FFFFFF"/>
        </w:rPr>
        <w:t>坚决杜绝监管执法</w:t>
      </w:r>
      <w:r>
        <w:rPr>
          <w:rFonts w:hint="eastAsia" w:ascii="方正仿宋_GBK" w:hAnsi="方正仿宋_GBK" w:eastAsia="方正仿宋_GBK" w:cs="方正仿宋_GBK"/>
          <w:i w:val="0"/>
          <w:caps w:val="0"/>
          <w:color w:val="auto"/>
          <w:spacing w:val="0"/>
          <w:sz w:val="32"/>
          <w:szCs w:val="32"/>
          <w:shd w:val="clear" w:fill="FFFFFF"/>
        </w:rPr>
        <w:t>“宽松软虚”</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加强精准执法检查</w:t>
      </w:r>
      <w:r>
        <w:rPr>
          <w:rFonts w:hint="eastAsia" w:ascii="Times New Roman" w:hAnsi="Times New Roman" w:eastAsia="方正仿宋_GBK" w:cs="Times New Roman"/>
          <w:i w:val="0"/>
          <w:caps w:val="0"/>
          <w:color w:val="auto"/>
          <w:spacing w:val="0"/>
          <w:sz w:val="32"/>
          <w:szCs w:val="32"/>
          <w:shd w:val="clear" w:fill="FFFFFF"/>
          <w:lang w:val="en-US" w:eastAsia="zh-CN"/>
        </w:rPr>
        <w:t>。各级城市管理</w:t>
      </w:r>
      <w:r>
        <w:rPr>
          <w:rFonts w:hint="default" w:ascii="Times New Roman" w:hAnsi="Times New Roman" w:eastAsia="方正仿宋_GBK" w:cs="Times New Roman"/>
          <w:i w:val="0"/>
          <w:caps w:val="0"/>
          <w:color w:val="auto"/>
          <w:spacing w:val="0"/>
          <w:sz w:val="32"/>
          <w:szCs w:val="32"/>
          <w:shd w:val="clear" w:fill="FFFFFF"/>
        </w:rPr>
        <w:t>、市场监管、应急管理、消防救援等部门要</w:t>
      </w:r>
      <w:r>
        <w:rPr>
          <w:rFonts w:hint="eastAsia" w:ascii="Times New Roman" w:hAnsi="Times New Roman" w:eastAsia="方正仿宋_GBK" w:cs="Times New Roman"/>
          <w:i w:val="0"/>
          <w:caps w:val="0"/>
          <w:color w:val="auto"/>
          <w:spacing w:val="0"/>
          <w:sz w:val="32"/>
          <w:szCs w:val="32"/>
          <w:highlight w:val="none"/>
          <w:shd w:val="clear" w:fill="FFFFFF"/>
          <w:lang w:eastAsia="zh-CN"/>
        </w:rPr>
        <w:t>密切</w:t>
      </w:r>
      <w:r>
        <w:rPr>
          <w:rFonts w:hint="default" w:ascii="Times New Roman" w:hAnsi="Times New Roman" w:eastAsia="方正仿宋_GBK" w:cs="Times New Roman"/>
          <w:i w:val="0"/>
          <w:caps w:val="0"/>
          <w:color w:val="auto"/>
          <w:spacing w:val="0"/>
          <w:sz w:val="32"/>
          <w:szCs w:val="32"/>
          <w:highlight w:val="none"/>
          <w:shd w:val="clear" w:fill="FFFFFF"/>
        </w:rPr>
        <w:t>配合</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rPr>
        <w:t>紧盯燃气管道“带病运行”风险高、问题多的区域和企业，</w:t>
      </w:r>
      <w:r>
        <w:rPr>
          <w:rFonts w:hint="eastAsia" w:ascii="Times New Roman" w:hAnsi="Times New Roman" w:eastAsia="方正仿宋_GBK" w:cs="Times New Roman"/>
          <w:i w:val="0"/>
          <w:caps w:val="0"/>
          <w:color w:val="auto"/>
          <w:spacing w:val="0"/>
          <w:sz w:val="32"/>
          <w:szCs w:val="32"/>
          <w:shd w:val="clear" w:fill="FFFFFF"/>
          <w:lang w:eastAsia="zh-CN"/>
        </w:rPr>
        <w:t>加大指导</w:t>
      </w:r>
      <w:r>
        <w:rPr>
          <w:rFonts w:hint="default" w:ascii="Times New Roman" w:hAnsi="Times New Roman" w:eastAsia="方正仿宋_GBK" w:cs="Times New Roman"/>
          <w:i w:val="0"/>
          <w:caps w:val="0"/>
          <w:color w:val="auto"/>
          <w:spacing w:val="0"/>
          <w:sz w:val="32"/>
          <w:szCs w:val="32"/>
          <w:shd w:val="clear" w:fill="FFFFFF"/>
        </w:rPr>
        <w:t>检查巡查频次和联合执法检查力度</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对发现的违法违规问题加大打击力度，影响恶劣的依法从严从重处罚；</w:t>
      </w:r>
      <w:r>
        <w:rPr>
          <w:rFonts w:hint="default" w:ascii="Times New Roman" w:hAnsi="Times New Roman" w:eastAsia="方正仿宋_GBK" w:cs="Times New Roman"/>
          <w:i w:val="0"/>
          <w:caps w:val="0"/>
          <w:color w:val="auto"/>
          <w:spacing w:val="0"/>
          <w:sz w:val="32"/>
          <w:szCs w:val="32"/>
          <w:shd w:val="clear" w:fill="FFFFFF"/>
          <w:lang w:val="en-US" w:eastAsia="zh-CN"/>
        </w:rPr>
        <w:t>及</w:t>
      </w:r>
      <w:r>
        <w:rPr>
          <w:rFonts w:hint="default" w:ascii="Times New Roman" w:hAnsi="Times New Roman" w:eastAsia="方正仿宋_GBK" w:cs="Times New Roman"/>
          <w:color w:val="000000"/>
          <w:sz w:val="32"/>
          <w:szCs w:val="32"/>
          <w:lang w:val="en-US" w:eastAsia="zh-CN"/>
        </w:rPr>
        <w:t>时公布典型案例，强化</w:t>
      </w:r>
      <w:r>
        <w:rPr>
          <w:rFonts w:hint="eastAsia" w:ascii="Times New Roman" w:hAnsi="Times New Roman" w:eastAsia="方正仿宋_GBK" w:cs="Times New Roman"/>
          <w:color w:val="000000"/>
          <w:sz w:val="32"/>
          <w:szCs w:val="32"/>
          <w:lang w:val="en-US" w:eastAsia="zh-CN"/>
        </w:rPr>
        <w:t>震慑效力，形成严厉惩处违法违规行为的高压态势</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val="en-US" w:eastAsia="zh-CN"/>
        </w:rPr>
        <w:t>）加强宣传教育。</w:t>
      </w:r>
      <w:r>
        <w:rPr>
          <w:rFonts w:hint="default" w:ascii="Times New Roman" w:hAnsi="Times New Roman" w:eastAsia="方正仿宋_GBK" w:cs="Times New Roman"/>
          <w:sz w:val="32"/>
          <w:szCs w:val="32"/>
          <w:lang w:val="en-US" w:eastAsia="zh-CN"/>
        </w:rPr>
        <w:t>各区（县）</w:t>
      </w:r>
      <w:r>
        <w:rPr>
          <w:rFonts w:hint="eastAsia"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lang w:val="en-US" w:eastAsia="zh-CN"/>
        </w:rPr>
        <w:t>、相关部门、</w:t>
      </w:r>
      <w:r>
        <w:rPr>
          <w:rFonts w:hint="eastAsia" w:ascii="Times New Roman" w:hAnsi="Times New Roman" w:eastAsia="方正仿宋_GBK" w:cs="Times New Roman"/>
          <w:sz w:val="32"/>
          <w:szCs w:val="32"/>
          <w:lang w:val="en-US" w:eastAsia="zh-CN"/>
        </w:rPr>
        <w:t>燃气</w:t>
      </w:r>
      <w:r>
        <w:rPr>
          <w:rFonts w:hint="default" w:ascii="Times New Roman" w:hAnsi="Times New Roman" w:eastAsia="方正仿宋_GBK" w:cs="Times New Roman"/>
          <w:sz w:val="32"/>
          <w:szCs w:val="32"/>
          <w:lang w:val="en-US" w:eastAsia="zh-CN"/>
        </w:rPr>
        <w:t>经营企业要在深化用气安全宣传上持续发力，依托</w:t>
      </w:r>
      <w:r>
        <w:rPr>
          <w:rFonts w:hint="eastAsia" w:ascii="方正仿宋_GBK" w:hAnsi="方正仿宋_GBK" w:eastAsia="方正仿宋_GBK" w:cs="方正仿宋_GBK"/>
          <w:sz w:val="32"/>
          <w:szCs w:val="32"/>
          <w:lang w:val="en-US" w:eastAsia="zh-CN"/>
        </w:rPr>
        <w:t>“安全生产月”和</w:t>
      </w:r>
      <w:r>
        <w:rPr>
          <w:rFonts w:hint="default" w:ascii="Times New Roman" w:hAnsi="Times New Roman" w:eastAsia="方正仿宋_GBK" w:cs="Times New Roman"/>
          <w:sz w:val="32"/>
          <w:szCs w:val="32"/>
          <w:highlight w:val="none"/>
          <w:lang w:val="en-US" w:eastAsia="zh-CN"/>
        </w:rPr>
        <w:t>进公共场所、进社区、进企业、进机关、进家庭</w:t>
      </w:r>
      <w:r>
        <w:rPr>
          <w:rFonts w:hint="eastAsia" w:ascii="方正仿宋_GBK" w:hAnsi="方正仿宋_GBK" w:eastAsia="方正仿宋_GBK" w:cs="方正仿宋_GBK"/>
          <w:sz w:val="32"/>
          <w:szCs w:val="32"/>
          <w:highlight w:val="none"/>
          <w:lang w:val="en-US" w:eastAsia="zh-CN"/>
        </w:rPr>
        <w:t>“五进”</w:t>
      </w:r>
      <w:r>
        <w:rPr>
          <w:rFonts w:hint="default" w:ascii="Times New Roman" w:hAnsi="Times New Roman" w:eastAsia="方正仿宋_GBK" w:cs="Times New Roman"/>
          <w:sz w:val="32"/>
          <w:szCs w:val="32"/>
          <w:lang w:val="en-US" w:eastAsia="zh-CN"/>
        </w:rPr>
        <w:t>等活动，</w:t>
      </w:r>
      <w:r>
        <w:rPr>
          <w:rFonts w:hint="default" w:ascii="Times New Roman" w:hAnsi="Times New Roman" w:eastAsia="方正仿宋_GBK" w:cs="Times New Roman"/>
          <w:sz w:val="32"/>
          <w:szCs w:val="32"/>
          <w:highlight w:val="none"/>
          <w:lang w:val="en-US" w:eastAsia="zh-CN"/>
        </w:rPr>
        <w:t>充分利用广播电视、公益广告</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户外电子屏</w:t>
      </w:r>
      <w:r>
        <w:rPr>
          <w:rFonts w:hint="eastAsia" w:ascii="Times New Roman" w:hAnsi="Times New Roman" w:eastAsia="方正仿宋_GBK" w:cs="Times New Roman"/>
          <w:sz w:val="32"/>
          <w:szCs w:val="32"/>
          <w:highlight w:val="none"/>
          <w:lang w:val="en-US" w:eastAsia="zh-CN"/>
        </w:rPr>
        <w:t>及</w:t>
      </w:r>
      <w:r>
        <w:rPr>
          <w:rFonts w:hint="default" w:ascii="Times New Roman" w:hAnsi="Times New Roman" w:eastAsia="方正仿宋_GBK" w:cs="Times New Roman"/>
          <w:sz w:val="32"/>
          <w:szCs w:val="32"/>
          <w:highlight w:val="none"/>
          <w:lang w:val="en-US" w:eastAsia="zh-CN"/>
        </w:rPr>
        <w:t>公交地铁等宣传介质，持续开展燃气安全宣传，</w:t>
      </w:r>
      <w:r>
        <w:rPr>
          <w:rFonts w:hint="eastAsia" w:ascii="Times New Roman" w:hAnsi="Times New Roman" w:eastAsia="方正仿宋_GBK" w:cs="Times New Roman"/>
          <w:sz w:val="32"/>
          <w:szCs w:val="32"/>
          <w:highlight w:val="none"/>
          <w:lang w:val="en-US" w:eastAsia="zh-CN"/>
        </w:rPr>
        <w:t>不断加强</w:t>
      </w:r>
      <w:r>
        <w:rPr>
          <w:rFonts w:hint="default" w:ascii="Times New Roman" w:hAnsi="Times New Roman" w:eastAsia="方正仿宋_GBK" w:cs="Times New Roman"/>
          <w:sz w:val="32"/>
          <w:szCs w:val="32"/>
          <w:highlight w:val="none"/>
          <w:lang w:val="en-US" w:eastAsia="zh-CN"/>
        </w:rPr>
        <w:t>常态化警示教育</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普及燃气安全使用和应急处置知识，提升社会公众防范和化解燃气安全风险隐患的意识和能力。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（五）</w:t>
      </w:r>
      <w:r>
        <w:rPr>
          <w:rFonts w:hint="eastAsia" w:ascii="方正楷体_GBK" w:hAnsi="方正楷体_GBK" w:eastAsia="方正楷体_GBK" w:cs="方正楷体_GBK"/>
          <w:i w:val="0"/>
          <w:caps w:val="0"/>
          <w:color w:val="121212"/>
          <w:spacing w:val="0"/>
          <w:kern w:val="2"/>
          <w:sz w:val="32"/>
          <w:szCs w:val="32"/>
          <w:shd w:val="clear" w:fill="FFFFFF"/>
          <w:lang w:val="en-US" w:eastAsia="zh-CN" w:bidi="ar-SA"/>
        </w:rPr>
        <w:t>强化督促指导。</w:t>
      </w:r>
      <w:r>
        <w:rPr>
          <w:rFonts w:hint="eastAsia" w:ascii="方正仿宋_GBK" w:hAnsi="方正仿宋_GBK" w:eastAsia="方正仿宋_GBK" w:cs="方正仿宋_GBK"/>
          <w:i w:val="0"/>
          <w:caps w:val="0"/>
          <w:color w:val="121212"/>
          <w:spacing w:val="0"/>
          <w:kern w:val="2"/>
          <w:sz w:val="32"/>
          <w:szCs w:val="32"/>
          <w:shd w:val="clear" w:fill="FFFFFF"/>
          <w:lang w:val="en-US" w:eastAsia="zh-CN" w:bidi="ar-SA"/>
        </w:rPr>
        <w:t>各级城镇燃气安全排查整治工作专班要加大对城镇燃气管道设施“带病运行”专项治理的督促指导力度，运用调度通报、督导评估、督办交办、警示建议、重点约谈等工作机制，高效推进专项治理工作。对发生安全事故的，严格按照“四不放过”原则依法调查处理，将涉嫌失职渎职线索移交相关部门，严肃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outlineLvl w:val="0"/>
        <w:rPr>
          <w:rFonts w:hint="default" w:ascii="Times New Roman" w:hAnsi="Times New Roman" w:eastAsia="方正仿宋_GBK" w:cs="Times New Roman"/>
          <w:i w:val="0"/>
          <w:caps w:val="0"/>
          <w:color w:val="121212"/>
          <w:spacing w:val="0"/>
          <w:w w:val="95"/>
          <w:kern w:val="2"/>
          <w:sz w:val="32"/>
          <w:szCs w:val="32"/>
          <w:shd w:val="clear" w:fill="FFFFFF"/>
          <w:lang w:val="en-US" w:eastAsia="zh-CN" w:bidi="ar-SA"/>
        </w:rPr>
      </w:pPr>
      <w:r>
        <w:rPr>
          <w:rFonts w:hint="eastAsia" w:ascii="方正仿宋_GBK" w:hAnsi="方正仿宋_GBK" w:eastAsia="方正仿宋_GBK" w:cs="方正仿宋_GBK"/>
          <w:sz w:val="32"/>
          <w:szCs w:val="32"/>
          <w:lang w:val="en-US" w:eastAsia="zh-CN"/>
        </w:rPr>
        <w:t>附件：</w:t>
      </w:r>
      <w:r>
        <w:rPr>
          <w:rFonts w:hint="default" w:ascii="Times New Roman" w:hAnsi="Times New Roman" w:eastAsia="方正仿宋_GBK" w:cs="Times New Roman"/>
          <w:i w:val="0"/>
          <w:caps w:val="0"/>
          <w:color w:val="121212"/>
          <w:spacing w:val="0"/>
          <w:kern w:val="2"/>
          <w:sz w:val="32"/>
          <w:szCs w:val="32"/>
          <w:shd w:val="clear" w:fill="FFFFFF"/>
          <w:lang w:val="en-US" w:eastAsia="zh-CN" w:bidi="ar-SA"/>
        </w:rPr>
        <w:t>1.</w:t>
      </w:r>
      <w:r>
        <w:rPr>
          <w:rFonts w:hint="eastAsia" w:ascii="Times New Roman" w:hAnsi="Times New Roman" w:eastAsia="方正仿宋_GBK" w:cs="Times New Roman"/>
          <w:i w:val="0"/>
          <w:caps w:val="0"/>
          <w:color w:val="121212"/>
          <w:spacing w:val="0"/>
          <w:kern w:val="2"/>
          <w:sz w:val="32"/>
          <w:szCs w:val="32"/>
          <w:shd w:val="clear" w:fill="FFFFFF"/>
          <w:lang w:val="en-US" w:eastAsia="zh-CN" w:bidi="ar-SA"/>
        </w:rPr>
        <w:t xml:space="preserve"> </w:t>
      </w:r>
      <w:r>
        <w:rPr>
          <w:rFonts w:hint="default" w:ascii="Times New Roman" w:hAnsi="Times New Roman" w:eastAsia="方正仿宋_GBK" w:cs="Times New Roman"/>
          <w:i w:val="0"/>
          <w:caps w:val="0"/>
          <w:color w:val="121212"/>
          <w:spacing w:val="0"/>
          <w:w w:val="90"/>
          <w:kern w:val="2"/>
          <w:sz w:val="32"/>
          <w:szCs w:val="32"/>
          <w:shd w:val="clear" w:fill="FFFFFF"/>
          <w:lang w:val="en-US" w:eastAsia="zh-CN" w:bidi="ar-SA"/>
        </w:rPr>
        <w:t>城镇燃气管道设施</w:t>
      </w:r>
      <w:r>
        <w:rPr>
          <w:rFonts w:hint="eastAsia" w:ascii="方正仿宋_GBK" w:hAnsi="方正仿宋_GBK" w:eastAsia="方正仿宋_GBK" w:cs="方正仿宋_GBK"/>
          <w:i w:val="0"/>
          <w:caps w:val="0"/>
          <w:color w:val="121212"/>
          <w:spacing w:val="0"/>
          <w:w w:val="90"/>
          <w:kern w:val="2"/>
          <w:sz w:val="32"/>
          <w:szCs w:val="32"/>
          <w:shd w:val="clear" w:fill="FFFFFF"/>
          <w:lang w:val="en-US" w:eastAsia="zh-CN" w:bidi="ar-SA"/>
        </w:rPr>
        <w:t>“带病运行”</w:t>
      </w:r>
      <w:r>
        <w:rPr>
          <w:rFonts w:hint="default" w:ascii="Times New Roman" w:hAnsi="Times New Roman" w:eastAsia="方正仿宋_GBK" w:cs="Times New Roman"/>
          <w:i w:val="0"/>
          <w:caps w:val="0"/>
          <w:color w:val="121212"/>
          <w:spacing w:val="0"/>
          <w:w w:val="90"/>
          <w:kern w:val="2"/>
          <w:sz w:val="32"/>
          <w:szCs w:val="32"/>
          <w:shd w:val="clear" w:fill="FFFFFF"/>
          <w:lang w:val="en-US" w:eastAsia="zh-CN" w:bidi="ar-SA"/>
        </w:rPr>
        <w:t>专项治理工作任务清单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baseline"/>
        <w:outlineLvl w:val="0"/>
        <w:rPr>
          <w:rFonts w:hint="default" w:ascii="Times New Roman" w:hAnsi="Times New Roman" w:eastAsia="方正仿宋_GBK" w:cs="Times New Roman"/>
          <w:i w:val="0"/>
          <w:caps w:val="0"/>
          <w:color w:val="121212"/>
          <w:spacing w:val="0"/>
          <w:kern w:val="2"/>
          <w:sz w:val="32"/>
          <w:szCs w:val="32"/>
          <w:shd w:val="clear" w:fill="FFFFFF"/>
          <w:lang w:val="en-US" w:eastAsia="zh-CN" w:bidi="ar-SA"/>
        </w:rPr>
      </w:pPr>
      <w:r>
        <w:rPr>
          <w:rFonts w:hint="eastAsia" w:ascii="方正仿宋_GBK" w:hAnsi="方正仿宋_GBK" w:eastAsia="方正仿宋_GBK" w:cs="方正仿宋_GBK"/>
          <w:i w:val="0"/>
          <w:caps w:val="0"/>
          <w:color w:val="121212"/>
          <w:spacing w:val="0"/>
          <w:kern w:val="2"/>
          <w:sz w:val="32"/>
          <w:szCs w:val="32"/>
          <w:shd w:val="clear" w:fill="FFFFFF"/>
          <w:lang w:val="en-US" w:eastAsia="zh-CN" w:bidi="ar-SA"/>
        </w:rPr>
        <w:t xml:space="preserve">          </w:t>
      </w:r>
      <w:r>
        <w:rPr>
          <w:rFonts w:hint="eastAsia" w:ascii="Times New Roman" w:hAnsi="Times New Roman" w:eastAsia="方正仿宋_GBK" w:cs="Times New Roman"/>
          <w:i w:val="0"/>
          <w:caps w:val="0"/>
          <w:color w:val="121212"/>
          <w:spacing w:val="0"/>
          <w:kern w:val="2"/>
          <w:sz w:val="32"/>
          <w:szCs w:val="32"/>
          <w:shd w:val="clear" w:fill="FFFFFF"/>
          <w:lang w:val="en-US" w:eastAsia="zh-CN" w:bidi="ar-SA"/>
        </w:rPr>
        <w:t xml:space="preserve">2. </w:t>
      </w:r>
      <w:r>
        <w:rPr>
          <w:rFonts w:hint="default" w:ascii="Times New Roman" w:hAnsi="Times New Roman" w:eastAsia="方正仿宋_GBK" w:cs="Times New Roman"/>
          <w:i w:val="0"/>
          <w:caps w:val="0"/>
          <w:color w:val="121212"/>
          <w:spacing w:val="0"/>
          <w:w w:val="90"/>
          <w:kern w:val="2"/>
          <w:sz w:val="32"/>
          <w:szCs w:val="32"/>
          <w:shd w:val="clear" w:fill="FFFFFF"/>
          <w:lang w:val="en-US" w:eastAsia="zh-CN" w:bidi="ar-SA"/>
        </w:rPr>
        <w:t>城镇燃气管道</w:t>
      </w:r>
      <w:r>
        <w:rPr>
          <w:rFonts w:hint="eastAsia" w:ascii="Times New Roman" w:hAnsi="Times New Roman" w:eastAsia="方正仿宋_GBK" w:cs="Times New Roman"/>
          <w:i w:val="0"/>
          <w:caps w:val="0"/>
          <w:color w:val="121212"/>
          <w:spacing w:val="0"/>
          <w:w w:val="90"/>
          <w:kern w:val="2"/>
          <w:sz w:val="32"/>
          <w:szCs w:val="32"/>
          <w:shd w:val="clear" w:fill="FFFFFF"/>
          <w:lang w:val="en-US" w:eastAsia="zh-CN" w:bidi="ar-SA"/>
        </w:rPr>
        <w:t>设施“带病运行”</w:t>
      </w:r>
      <w:r>
        <w:rPr>
          <w:rFonts w:hint="default" w:ascii="Times New Roman" w:hAnsi="Times New Roman" w:eastAsia="方正仿宋_GBK" w:cs="Times New Roman"/>
          <w:i w:val="0"/>
          <w:caps w:val="0"/>
          <w:color w:val="121212"/>
          <w:spacing w:val="0"/>
          <w:w w:val="90"/>
          <w:kern w:val="2"/>
          <w:sz w:val="32"/>
          <w:szCs w:val="32"/>
          <w:shd w:val="clear" w:fill="FFFFFF"/>
          <w:lang w:val="en-US" w:eastAsia="zh-CN" w:bidi="ar-SA"/>
        </w:rPr>
        <w:t>排查整治台账</w:t>
      </w:r>
    </w:p>
    <w:p>
      <w:pPr>
        <w:pStyle w:val="2"/>
        <w:keepNext w:val="0"/>
        <w:keepLines w:val="0"/>
        <w:pageBreakBefore w:val="0"/>
        <w:kinsoku/>
        <w:wordWrap/>
        <w:overflowPunct/>
        <w:topLinePunct w:val="0"/>
        <w:autoSpaceDE/>
        <w:autoSpaceDN/>
        <w:bidi w:val="0"/>
        <w:adjustRightInd/>
        <w:snapToGrid/>
        <w:spacing w:line="560" w:lineRule="exact"/>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default"/>
          <w:lang w:val="en-US" w:eastAsia="zh-CN"/>
        </w:rPr>
      </w:pPr>
    </w:p>
    <w:p>
      <w:pPr>
        <w:overflowPunct/>
        <w:topLinePunct w:val="0"/>
        <w:spacing w:line="240" w:lineRule="auto"/>
        <w:rPr>
          <w:rFonts w:hint="default" w:ascii="Times New Roman" w:hAnsi="Times New Roman" w:eastAsia="方正仿宋_GBK"/>
          <w:sz w:val="28"/>
          <w:szCs w:val="28"/>
          <w:lang w:val="en-US"/>
        </w:rPr>
      </w:pPr>
      <w:r>
        <w:rPr>
          <w:sz w:val="28"/>
        </w:rPr>
        <mc:AlternateContent>
          <mc:Choice Requires="wps">
            <w:drawing>
              <wp:anchor distT="0" distB="0" distL="114300" distR="114300" simplePos="0" relativeHeight="251660288" behindDoc="0" locked="0" layoutInCell="1" allowOverlap="1">
                <wp:simplePos x="0" y="0"/>
                <wp:positionH relativeFrom="column">
                  <wp:posOffset>4541520</wp:posOffset>
                </wp:positionH>
                <wp:positionV relativeFrom="paragraph">
                  <wp:posOffset>219710</wp:posOffset>
                </wp:positionV>
                <wp:extent cx="1343025" cy="628650"/>
                <wp:effectExtent l="12700" t="12700" r="15875" b="25400"/>
                <wp:wrapNone/>
                <wp:docPr id="6" name="椭圆 6"/>
                <wp:cNvGraphicFramePr/>
                <a:graphic xmlns:a="http://schemas.openxmlformats.org/drawingml/2006/main">
                  <a:graphicData uri="http://schemas.microsoft.com/office/word/2010/wordprocessingShape">
                    <wps:wsp>
                      <wps:cNvSpPr/>
                      <wps:spPr>
                        <a:xfrm>
                          <a:off x="3027680" y="9264015"/>
                          <a:ext cx="1343025" cy="6286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7.6pt;margin-top:17.3pt;height:49.5pt;width:105.75pt;z-index:251660288;v-text-anchor:middle;mso-width-relative:page;mso-height-relative:page;" fillcolor="#FFFFFF [3212]" filled="t" stroked="t" coordsize="21600,21600" o:gfxdata="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KnFQHYAAAA&#10;CgEAAA8AAAAAAAAAAQAgAAAAIgAAAGRycy9kb3ducmV2LnhtbFBLAQIUABQAAAAIAIdO4kAmO/QZ&#10;VgIAAJ4EAAAOAAAAAAAAAAEAIAAAACcBAABkcnMvZTJvRG9jLnhtbFBLBQYAAAAABgAGAFkBAADv&#10;BQAAAAA=&#10;">
                <v:fill on="t" focussize="0,0"/>
                <v:stroke weight="2pt" color="#FFFFFF [3212]" joinstyle="round"/>
                <v:imagedata o:title=""/>
                <o:lock v:ext="edit" aspectratio="f"/>
              </v:shape>
            </w:pict>
          </mc:Fallback>
        </mc:AlternateContent>
      </w:r>
    </w:p>
    <w:sectPr>
      <w:headerReference r:id="rId5" w:type="default"/>
      <w:footerReference r:id="rId7" w:type="default"/>
      <w:headerReference r:id="rId6" w:type="even"/>
      <w:footerReference r:id="rId8" w:type="even"/>
      <w:pgSz w:w="11906" w:h="16838"/>
      <w:pgMar w:top="1701" w:right="1531" w:bottom="1701" w:left="1531" w:header="851" w:footer="1588" w:gutter="0"/>
      <w:pgBorders>
        <w:top w:val="none" w:sz="0" w:space="0"/>
        <w:left w:val="none" w:sz="0" w:space="0"/>
        <w:bottom w:val="none" w:sz="0" w:space="0"/>
        <w:right w:val="none" w:sz="0" w:space="0"/>
      </w:pgBorders>
      <w:pgNumType w:fmt="decimal"/>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_GBK">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71EDD"/>
    <w:multiLevelType w:val="multilevel"/>
    <w:tmpl w:val="7DB71EDD"/>
    <w:lvl w:ilvl="0" w:tentative="0">
      <w:start w:val="1"/>
      <w:numFmt w:val="japaneseCounting"/>
      <w:pStyle w:val="28"/>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forms"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10B11F4-A9A9-4794-96A2-F69DA7E1AB44}" w:val="ij8UBmRrITWDwa/EZsxp9cHnMfeVbA5z2NKoF73gJ4YQtdyhvu+PLSXq0l1k6OG=C"/>
    <w:docVar w:name="{1066E88A-3959-433E-ADCC-F76661356BB7}" w:val="ij8UBmRrITWDwa/EZsxp9cHnMfeVbA5z2NKoF73gJ4YQtdyhvu+PLSXq0l1k6OG=C"/>
    <w:docVar w:name="{8BC66B92-3EF9-4712-9AA9-99FBF5455971}" w:val="5euIH6JTVpXDxNfnAG+vkbOEWPtSLcUZM1BmCoQa23h=sY/dj9wRyzg0q47lirF8K"/>
    <w:docVar w:name="{A492EFA6-1A54-47E5-8392-803D4B58C964}" w:val="5euIH6JTVpXDxNfnAG+vkbOEWPtSLcUZM1BmCoQa23h=sY/dj9wRyzg0q47lirF8K"/>
    <w:docVar w:name="{B5CA19D8-0986-4053-B827-796A0DDFBBDE}" w:val="5euIH6JTVpXDxNfnAG+vkbOEWPtSLcUZM1BmCoQa23h=sY/dj9wRyzg0q47lirF8K"/>
    <w:docVar w:name="DocumentID" w:val="{209131E4-BA71-4F9A-B332-A2897636716C}_4"/>
  </w:docVars>
  <w:rsids>
    <w:rsidRoot w:val="003C1750"/>
    <w:rsid w:val="00000012"/>
    <w:rsid w:val="000021EE"/>
    <w:rsid w:val="000041B4"/>
    <w:rsid w:val="00005C1A"/>
    <w:rsid w:val="000126D4"/>
    <w:rsid w:val="00021B38"/>
    <w:rsid w:val="00021D32"/>
    <w:rsid w:val="000246F6"/>
    <w:rsid w:val="00026439"/>
    <w:rsid w:val="00031338"/>
    <w:rsid w:val="00031C80"/>
    <w:rsid w:val="00032C21"/>
    <w:rsid w:val="000334EB"/>
    <w:rsid w:val="000362F4"/>
    <w:rsid w:val="000374BE"/>
    <w:rsid w:val="00041916"/>
    <w:rsid w:val="00044040"/>
    <w:rsid w:val="000458B1"/>
    <w:rsid w:val="00045D24"/>
    <w:rsid w:val="00052A39"/>
    <w:rsid w:val="00052C03"/>
    <w:rsid w:val="00053527"/>
    <w:rsid w:val="00053CA2"/>
    <w:rsid w:val="00056BE8"/>
    <w:rsid w:val="00056D7D"/>
    <w:rsid w:val="00061448"/>
    <w:rsid w:val="000630DF"/>
    <w:rsid w:val="00064551"/>
    <w:rsid w:val="00065256"/>
    <w:rsid w:val="00065E28"/>
    <w:rsid w:val="000670F1"/>
    <w:rsid w:val="000700A0"/>
    <w:rsid w:val="00071B47"/>
    <w:rsid w:val="00071C9F"/>
    <w:rsid w:val="00071DFD"/>
    <w:rsid w:val="00073B71"/>
    <w:rsid w:val="00080C1C"/>
    <w:rsid w:val="00083D51"/>
    <w:rsid w:val="00086531"/>
    <w:rsid w:val="00086AC0"/>
    <w:rsid w:val="00087840"/>
    <w:rsid w:val="00091F90"/>
    <w:rsid w:val="000936DE"/>
    <w:rsid w:val="0009474E"/>
    <w:rsid w:val="00095394"/>
    <w:rsid w:val="000973E5"/>
    <w:rsid w:val="000A1189"/>
    <w:rsid w:val="000A4C11"/>
    <w:rsid w:val="000A56A0"/>
    <w:rsid w:val="000A797E"/>
    <w:rsid w:val="000A79B5"/>
    <w:rsid w:val="000B7278"/>
    <w:rsid w:val="000C0B73"/>
    <w:rsid w:val="000C3F85"/>
    <w:rsid w:val="000C48EC"/>
    <w:rsid w:val="000C590A"/>
    <w:rsid w:val="000C6634"/>
    <w:rsid w:val="000C6ABA"/>
    <w:rsid w:val="000D01CB"/>
    <w:rsid w:val="000D2B0D"/>
    <w:rsid w:val="000D329C"/>
    <w:rsid w:val="000D51D4"/>
    <w:rsid w:val="000D58C7"/>
    <w:rsid w:val="000D6F3F"/>
    <w:rsid w:val="000D7090"/>
    <w:rsid w:val="000D7854"/>
    <w:rsid w:val="000F2596"/>
    <w:rsid w:val="000F6E19"/>
    <w:rsid w:val="000F6E4A"/>
    <w:rsid w:val="000F7DD2"/>
    <w:rsid w:val="0010334C"/>
    <w:rsid w:val="0010429D"/>
    <w:rsid w:val="001053C1"/>
    <w:rsid w:val="001056B0"/>
    <w:rsid w:val="00105780"/>
    <w:rsid w:val="0010660E"/>
    <w:rsid w:val="00112506"/>
    <w:rsid w:val="001170D3"/>
    <w:rsid w:val="00117A19"/>
    <w:rsid w:val="00130D2B"/>
    <w:rsid w:val="00132A26"/>
    <w:rsid w:val="001332C1"/>
    <w:rsid w:val="0013515A"/>
    <w:rsid w:val="00135255"/>
    <w:rsid w:val="001357F6"/>
    <w:rsid w:val="00137B21"/>
    <w:rsid w:val="00150340"/>
    <w:rsid w:val="00150757"/>
    <w:rsid w:val="00153A7B"/>
    <w:rsid w:val="001542E2"/>
    <w:rsid w:val="00154547"/>
    <w:rsid w:val="00154DFB"/>
    <w:rsid w:val="00155A1D"/>
    <w:rsid w:val="00162FA6"/>
    <w:rsid w:val="00167E4F"/>
    <w:rsid w:val="0017241B"/>
    <w:rsid w:val="001729BE"/>
    <w:rsid w:val="001734C8"/>
    <w:rsid w:val="00173793"/>
    <w:rsid w:val="001775A5"/>
    <w:rsid w:val="001822ED"/>
    <w:rsid w:val="001854F9"/>
    <w:rsid w:val="001857D9"/>
    <w:rsid w:val="00187396"/>
    <w:rsid w:val="001879F1"/>
    <w:rsid w:val="00197658"/>
    <w:rsid w:val="0019771E"/>
    <w:rsid w:val="00197D5B"/>
    <w:rsid w:val="001A41E7"/>
    <w:rsid w:val="001A7918"/>
    <w:rsid w:val="001B37CA"/>
    <w:rsid w:val="001B6850"/>
    <w:rsid w:val="001B69C5"/>
    <w:rsid w:val="001B6B8C"/>
    <w:rsid w:val="001C0B5B"/>
    <w:rsid w:val="001C1C46"/>
    <w:rsid w:val="001C2832"/>
    <w:rsid w:val="001C28BA"/>
    <w:rsid w:val="001C3CBF"/>
    <w:rsid w:val="001C5886"/>
    <w:rsid w:val="001C605F"/>
    <w:rsid w:val="001C6A19"/>
    <w:rsid w:val="001C7757"/>
    <w:rsid w:val="001D2F38"/>
    <w:rsid w:val="001D40DE"/>
    <w:rsid w:val="001D489C"/>
    <w:rsid w:val="001D5659"/>
    <w:rsid w:val="001D738D"/>
    <w:rsid w:val="001E05FD"/>
    <w:rsid w:val="001E0CD8"/>
    <w:rsid w:val="001E672A"/>
    <w:rsid w:val="001F0C75"/>
    <w:rsid w:val="001F367E"/>
    <w:rsid w:val="001F525B"/>
    <w:rsid w:val="00200879"/>
    <w:rsid w:val="00202946"/>
    <w:rsid w:val="00203CBB"/>
    <w:rsid w:val="00210E55"/>
    <w:rsid w:val="00216866"/>
    <w:rsid w:val="00220EAF"/>
    <w:rsid w:val="002242E8"/>
    <w:rsid w:val="0022592E"/>
    <w:rsid w:val="00225B9F"/>
    <w:rsid w:val="002308C1"/>
    <w:rsid w:val="00231377"/>
    <w:rsid w:val="002317D0"/>
    <w:rsid w:val="00231C29"/>
    <w:rsid w:val="00232369"/>
    <w:rsid w:val="00232948"/>
    <w:rsid w:val="00235EB6"/>
    <w:rsid w:val="00240B0F"/>
    <w:rsid w:val="00242897"/>
    <w:rsid w:val="0024305E"/>
    <w:rsid w:val="00243A86"/>
    <w:rsid w:val="00245B84"/>
    <w:rsid w:val="002514A5"/>
    <w:rsid w:val="002516A2"/>
    <w:rsid w:val="00256A5E"/>
    <w:rsid w:val="0026461F"/>
    <w:rsid w:val="00272D11"/>
    <w:rsid w:val="0028023D"/>
    <w:rsid w:val="00280575"/>
    <w:rsid w:val="0028057F"/>
    <w:rsid w:val="002810A9"/>
    <w:rsid w:val="00285225"/>
    <w:rsid w:val="002867BA"/>
    <w:rsid w:val="0028733F"/>
    <w:rsid w:val="002876A9"/>
    <w:rsid w:val="00287CC0"/>
    <w:rsid w:val="002911EA"/>
    <w:rsid w:val="00297EFF"/>
    <w:rsid w:val="002A1515"/>
    <w:rsid w:val="002A39DD"/>
    <w:rsid w:val="002A7968"/>
    <w:rsid w:val="002B0DAD"/>
    <w:rsid w:val="002B2CAE"/>
    <w:rsid w:val="002B684F"/>
    <w:rsid w:val="002C246A"/>
    <w:rsid w:val="002C7698"/>
    <w:rsid w:val="002D1D67"/>
    <w:rsid w:val="002D77B3"/>
    <w:rsid w:val="002E1FFC"/>
    <w:rsid w:val="002E37C9"/>
    <w:rsid w:val="002E42B6"/>
    <w:rsid w:val="002E6AC3"/>
    <w:rsid w:val="002E7028"/>
    <w:rsid w:val="002F0A1A"/>
    <w:rsid w:val="002F0E39"/>
    <w:rsid w:val="00302D37"/>
    <w:rsid w:val="00303ED7"/>
    <w:rsid w:val="00305A60"/>
    <w:rsid w:val="00305D91"/>
    <w:rsid w:val="00307C2E"/>
    <w:rsid w:val="00312416"/>
    <w:rsid w:val="0031406F"/>
    <w:rsid w:val="00316DD1"/>
    <w:rsid w:val="00324374"/>
    <w:rsid w:val="00326B5F"/>
    <w:rsid w:val="003322AC"/>
    <w:rsid w:val="0033233B"/>
    <w:rsid w:val="0033613D"/>
    <w:rsid w:val="00336193"/>
    <w:rsid w:val="0033714C"/>
    <w:rsid w:val="00337739"/>
    <w:rsid w:val="00341BA7"/>
    <w:rsid w:val="003438F5"/>
    <w:rsid w:val="00345863"/>
    <w:rsid w:val="00347A2E"/>
    <w:rsid w:val="00347D6E"/>
    <w:rsid w:val="00347E0C"/>
    <w:rsid w:val="00351668"/>
    <w:rsid w:val="0035324C"/>
    <w:rsid w:val="00354ADC"/>
    <w:rsid w:val="0035510A"/>
    <w:rsid w:val="003608E0"/>
    <w:rsid w:val="003609DB"/>
    <w:rsid w:val="00361629"/>
    <w:rsid w:val="003709D3"/>
    <w:rsid w:val="00370F06"/>
    <w:rsid w:val="00370F23"/>
    <w:rsid w:val="00375135"/>
    <w:rsid w:val="00384B68"/>
    <w:rsid w:val="0038626E"/>
    <w:rsid w:val="00386A73"/>
    <w:rsid w:val="00390F64"/>
    <w:rsid w:val="00392AE3"/>
    <w:rsid w:val="00393EC2"/>
    <w:rsid w:val="00393F2C"/>
    <w:rsid w:val="0039466D"/>
    <w:rsid w:val="00395300"/>
    <w:rsid w:val="003966C0"/>
    <w:rsid w:val="00397896"/>
    <w:rsid w:val="003A210D"/>
    <w:rsid w:val="003B3502"/>
    <w:rsid w:val="003B3F61"/>
    <w:rsid w:val="003B6EEF"/>
    <w:rsid w:val="003B7AA2"/>
    <w:rsid w:val="003B7EB0"/>
    <w:rsid w:val="003C1750"/>
    <w:rsid w:val="003C1892"/>
    <w:rsid w:val="003D0BDC"/>
    <w:rsid w:val="003D45B8"/>
    <w:rsid w:val="003D4A5F"/>
    <w:rsid w:val="003D4CA9"/>
    <w:rsid w:val="003D61CA"/>
    <w:rsid w:val="003E2B59"/>
    <w:rsid w:val="003F203F"/>
    <w:rsid w:val="003F3AE9"/>
    <w:rsid w:val="003F3B9C"/>
    <w:rsid w:val="003F5367"/>
    <w:rsid w:val="004017A0"/>
    <w:rsid w:val="00403AEB"/>
    <w:rsid w:val="004055FA"/>
    <w:rsid w:val="004120CE"/>
    <w:rsid w:val="004126A3"/>
    <w:rsid w:val="004214F9"/>
    <w:rsid w:val="0042223C"/>
    <w:rsid w:val="00425F9F"/>
    <w:rsid w:val="00426358"/>
    <w:rsid w:val="00426B24"/>
    <w:rsid w:val="00431EB1"/>
    <w:rsid w:val="0043440D"/>
    <w:rsid w:val="00434510"/>
    <w:rsid w:val="004369F9"/>
    <w:rsid w:val="00441DDE"/>
    <w:rsid w:val="00442075"/>
    <w:rsid w:val="00442901"/>
    <w:rsid w:val="004443FA"/>
    <w:rsid w:val="00446C5C"/>
    <w:rsid w:val="004510ED"/>
    <w:rsid w:val="0045158D"/>
    <w:rsid w:val="00452C42"/>
    <w:rsid w:val="004555A4"/>
    <w:rsid w:val="00460E05"/>
    <w:rsid w:val="00461A1A"/>
    <w:rsid w:val="00463B05"/>
    <w:rsid w:val="00463E00"/>
    <w:rsid w:val="00465A9C"/>
    <w:rsid w:val="0047272D"/>
    <w:rsid w:val="00472EF2"/>
    <w:rsid w:val="004738C1"/>
    <w:rsid w:val="00474398"/>
    <w:rsid w:val="00474957"/>
    <w:rsid w:val="00477D64"/>
    <w:rsid w:val="004821F9"/>
    <w:rsid w:val="004858FA"/>
    <w:rsid w:val="0049011B"/>
    <w:rsid w:val="00490835"/>
    <w:rsid w:val="00490FA0"/>
    <w:rsid w:val="00491270"/>
    <w:rsid w:val="00494659"/>
    <w:rsid w:val="00495072"/>
    <w:rsid w:val="00495BDC"/>
    <w:rsid w:val="004A1A14"/>
    <w:rsid w:val="004A1DB4"/>
    <w:rsid w:val="004A20AD"/>
    <w:rsid w:val="004A31F2"/>
    <w:rsid w:val="004A32B2"/>
    <w:rsid w:val="004A4128"/>
    <w:rsid w:val="004A6ADD"/>
    <w:rsid w:val="004B2694"/>
    <w:rsid w:val="004B3843"/>
    <w:rsid w:val="004B3E16"/>
    <w:rsid w:val="004B5EB2"/>
    <w:rsid w:val="004B7273"/>
    <w:rsid w:val="004B7D0B"/>
    <w:rsid w:val="004C36B5"/>
    <w:rsid w:val="004C5C12"/>
    <w:rsid w:val="004C6D78"/>
    <w:rsid w:val="004C74C0"/>
    <w:rsid w:val="004C7853"/>
    <w:rsid w:val="004D1599"/>
    <w:rsid w:val="004D28C8"/>
    <w:rsid w:val="004D2C7C"/>
    <w:rsid w:val="004D750F"/>
    <w:rsid w:val="004E0495"/>
    <w:rsid w:val="004E085B"/>
    <w:rsid w:val="004E0A96"/>
    <w:rsid w:val="004E4DBF"/>
    <w:rsid w:val="004F6C41"/>
    <w:rsid w:val="004F73BD"/>
    <w:rsid w:val="004F7C9D"/>
    <w:rsid w:val="00504E35"/>
    <w:rsid w:val="00505852"/>
    <w:rsid w:val="00505DA8"/>
    <w:rsid w:val="00506CC1"/>
    <w:rsid w:val="00510D94"/>
    <w:rsid w:val="005151B3"/>
    <w:rsid w:val="0051654D"/>
    <w:rsid w:val="00526506"/>
    <w:rsid w:val="00526FC5"/>
    <w:rsid w:val="0053148B"/>
    <w:rsid w:val="00531F78"/>
    <w:rsid w:val="005320E4"/>
    <w:rsid w:val="00532ACE"/>
    <w:rsid w:val="00534BCB"/>
    <w:rsid w:val="00540048"/>
    <w:rsid w:val="005405F5"/>
    <w:rsid w:val="005441BA"/>
    <w:rsid w:val="0054761A"/>
    <w:rsid w:val="005478F6"/>
    <w:rsid w:val="00547E9E"/>
    <w:rsid w:val="0055050F"/>
    <w:rsid w:val="00552604"/>
    <w:rsid w:val="0055393A"/>
    <w:rsid w:val="005552A9"/>
    <w:rsid w:val="00560D60"/>
    <w:rsid w:val="0056222E"/>
    <w:rsid w:val="0056317B"/>
    <w:rsid w:val="005632E8"/>
    <w:rsid w:val="0056337C"/>
    <w:rsid w:val="005652C9"/>
    <w:rsid w:val="00566660"/>
    <w:rsid w:val="00567B10"/>
    <w:rsid w:val="00577D0A"/>
    <w:rsid w:val="00580BE8"/>
    <w:rsid w:val="0058232E"/>
    <w:rsid w:val="00583973"/>
    <w:rsid w:val="00583C5E"/>
    <w:rsid w:val="0058757F"/>
    <w:rsid w:val="00591170"/>
    <w:rsid w:val="0059304B"/>
    <w:rsid w:val="005951A4"/>
    <w:rsid w:val="00596690"/>
    <w:rsid w:val="005A1665"/>
    <w:rsid w:val="005A55DF"/>
    <w:rsid w:val="005A7B8D"/>
    <w:rsid w:val="005A7FF9"/>
    <w:rsid w:val="005B02BE"/>
    <w:rsid w:val="005B0C6C"/>
    <w:rsid w:val="005B2D93"/>
    <w:rsid w:val="005B36A5"/>
    <w:rsid w:val="005B393D"/>
    <w:rsid w:val="005B58C3"/>
    <w:rsid w:val="005C03BB"/>
    <w:rsid w:val="005C3DF2"/>
    <w:rsid w:val="005C42BF"/>
    <w:rsid w:val="005C6D25"/>
    <w:rsid w:val="005C6E2D"/>
    <w:rsid w:val="005C7938"/>
    <w:rsid w:val="005D1BDD"/>
    <w:rsid w:val="005D2AD8"/>
    <w:rsid w:val="005D2C45"/>
    <w:rsid w:val="005D2D1A"/>
    <w:rsid w:val="005D2F5E"/>
    <w:rsid w:val="005D5117"/>
    <w:rsid w:val="005D7DB5"/>
    <w:rsid w:val="005E4EC8"/>
    <w:rsid w:val="005E6C44"/>
    <w:rsid w:val="005E7712"/>
    <w:rsid w:val="005F30E5"/>
    <w:rsid w:val="006030B2"/>
    <w:rsid w:val="006037D1"/>
    <w:rsid w:val="00603B9E"/>
    <w:rsid w:val="00606291"/>
    <w:rsid w:val="00607764"/>
    <w:rsid w:val="006103BC"/>
    <w:rsid w:val="006104A6"/>
    <w:rsid w:val="00612157"/>
    <w:rsid w:val="006121ED"/>
    <w:rsid w:val="0061225D"/>
    <w:rsid w:val="00616175"/>
    <w:rsid w:val="0061667E"/>
    <w:rsid w:val="00616C87"/>
    <w:rsid w:val="006177A9"/>
    <w:rsid w:val="006210A3"/>
    <w:rsid w:val="006246DE"/>
    <w:rsid w:val="00626DEF"/>
    <w:rsid w:val="0062737A"/>
    <w:rsid w:val="00632576"/>
    <w:rsid w:val="00633FA1"/>
    <w:rsid w:val="00634CC8"/>
    <w:rsid w:val="00637966"/>
    <w:rsid w:val="006425B1"/>
    <w:rsid w:val="00643475"/>
    <w:rsid w:val="00645C5B"/>
    <w:rsid w:val="00646B4A"/>
    <w:rsid w:val="0064741B"/>
    <w:rsid w:val="00650DB5"/>
    <w:rsid w:val="00660619"/>
    <w:rsid w:val="00661ECC"/>
    <w:rsid w:val="00664B7F"/>
    <w:rsid w:val="00671B5D"/>
    <w:rsid w:val="00671C65"/>
    <w:rsid w:val="006749C3"/>
    <w:rsid w:val="00675D17"/>
    <w:rsid w:val="00676036"/>
    <w:rsid w:val="006818AA"/>
    <w:rsid w:val="0068538B"/>
    <w:rsid w:val="00685BFB"/>
    <w:rsid w:val="00687E77"/>
    <w:rsid w:val="00692A21"/>
    <w:rsid w:val="00694139"/>
    <w:rsid w:val="00695D77"/>
    <w:rsid w:val="006968DE"/>
    <w:rsid w:val="006A1995"/>
    <w:rsid w:val="006A45FE"/>
    <w:rsid w:val="006A7839"/>
    <w:rsid w:val="006B13FE"/>
    <w:rsid w:val="006B3D24"/>
    <w:rsid w:val="006B3D89"/>
    <w:rsid w:val="006B41E5"/>
    <w:rsid w:val="006B4C75"/>
    <w:rsid w:val="006B625A"/>
    <w:rsid w:val="006C0250"/>
    <w:rsid w:val="006C168D"/>
    <w:rsid w:val="006C1FDB"/>
    <w:rsid w:val="006C3883"/>
    <w:rsid w:val="006C5E1B"/>
    <w:rsid w:val="006C7F39"/>
    <w:rsid w:val="006D0ED0"/>
    <w:rsid w:val="006D288D"/>
    <w:rsid w:val="006D4A27"/>
    <w:rsid w:val="006D71E4"/>
    <w:rsid w:val="006D7817"/>
    <w:rsid w:val="006E2C01"/>
    <w:rsid w:val="006E321C"/>
    <w:rsid w:val="006F38B5"/>
    <w:rsid w:val="006F5C58"/>
    <w:rsid w:val="0070103C"/>
    <w:rsid w:val="00703748"/>
    <w:rsid w:val="007045B3"/>
    <w:rsid w:val="00712FE8"/>
    <w:rsid w:val="00713839"/>
    <w:rsid w:val="00717448"/>
    <w:rsid w:val="00717904"/>
    <w:rsid w:val="00717D19"/>
    <w:rsid w:val="007221FC"/>
    <w:rsid w:val="0072253D"/>
    <w:rsid w:val="0072319F"/>
    <w:rsid w:val="00725AB2"/>
    <w:rsid w:val="00726047"/>
    <w:rsid w:val="007309D1"/>
    <w:rsid w:val="00731A7B"/>
    <w:rsid w:val="0073323B"/>
    <w:rsid w:val="00733857"/>
    <w:rsid w:val="00736BE9"/>
    <w:rsid w:val="00744157"/>
    <w:rsid w:val="00745BFE"/>
    <w:rsid w:val="0075060B"/>
    <w:rsid w:val="00750CCB"/>
    <w:rsid w:val="0075116E"/>
    <w:rsid w:val="00751AB6"/>
    <w:rsid w:val="00753219"/>
    <w:rsid w:val="00757C8F"/>
    <w:rsid w:val="00760DB5"/>
    <w:rsid w:val="00761C8E"/>
    <w:rsid w:val="00765A1C"/>
    <w:rsid w:val="007671E5"/>
    <w:rsid w:val="007726C9"/>
    <w:rsid w:val="00775012"/>
    <w:rsid w:val="007750DF"/>
    <w:rsid w:val="00775E1A"/>
    <w:rsid w:val="007773A6"/>
    <w:rsid w:val="00777E38"/>
    <w:rsid w:val="00781D1C"/>
    <w:rsid w:val="00783F74"/>
    <w:rsid w:val="00784201"/>
    <w:rsid w:val="00790EDB"/>
    <w:rsid w:val="0079327B"/>
    <w:rsid w:val="00794695"/>
    <w:rsid w:val="00794EC2"/>
    <w:rsid w:val="00796719"/>
    <w:rsid w:val="007976B1"/>
    <w:rsid w:val="00797AA1"/>
    <w:rsid w:val="007A037C"/>
    <w:rsid w:val="007A0A48"/>
    <w:rsid w:val="007A1F99"/>
    <w:rsid w:val="007A4174"/>
    <w:rsid w:val="007A5B98"/>
    <w:rsid w:val="007A734C"/>
    <w:rsid w:val="007A7B7F"/>
    <w:rsid w:val="007B041A"/>
    <w:rsid w:val="007B0C43"/>
    <w:rsid w:val="007B33DB"/>
    <w:rsid w:val="007B730B"/>
    <w:rsid w:val="007C28A5"/>
    <w:rsid w:val="007C43D5"/>
    <w:rsid w:val="007C5508"/>
    <w:rsid w:val="007C566D"/>
    <w:rsid w:val="007C5D5B"/>
    <w:rsid w:val="007C6737"/>
    <w:rsid w:val="007D2F74"/>
    <w:rsid w:val="007D39AB"/>
    <w:rsid w:val="007D6F3C"/>
    <w:rsid w:val="007E0941"/>
    <w:rsid w:val="007F73E7"/>
    <w:rsid w:val="00800543"/>
    <w:rsid w:val="0080460F"/>
    <w:rsid w:val="008123A8"/>
    <w:rsid w:val="00816094"/>
    <w:rsid w:val="0081663F"/>
    <w:rsid w:val="008209EA"/>
    <w:rsid w:val="0082143C"/>
    <w:rsid w:val="0082472A"/>
    <w:rsid w:val="008255F8"/>
    <w:rsid w:val="00826095"/>
    <w:rsid w:val="00826361"/>
    <w:rsid w:val="0082649F"/>
    <w:rsid w:val="00827557"/>
    <w:rsid w:val="00830778"/>
    <w:rsid w:val="0083191A"/>
    <w:rsid w:val="00832102"/>
    <w:rsid w:val="008357D3"/>
    <w:rsid w:val="00840633"/>
    <w:rsid w:val="00842399"/>
    <w:rsid w:val="00842960"/>
    <w:rsid w:val="00843EF5"/>
    <w:rsid w:val="008442A5"/>
    <w:rsid w:val="008456B9"/>
    <w:rsid w:val="00853F9A"/>
    <w:rsid w:val="00860418"/>
    <w:rsid w:val="00860742"/>
    <w:rsid w:val="00862483"/>
    <w:rsid w:val="00862BB8"/>
    <w:rsid w:val="0086370E"/>
    <w:rsid w:val="00863B12"/>
    <w:rsid w:val="00873481"/>
    <w:rsid w:val="00877429"/>
    <w:rsid w:val="008779C0"/>
    <w:rsid w:val="00883042"/>
    <w:rsid w:val="00887498"/>
    <w:rsid w:val="0089090A"/>
    <w:rsid w:val="00891840"/>
    <w:rsid w:val="00895B0E"/>
    <w:rsid w:val="008972AC"/>
    <w:rsid w:val="008A1DF8"/>
    <w:rsid w:val="008A3248"/>
    <w:rsid w:val="008A3538"/>
    <w:rsid w:val="008A420F"/>
    <w:rsid w:val="008A5FCA"/>
    <w:rsid w:val="008B3258"/>
    <w:rsid w:val="008B3B05"/>
    <w:rsid w:val="008B4624"/>
    <w:rsid w:val="008C185F"/>
    <w:rsid w:val="008C3C53"/>
    <w:rsid w:val="008C61B9"/>
    <w:rsid w:val="008C67FA"/>
    <w:rsid w:val="008D30E9"/>
    <w:rsid w:val="008D3CB9"/>
    <w:rsid w:val="008D5681"/>
    <w:rsid w:val="008D5FBA"/>
    <w:rsid w:val="008E19AF"/>
    <w:rsid w:val="008E231E"/>
    <w:rsid w:val="008E24A9"/>
    <w:rsid w:val="008E3E52"/>
    <w:rsid w:val="008F0453"/>
    <w:rsid w:val="008F1A1C"/>
    <w:rsid w:val="008F1CBB"/>
    <w:rsid w:val="008F20B3"/>
    <w:rsid w:val="008F4AC1"/>
    <w:rsid w:val="008F7D05"/>
    <w:rsid w:val="00902F98"/>
    <w:rsid w:val="009043C3"/>
    <w:rsid w:val="009076E9"/>
    <w:rsid w:val="00910442"/>
    <w:rsid w:val="00915ACA"/>
    <w:rsid w:val="009171FF"/>
    <w:rsid w:val="009179EB"/>
    <w:rsid w:val="00917C59"/>
    <w:rsid w:val="00921843"/>
    <w:rsid w:val="00922236"/>
    <w:rsid w:val="0093786B"/>
    <w:rsid w:val="009400CF"/>
    <w:rsid w:val="00942B70"/>
    <w:rsid w:val="00945853"/>
    <w:rsid w:val="00953AF8"/>
    <w:rsid w:val="00957348"/>
    <w:rsid w:val="009610B4"/>
    <w:rsid w:val="00962788"/>
    <w:rsid w:val="0096415A"/>
    <w:rsid w:val="009677FE"/>
    <w:rsid w:val="00970456"/>
    <w:rsid w:val="009722DB"/>
    <w:rsid w:val="0097465E"/>
    <w:rsid w:val="009751E6"/>
    <w:rsid w:val="00980A2B"/>
    <w:rsid w:val="00980E25"/>
    <w:rsid w:val="00981F74"/>
    <w:rsid w:val="0098215C"/>
    <w:rsid w:val="00982850"/>
    <w:rsid w:val="00982856"/>
    <w:rsid w:val="00986383"/>
    <w:rsid w:val="009865E7"/>
    <w:rsid w:val="0099023E"/>
    <w:rsid w:val="00990980"/>
    <w:rsid w:val="009913F7"/>
    <w:rsid w:val="00991AE9"/>
    <w:rsid w:val="009937C2"/>
    <w:rsid w:val="009948F4"/>
    <w:rsid w:val="009A058E"/>
    <w:rsid w:val="009A09AD"/>
    <w:rsid w:val="009A243E"/>
    <w:rsid w:val="009A3585"/>
    <w:rsid w:val="009A482F"/>
    <w:rsid w:val="009B17FE"/>
    <w:rsid w:val="009B3966"/>
    <w:rsid w:val="009B722F"/>
    <w:rsid w:val="009D1002"/>
    <w:rsid w:val="009D447D"/>
    <w:rsid w:val="009D5C4C"/>
    <w:rsid w:val="009D696B"/>
    <w:rsid w:val="009E0679"/>
    <w:rsid w:val="009E1761"/>
    <w:rsid w:val="009E1DB5"/>
    <w:rsid w:val="009E32BB"/>
    <w:rsid w:val="009E6256"/>
    <w:rsid w:val="009E69A8"/>
    <w:rsid w:val="009E736E"/>
    <w:rsid w:val="009E7DEF"/>
    <w:rsid w:val="009F0585"/>
    <w:rsid w:val="009F07BA"/>
    <w:rsid w:val="009F0D40"/>
    <w:rsid w:val="009F0F83"/>
    <w:rsid w:val="009F4E8A"/>
    <w:rsid w:val="009F55BB"/>
    <w:rsid w:val="009F6C84"/>
    <w:rsid w:val="00A06F4F"/>
    <w:rsid w:val="00A101E8"/>
    <w:rsid w:val="00A10A9E"/>
    <w:rsid w:val="00A11751"/>
    <w:rsid w:val="00A16D8C"/>
    <w:rsid w:val="00A1751B"/>
    <w:rsid w:val="00A207FC"/>
    <w:rsid w:val="00A2273A"/>
    <w:rsid w:val="00A251AB"/>
    <w:rsid w:val="00A2658F"/>
    <w:rsid w:val="00A303C7"/>
    <w:rsid w:val="00A305F8"/>
    <w:rsid w:val="00A31E53"/>
    <w:rsid w:val="00A32977"/>
    <w:rsid w:val="00A33478"/>
    <w:rsid w:val="00A35E4D"/>
    <w:rsid w:val="00A36864"/>
    <w:rsid w:val="00A36CD0"/>
    <w:rsid w:val="00A37FD1"/>
    <w:rsid w:val="00A4241C"/>
    <w:rsid w:val="00A43C38"/>
    <w:rsid w:val="00A45869"/>
    <w:rsid w:val="00A46810"/>
    <w:rsid w:val="00A47E17"/>
    <w:rsid w:val="00A512DF"/>
    <w:rsid w:val="00A5460D"/>
    <w:rsid w:val="00A61E6C"/>
    <w:rsid w:val="00A628B8"/>
    <w:rsid w:val="00A639DC"/>
    <w:rsid w:val="00A66DB7"/>
    <w:rsid w:val="00A70D33"/>
    <w:rsid w:val="00A72F1F"/>
    <w:rsid w:val="00A733B9"/>
    <w:rsid w:val="00A80F76"/>
    <w:rsid w:val="00A81D6B"/>
    <w:rsid w:val="00A8321A"/>
    <w:rsid w:val="00A83F84"/>
    <w:rsid w:val="00A84A61"/>
    <w:rsid w:val="00A86377"/>
    <w:rsid w:val="00A86BA1"/>
    <w:rsid w:val="00A86C4C"/>
    <w:rsid w:val="00A86E98"/>
    <w:rsid w:val="00A90380"/>
    <w:rsid w:val="00A913BF"/>
    <w:rsid w:val="00A91D25"/>
    <w:rsid w:val="00A97D1B"/>
    <w:rsid w:val="00AA126D"/>
    <w:rsid w:val="00AA5A30"/>
    <w:rsid w:val="00AA697A"/>
    <w:rsid w:val="00AB1E80"/>
    <w:rsid w:val="00AB5E78"/>
    <w:rsid w:val="00AB78A3"/>
    <w:rsid w:val="00AC1268"/>
    <w:rsid w:val="00AC17D9"/>
    <w:rsid w:val="00AD1258"/>
    <w:rsid w:val="00AD6809"/>
    <w:rsid w:val="00AE0FB3"/>
    <w:rsid w:val="00AE2BE9"/>
    <w:rsid w:val="00AE6ADA"/>
    <w:rsid w:val="00AE77B1"/>
    <w:rsid w:val="00AF2380"/>
    <w:rsid w:val="00B040F3"/>
    <w:rsid w:val="00B057C7"/>
    <w:rsid w:val="00B1106F"/>
    <w:rsid w:val="00B116EF"/>
    <w:rsid w:val="00B117BD"/>
    <w:rsid w:val="00B203E5"/>
    <w:rsid w:val="00B217D9"/>
    <w:rsid w:val="00B2351F"/>
    <w:rsid w:val="00B2389F"/>
    <w:rsid w:val="00B23C3E"/>
    <w:rsid w:val="00B244B9"/>
    <w:rsid w:val="00B32486"/>
    <w:rsid w:val="00B351EA"/>
    <w:rsid w:val="00B36EB5"/>
    <w:rsid w:val="00B37E9F"/>
    <w:rsid w:val="00B40972"/>
    <w:rsid w:val="00B430F4"/>
    <w:rsid w:val="00B450DB"/>
    <w:rsid w:val="00B453D3"/>
    <w:rsid w:val="00B45D0A"/>
    <w:rsid w:val="00B47197"/>
    <w:rsid w:val="00B47B8C"/>
    <w:rsid w:val="00B5065F"/>
    <w:rsid w:val="00B51531"/>
    <w:rsid w:val="00B5744D"/>
    <w:rsid w:val="00B576B3"/>
    <w:rsid w:val="00B57A3E"/>
    <w:rsid w:val="00B62032"/>
    <w:rsid w:val="00B62CB7"/>
    <w:rsid w:val="00B63C0A"/>
    <w:rsid w:val="00B655D9"/>
    <w:rsid w:val="00B66325"/>
    <w:rsid w:val="00B76431"/>
    <w:rsid w:val="00B76929"/>
    <w:rsid w:val="00B848A7"/>
    <w:rsid w:val="00B85024"/>
    <w:rsid w:val="00B859A9"/>
    <w:rsid w:val="00B87462"/>
    <w:rsid w:val="00B90DF8"/>
    <w:rsid w:val="00B915FD"/>
    <w:rsid w:val="00B91C31"/>
    <w:rsid w:val="00B94A9A"/>
    <w:rsid w:val="00B97EA6"/>
    <w:rsid w:val="00BA7670"/>
    <w:rsid w:val="00BB0406"/>
    <w:rsid w:val="00BB2311"/>
    <w:rsid w:val="00BB7F83"/>
    <w:rsid w:val="00BC2FD6"/>
    <w:rsid w:val="00BD01F6"/>
    <w:rsid w:val="00BD7F5C"/>
    <w:rsid w:val="00BE1507"/>
    <w:rsid w:val="00BE1DBD"/>
    <w:rsid w:val="00BE2BD7"/>
    <w:rsid w:val="00BE5892"/>
    <w:rsid w:val="00BE7563"/>
    <w:rsid w:val="00BE766F"/>
    <w:rsid w:val="00BF0157"/>
    <w:rsid w:val="00BF0E35"/>
    <w:rsid w:val="00BF16D0"/>
    <w:rsid w:val="00BF2779"/>
    <w:rsid w:val="00BF6ED3"/>
    <w:rsid w:val="00C05D72"/>
    <w:rsid w:val="00C0666C"/>
    <w:rsid w:val="00C069AC"/>
    <w:rsid w:val="00C0745D"/>
    <w:rsid w:val="00C10DBE"/>
    <w:rsid w:val="00C12521"/>
    <w:rsid w:val="00C12985"/>
    <w:rsid w:val="00C144A8"/>
    <w:rsid w:val="00C14CE5"/>
    <w:rsid w:val="00C1504B"/>
    <w:rsid w:val="00C24EDD"/>
    <w:rsid w:val="00C26E6F"/>
    <w:rsid w:val="00C313E9"/>
    <w:rsid w:val="00C33FAB"/>
    <w:rsid w:val="00C42FF5"/>
    <w:rsid w:val="00C442C5"/>
    <w:rsid w:val="00C4474F"/>
    <w:rsid w:val="00C452A4"/>
    <w:rsid w:val="00C4605A"/>
    <w:rsid w:val="00C4681C"/>
    <w:rsid w:val="00C517C3"/>
    <w:rsid w:val="00C54CC4"/>
    <w:rsid w:val="00C55030"/>
    <w:rsid w:val="00C555FD"/>
    <w:rsid w:val="00C57786"/>
    <w:rsid w:val="00C60C65"/>
    <w:rsid w:val="00C6106E"/>
    <w:rsid w:val="00C62389"/>
    <w:rsid w:val="00C63625"/>
    <w:rsid w:val="00C63713"/>
    <w:rsid w:val="00C6375A"/>
    <w:rsid w:val="00C771A5"/>
    <w:rsid w:val="00C835F8"/>
    <w:rsid w:val="00C93AB9"/>
    <w:rsid w:val="00C955F2"/>
    <w:rsid w:val="00C96EA5"/>
    <w:rsid w:val="00CA12AB"/>
    <w:rsid w:val="00CA1B0F"/>
    <w:rsid w:val="00CA6964"/>
    <w:rsid w:val="00CA7177"/>
    <w:rsid w:val="00CB2958"/>
    <w:rsid w:val="00CB42BA"/>
    <w:rsid w:val="00CB4EC5"/>
    <w:rsid w:val="00CB5632"/>
    <w:rsid w:val="00CB661C"/>
    <w:rsid w:val="00CB7AC1"/>
    <w:rsid w:val="00CC7687"/>
    <w:rsid w:val="00CD0A07"/>
    <w:rsid w:val="00CD0F7D"/>
    <w:rsid w:val="00CD1F2B"/>
    <w:rsid w:val="00CD4FFA"/>
    <w:rsid w:val="00CD55BA"/>
    <w:rsid w:val="00CD669E"/>
    <w:rsid w:val="00CE3DA8"/>
    <w:rsid w:val="00CE7230"/>
    <w:rsid w:val="00CF2833"/>
    <w:rsid w:val="00CF74A1"/>
    <w:rsid w:val="00D03F45"/>
    <w:rsid w:val="00D13799"/>
    <w:rsid w:val="00D203B8"/>
    <w:rsid w:val="00D2047B"/>
    <w:rsid w:val="00D23690"/>
    <w:rsid w:val="00D2530A"/>
    <w:rsid w:val="00D266D8"/>
    <w:rsid w:val="00D278A9"/>
    <w:rsid w:val="00D30352"/>
    <w:rsid w:val="00D30CD3"/>
    <w:rsid w:val="00D3105E"/>
    <w:rsid w:val="00D314DB"/>
    <w:rsid w:val="00D34C0D"/>
    <w:rsid w:val="00D36536"/>
    <w:rsid w:val="00D368B9"/>
    <w:rsid w:val="00D40082"/>
    <w:rsid w:val="00D4037C"/>
    <w:rsid w:val="00D40C0C"/>
    <w:rsid w:val="00D4135A"/>
    <w:rsid w:val="00D436A6"/>
    <w:rsid w:val="00D43E68"/>
    <w:rsid w:val="00D44695"/>
    <w:rsid w:val="00D4669D"/>
    <w:rsid w:val="00D4764E"/>
    <w:rsid w:val="00D51EAD"/>
    <w:rsid w:val="00D543AB"/>
    <w:rsid w:val="00D5460A"/>
    <w:rsid w:val="00D61EB6"/>
    <w:rsid w:val="00D65232"/>
    <w:rsid w:val="00D72A36"/>
    <w:rsid w:val="00D75F49"/>
    <w:rsid w:val="00D8172B"/>
    <w:rsid w:val="00D832BD"/>
    <w:rsid w:val="00D83603"/>
    <w:rsid w:val="00D872C8"/>
    <w:rsid w:val="00D87E8F"/>
    <w:rsid w:val="00D9080C"/>
    <w:rsid w:val="00D910D8"/>
    <w:rsid w:val="00D923DF"/>
    <w:rsid w:val="00D92598"/>
    <w:rsid w:val="00D928F4"/>
    <w:rsid w:val="00D930E9"/>
    <w:rsid w:val="00D932FF"/>
    <w:rsid w:val="00D9394B"/>
    <w:rsid w:val="00D96023"/>
    <w:rsid w:val="00D96287"/>
    <w:rsid w:val="00D97A06"/>
    <w:rsid w:val="00DA5A09"/>
    <w:rsid w:val="00DB35B1"/>
    <w:rsid w:val="00DB390D"/>
    <w:rsid w:val="00DB4CFD"/>
    <w:rsid w:val="00DB748A"/>
    <w:rsid w:val="00DC3FCE"/>
    <w:rsid w:val="00DC5397"/>
    <w:rsid w:val="00DD16AB"/>
    <w:rsid w:val="00DD2DA4"/>
    <w:rsid w:val="00DD4670"/>
    <w:rsid w:val="00DD4C07"/>
    <w:rsid w:val="00DD51FF"/>
    <w:rsid w:val="00DD565A"/>
    <w:rsid w:val="00DD5F0F"/>
    <w:rsid w:val="00DE303B"/>
    <w:rsid w:val="00DE4A42"/>
    <w:rsid w:val="00DE7289"/>
    <w:rsid w:val="00DF13C2"/>
    <w:rsid w:val="00DF2223"/>
    <w:rsid w:val="00DF265B"/>
    <w:rsid w:val="00DF2798"/>
    <w:rsid w:val="00DF5E30"/>
    <w:rsid w:val="00DF693A"/>
    <w:rsid w:val="00DF6F41"/>
    <w:rsid w:val="00E02E4E"/>
    <w:rsid w:val="00E03A0E"/>
    <w:rsid w:val="00E042AA"/>
    <w:rsid w:val="00E0508E"/>
    <w:rsid w:val="00E13EC3"/>
    <w:rsid w:val="00E21727"/>
    <w:rsid w:val="00E23FAF"/>
    <w:rsid w:val="00E25BC2"/>
    <w:rsid w:val="00E273CA"/>
    <w:rsid w:val="00E31DAB"/>
    <w:rsid w:val="00E364B5"/>
    <w:rsid w:val="00E43D98"/>
    <w:rsid w:val="00E44D04"/>
    <w:rsid w:val="00E47949"/>
    <w:rsid w:val="00E51B77"/>
    <w:rsid w:val="00E53C70"/>
    <w:rsid w:val="00E5467A"/>
    <w:rsid w:val="00E55F31"/>
    <w:rsid w:val="00E5709A"/>
    <w:rsid w:val="00E6304B"/>
    <w:rsid w:val="00E6318C"/>
    <w:rsid w:val="00E63790"/>
    <w:rsid w:val="00E71478"/>
    <w:rsid w:val="00E82182"/>
    <w:rsid w:val="00E82538"/>
    <w:rsid w:val="00E82638"/>
    <w:rsid w:val="00E84521"/>
    <w:rsid w:val="00E846F2"/>
    <w:rsid w:val="00E94099"/>
    <w:rsid w:val="00E95DD5"/>
    <w:rsid w:val="00E964F2"/>
    <w:rsid w:val="00E97730"/>
    <w:rsid w:val="00E9790C"/>
    <w:rsid w:val="00EA5679"/>
    <w:rsid w:val="00EB473B"/>
    <w:rsid w:val="00EB7C59"/>
    <w:rsid w:val="00EC3684"/>
    <w:rsid w:val="00EC71A1"/>
    <w:rsid w:val="00EC73AC"/>
    <w:rsid w:val="00EC7E6A"/>
    <w:rsid w:val="00ED37B9"/>
    <w:rsid w:val="00ED5CD9"/>
    <w:rsid w:val="00EE485C"/>
    <w:rsid w:val="00EE4C2A"/>
    <w:rsid w:val="00EE5A00"/>
    <w:rsid w:val="00EE6173"/>
    <w:rsid w:val="00EE76B6"/>
    <w:rsid w:val="00EE7F69"/>
    <w:rsid w:val="00EF04B5"/>
    <w:rsid w:val="00EF0637"/>
    <w:rsid w:val="00EF2A9A"/>
    <w:rsid w:val="00EF51EC"/>
    <w:rsid w:val="00F02055"/>
    <w:rsid w:val="00F0611A"/>
    <w:rsid w:val="00F070FB"/>
    <w:rsid w:val="00F07F80"/>
    <w:rsid w:val="00F136E4"/>
    <w:rsid w:val="00F202C4"/>
    <w:rsid w:val="00F20AB2"/>
    <w:rsid w:val="00F22D85"/>
    <w:rsid w:val="00F236ED"/>
    <w:rsid w:val="00F2553A"/>
    <w:rsid w:val="00F259C9"/>
    <w:rsid w:val="00F319E0"/>
    <w:rsid w:val="00F3245F"/>
    <w:rsid w:val="00F35EE6"/>
    <w:rsid w:val="00F3625C"/>
    <w:rsid w:val="00F37EF1"/>
    <w:rsid w:val="00F4396B"/>
    <w:rsid w:val="00F44E16"/>
    <w:rsid w:val="00F50957"/>
    <w:rsid w:val="00F50D3D"/>
    <w:rsid w:val="00F52E31"/>
    <w:rsid w:val="00F5528B"/>
    <w:rsid w:val="00F56147"/>
    <w:rsid w:val="00F63156"/>
    <w:rsid w:val="00F648F0"/>
    <w:rsid w:val="00F650FC"/>
    <w:rsid w:val="00F659B0"/>
    <w:rsid w:val="00F6748F"/>
    <w:rsid w:val="00F674D5"/>
    <w:rsid w:val="00F701B1"/>
    <w:rsid w:val="00F752F0"/>
    <w:rsid w:val="00F75FB9"/>
    <w:rsid w:val="00F811FB"/>
    <w:rsid w:val="00F8403D"/>
    <w:rsid w:val="00F841F2"/>
    <w:rsid w:val="00F86130"/>
    <w:rsid w:val="00F87691"/>
    <w:rsid w:val="00F92151"/>
    <w:rsid w:val="00FA173F"/>
    <w:rsid w:val="00FA3D4B"/>
    <w:rsid w:val="00FA4D94"/>
    <w:rsid w:val="00FA6338"/>
    <w:rsid w:val="00FB0BD9"/>
    <w:rsid w:val="00FB10C5"/>
    <w:rsid w:val="00FB20D6"/>
    <w:rsid w:val="00FB5170"/>
    <w:rsid w:val="00FB5CD0"/>
    <w:rsid w:val="00FB60F1"/>
    <w:rsid w:val="00FC0AFE"/>
    <w:rsid w:val="00FC128D"/>
    <w:rsid w:val="00FC2946"/>
    <w:rsid w:val="00FC4844"/>
    <w:rsid w:val="00FC6066"/>
    <w:rsid w:val="00FD1BB8"/>
    <w:rsid w:val="00FD1F71"/>
    <w:rsid w:val="00FD23D7"/>
    <w:rsid w:val="00FE00DD"/>
    <w:rsid w:val="00FE2505"/>
    <w:rsid w:val="00FE310F"/>
    <w:rsid w:val="00FE3E39"/>
    <w:rsid w:val="00FE4363"/>
    <w:rsid w:val="00FE6E10"/>
    <w:rsid w:val="00FF6087"/>
    <w:rsid w:val="00FF647A"/>
    <w:rsid w:val="29F93D8E"/>
    <w:rsid w:val="2BE566EF"/>
    <w:rsid w:val="32137E80"/>
    <w:rsid w:val="338043F9"/>
    <w:rsid w:val="37FF994E"/>
    <w:rsid w:val="53BD68B1"/>
    <w:rsid w:val="5FBFAB69"/>
    <w:rsid w:val="675FA365"/>
    <w:rsid w:val="753F34D0"/>
    <w:rsid w:val="79FFF7E8"/>
    <w:rsid w:val="BAE799AC"/>
    <w:rsid w:val="BBCC3CC7"/>
    <w:rsid w:val="BDF7B519"/>
    <w:rsid w:val="CFFFA7D8"/>
    <w:rsid w:val="DEFD0223"/>
    <w:rsid w:val="E77758C3"/>
    <w:rsid w:val="FB7E4A28"/>
    <w:rsid w:val="FDE9A82D"/>
    <w:rsid w:val="FFE79027"/>
    <w:rsid w:val="FFEF05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420"/>
      <w:jc w:val="both"/>
      <w:textAlignment w:val="baseline"/>
    </w:pPr>
    <w:rPr>
      <w:rFonts w:asciiTheme="minorHAnsi" w:hAnsiTheme="minorHAnsi" w:eastAsiaTheme="minorEastAsia" w:cstheme="minorBidi"/>
      <w:szCs w:val="24"/>
    </w:rPr>
  </w:style>
  <w:style w:type="paragraph" w:styleId="3">
    <w:name w:val="table of authorities"/>
    <w:basedOn w:val="1"/>
    <w:next w:val="1"/>
    <w:unhideWhenUsed/>
    <w:qFormat/>
    <w:uiPriority w:val="99"/>
    <w:pPr>
      <w:ind w:left="420" w:leftChars="200"/>
    </w:pPr>
    <w:rPr>
      <w:rFonts w:asciiTheme="minorHAnsi" w:hAnsiTheme="minorHAnsi" w:eastAsiaTheme="minorEastAsia" w:cstheme="minorBidi"/>
      <w:szCs w:val="24"/>
    </w:rPr>
  </w:style>
  <w:style w:type="paragraph" w:styleId="4">
    <w:name w:val="Normal Indent"/>
    <w:basedOn w:val="1"/>
    <w:next w:val="1"/>
    <w:qFormat/>
    <w:uiPriority w:val="99"/>
    <w:pPr>
      <w:ind w:firstLine="420"/>
    </w:pPr>
    <w:rPr>
      <w:rFonts w:asciiTheme="minorHAnsi" w:hAnsiTheme="minorHAnsi" w:eastAsiaTheme="minorEastAsia" w:cstheme="minorBidi"/>
      <w:szCs w:val="24"/>
    </w:rPr>
  </w:style>
  <w:style w:type="paragraph" w:styleId="5">
    <w:name w:val="index 5"/>
    <w:basedOn w:val="1"/>
    <w:next w:val="1"/>
    <w:semiHidden/>
    <w:qFormat/>
    <w:uiPriority w:val="99"/>
    <w:pPr>
      <w:ind w:left="1680"/>
    </w:pPr>
    <w:rPr>
      <w:rFonts w:asciiTheme="minorHAnsi" w:hAnsiTheme="minorHAnsi" w:eastAsiaTheme="minorEastAsia" w:cstheme="minorBidi"/>
      <w:szCs w:val="24"/>
    </w:rPr>
  </w:style>
  <w:style w:type="paragraph" w:styleId="6">
    <w:name w:val="Body Text"/>
    <w:basedOn w:val="1"/>
    <w:next w:val="7"/>
    <w:unhideWhenUsed/>
    <w:qFormat/>
    <w:uiPriority w:val="1"/>
    <w:pPr>
      <w:spacing w:after="120"/>
    </w:pPr>
    <w:rPr>
      <w:rFonts w:ascii="Calibri" w:hAnsi="Calibri" w:eastAsiaTheme="minorEastAsia" w:cstheme="minorBidi"/>
      <w:szCs w:val="24"/>
    </w:rPr>
  </w:style>
  <w:style w:type="paragraph" w:styleId="7">
    <w:name w:val="Body Text First Indent 2"/>
    <w:basedOn w:val="8"/>
    <w:next w:val="1"/>
    <w:qFormat/>
    <w:uiPriority w:val="99"/>
    <w:pPr>
      <w:ind w:firstLine="420" w:firstLineChars="200"/>
    </w:pPr>
  </w:style>
  <w:style w:type="paragraph" w:styleId="8">
    <w:name w:val="Body Text Indent"/>
    <w:basedOn w:val="1"/>
    <w:next w:val="6"/>
    <w:unhideWhenUsed/>
    <w:qFormat/>
    <w:uiPriority w:val="99"/>
    <w:pPr>
      <w:spacing w:after="120"/>
      <w:ind w:left="420" w:leftChars="200"/>
    </w:pPr>
    <w:rPr>
      <w:rFonts w:asciiTheme="minorHAnsi" w:hAnsiTheme="minorHAnsi" w:eastAsiaTheme="minorEastAsia" w:cstheme="minorBidi"/>
      <w:szCs w:val="24"/>
    </w:rPr>
  </w:style>
  <w:style w:type="paragraph" w:styleId="9">
    <w:name w:val="Plain Text"/>
    <w:basedOn w:val="1"/>
    <w:link w:val="20"/>
    <w:qFormat/>
    <w:uiPriority w:val="0"/>
    <w:rPr>
      <w:rFonts w:ascii="宋体" w:hAnsi="Courier New" w:eastAsia="宋体" w:cs="Courier New"/>
      <w:szCs w:val="21"/>
    </w:rPr>
  </w:style>
  <w:style w:type="paragraph" w:styleId="10">
    <w:name w:val="Date"/>
    <w:basedOn w:val="1"/>
    <w:next w:val="1"/>
    <w:link w:val="21"/>
    <w:qFormat/>
    <w:uiPriority w:val="0"/>
    <w:pPr>
      <w:ind w:left="100" w:leftChars="2500"/>
    </w:pPr>
  </w:style>
  <w:style w:type="paragraph" w:styleId="11">
    <w:name w:val="Balloon Text"/>
    <w:basedOn w:val="1"/>
    <w:link w:val="22"/>
    <w:qFormat/>
    <w:uiPriority w:val="0"/>
    <w:rPr>
      <w:sz w:val="18"/>
      <w:szCs w:val="18"/>
    </w:rPr>
  </w:style>
  <w:style w:type="paragraph" w:styleId="12">
    <w:name w:val="footer"/>
    <w:basedOn w:val="1"/>
    <w:next w:val="5"/>
    <w:link w:val="23"/>
    <w:unhideWhenUsed/>
    <w:qFormat/>
    <w:uiPriority w:val="99"/>
    <w:pPr>
      <w:tabs>
        <w:tab w:val="center" w:pos="4153"/>
        <w:tab w:val="right" w:pos="8306"/>
      </w:tabs>
      <w:snapToGrid w:val="0"/>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Autospacing="1" w:afterAutospacing="1"/>
      <w:jc w:val="left"/>
    </w:pPr>
    <w:rPr>
      <w:rFonts w:asciiTheme="minorHAnsi" w:hAnsiTheme="minorHAnsi" w:eastAsiaTheme="minorEastAsia" w:cstheme="minorBidi"/>
      <w:kern w:val="0"/>
      <w:sz w:val="24"/>
      <w:szCs w:val="24"/>
    </w:rPr>
  </w:style>
  <w:style w:type="paragraph" w:styleId="16">
    <w:name w:val="Body Text First Indent"/>
    <w:basedOn w:val="6"/>
    <w:qFormat/>
    <w:uiPriority w:val="0"/>
    <w:pPr>
      <w:spacing w:after="120"/>
      <w:ind w:firstLine="420" w:firstLineChars="100"/>
    </w:pPr>
    <w:rPr>
      <w:sz w:val="3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纯文本 Char"/>
    <w:link w:val="9"/>
    <w:qFormat/>
    <w:uiPriority w:val="99"/>
    <w:rPr>
      <w:rFonts w:ascii="宋体" w:hAnsi="Courier New" w:eastAsia="宋体" w:cs="Courier New"/>
      <w:szCs w:val="21"/>
    </w:rPr>
  </w:style>
  <w:style w:type="character" w:customStyle="1" w:styleId="21">
    <w:name w:val="日期 Char"/>
    <w:basedOn w:val="19"/>
    <w:link w:val="10"/>
    <w:semiHidden/>
    <w:qFormat/>
    <w:uiPriority w:val="99"/>
  </w:style>
  <w:style w:type="character" w:customStyle="1" w:styleId="22">
    <w:name w:val="批注框文本 Char"/>
    <w:link w:val="11"/>
    <w:semiHidden/>
    <w:qFormat/>
    <w:uiPriority w:val="99"/>
    <w:rPr>
      <w:sz w:val="18"/>
      <w:szCs w:val="18"/>
    </w:rPr>
  </w:style>
  <w:style w:type="character" w:customStyle="1" w:styleId="23">
    <w:name w:val="页脚 Char"/>
    <w:link w:val="12"/>
    <w:qFormat/>
    <w:uiPriority w:val="99"/>
    <w:rPr>
      <w:sz w:val="18"/>
      <w:szCs w:val="18"/>
    </w:rPr>
  </w:style>
  <w:style w:type="character" w:customStyle="1" w:styleId="24">
    <w:name w:val="页眉 Char"/>
    <w:link w:val="13"/>
    <w:qFormat/>
    <w:uiPriority w:val="99"/>
    <w:rPr>
      <w:sz w:val="18"/>
      <w:szCs w:val="18"/>
    </w:rPr>
  </w:style>
  <w:style w:type="paragraph" w:customStyle="1" w:styleId="25">
    <w:name w:val="Normal Indent1"/>
    <w:basedOn w:val="1"/>
    <w:qFormat/>
    <w:uiPriority w:val="0"/>
    <w:pPr>
      <w:ind w:firstLine="420" w:firstLineChars="200"/>
    </w:pPr>
    <w:rPr>
      <w:rFonts w:asciiTheme="minorHAnsi" w:hAnsiTheme="minorHAnsi" w:eastAsiaTheme="minorEastAsia" w:cstheme="minorBidi"/>
      <w:szCs w:val="24"/>
    </w:rPr>
  </w:style>
  <w:style w:type="paragraph" w:customStyle="1" w:styleId="26">
    <w:name w:val="列出段落1"/>
    <w:qFormat/>
    <w:uiPriority w:val="0"/>
    <w:pPr>
      <w:widowControl w:val="0"/>
      <w:ind w:firstLine="420" w:firstLineChars="200"/>
      <w:jc w:val="both"/>
    </w:pPr>
    <w:rPr>
      <w:rFonts w:eastAsia="仿宋_GB2312" w:asciiTheme="minorHAnsi" w:hAnsiTheme="minorHAnsi" w:cstheme="minorBidi"/>
      <w:kern w:val="2"/>
      <w:sz w:val="32"/>
      <w:szCs w:val="21"/>
      <w:lang w:val="en-US" w:eastAsia="zh-CN" w:bidi="ar-SA"/>
    </w:rPr>
  </w:style>
  <w:style w:type="character" w:customStyle="1" w:styleId="27">
    <w:name w:val="font21"/>
    <w:basedOn w:val="19"/>
    <w:qFormat/>
    <w:uiPriority w:val="0"/>
    <w:rPr>
      <w:rFonts w:ascii="仿宋" w:hAnsi="仿宋" w:eastAsia="仿宋" w:cs="仿宋"/>
      <w:color w:val="000000"/>
      <w:sz w:val="22"/>
      <w:szCs w:val="22"/>
      <w:u w:val="none"/>
    </w:rPr>
  </w:style>
  <w:style w:type="paragraph" w:styleId="28">
    <w:name w:val="List Paragraph"/>
    <w:basedOn w:val="1"/>
    <w:unhideWhenUsed/>
    <w:qFormat/>
    <w:uiPriority w:val="34"/>
    <w:pPr>
      <w:numPr>
        <w:ilvl w:val="0"/>
        <w:numId w:val="1"/>
      </w:numPr>
      <w:spacing w:line="520" w:lineRule="exact"/>
    </w:pPr>
    <w:rPr>
      <w:rFonts w:ascii="黑体" w:hAnsi="黑体" w:eastAsia="黑体" w:cs="仿宋"/>
      <w:color w:val="000000" w:themeColor="text1"/>
      <w:sz w:val="32"/>
      <w:szCs w:val="32"/>
      <w14:textFill>
        <w14:solidFill>
          <w14:schemeClr w14:val="tx1"/>
        </w14:solidFill>
      </w14:textFill>
    </w:rPr>
  </w:style>
  <w:style w:type="character" w:customStyle="1" w:styleId="29">
    <w:name w:val="NormalCharacter"/>
    <w:qFormat/>
    <w:uiPriority w:val="0"/>
    <w:rPr>
      <w:rFonts w:asciiTheme="minorHAnsi" w:hAnsiTheme="minorHAnsi" w:eastAsiaTheme="minorEastAsia" w:cstheme="minorBidi"/>
    </w:rPr>
  </w:style>
  <w:style w:type="paragraph" w:customStyle="1" w:styleId="30">
    <w:name w:val="样式 右侧:  1.69 厘米"/>
    <w:basedOn w:val="1"/>
    <w:qFormat/>
    <w:uiPriority w:val="0"/>
    <w:pPr>
      <w:ind w:right="960"/>
    </w:pPr>
    <w:rPr>
      <w:rFonts w:eastAsia="仿宋" w:cs="宋体" w:asciiTheme="minorHAnsi" w:hAnsiTheme="minorHAnsi"/>
      <w:szCs w:val="20"/>
    </w:rPr>
  </w:style>
  <w:style w:type="character" w:customStyle="1" w:styleId="31">
    <w:name w:val="font141"/>
    <w:basedOn w:val="19"/>
    <w:uiPriority w:val="0"/>
    <w:rPr>
      <w:rFonts w:ascii="方正仿宋_GBK" w:hAnsi="方正仿宋_GBK" w:eastAsia="方正仿宋_GBK" w:cs="方正仿宋_GBK"/>
      <w:b/>
      <w:color w:val="000000"/>
      <w:sz w:val="28"/>
      <w:szCs w:val="28"/>
      <w:u w:val="none"/>
    </w:rPr>
  </w:style>
  <w:style w:type="character" w:customStyle="1" w:styleId="32">
    <w:name w:val="font22"/>
    <w:basedOn w:val="19"/>
    <w:uiPriority w:val="0"/>
    <w:rPr>
      <w:rFonts w:hint="eastAsia" w:ascii="方正仿宋_GBK" w:hAnsi="方正仿宋_GBK" w:eastAsia="方正仿宋_GBK" w:cs="方正仿宋_GBK"/>
      <w:color w:val="000000"/>
      <w:sz w:val="28"/>
      <w:szCs w:val="28"/>
      <w:u w:val="none"/>
    </w:rPr>
  </w:style>
  <w:style w:type="character" w:customStyle="1" w:styleId="33">
    <w:name w:val="font101"/>
    <w:basedOn w:val="19"/>
    <w:uiPriority w:val="0"/>
    <w:rPr>
      <w:rFonts w:hint="default" w:ascii="Times New Roman" w:hAnsi="Times New Roman" w:cs="Times New Roman"/>
      <w:color w:val="000000"/>
      <w:sz w:val="28"/>
      <w:szCs w:val="28"/>
      <w:u w:val="none"/>
    </w:rPr>
  </w:style>
  <w:style w:type="character" w:customStyle="1" w:styleId="34">
    <w:name w:val="font231"/>
    <w:basedOn w:val="19"/>
    <w:uiPriority w:val="0"/>
    <w:rPr>
      <w:rFonts w:hint="eastAsia" w:ascii="方正黑体_GBK" w:hAnsi="方正黑体_GBK" w:eastAsia="方正黑体_GBK" w:cs="方正黑体_GBK"/>
      <w:color w:val="000000"/>
      <w:sz w:val="28"/>
      <w:szCs w:val="28"/>
      <w:u w:val="none"/>
    </w:rPr>
  </w:style>
  <w:style w:type="character" w:customStyle="1" w:styleId="35">
    <w:name w:val="font112"/>
    <w:basedOn w:val="19"/>
    <w:uiPriority w:val="0"/>
    <w:rPr>
      <w:rFonts w:hint="eastAsia" w:ascii="方正仿宋_GBK" w:hAnsi="方正仿宋_GBK" w:eastAsia="方正仿宋_GBK" w:cs="方正仿宋_GBK"/>
      <w:color w:val="000000"/>
      <w:sz w:val="24"/>
      <w:szCs w:val="24"/>
      <w:u w:val="none"/>
    </w:rPr>
  </w:style>
  <w:style w:type="character" w:customStyle="1" w:styleId="36">
    <w:name w:val="font81"/>
    <w:basedOn w:val="19"/>
    <w:uiPriority w:val="0"/>
    <w:rPr>
      <w:rFonts w:hint="default" w:ascii="Times New Roman" w:hAnsi="Times New Roman" w:cs="Times New Roman"/>
      <w:color w:val="000000"/>
      <w:sz w:val="24"/>
      <w:szCs w:val="24"/>
      <w:u w:val="none"/>
    </w:rPr>
  </w:style>
  <w:style w:type="character" w:customStyle="1" w:styleId="37">
    <w:name w:val="font131"/>
    <w:basedOn w:val="19"/>
    <w:uiPriority w:val="0"/>
    <w:rPr>
      <w:rFonts w:hint="eastAsia" w:ascii="宋体" w:hAnsi="宋体" w:eastAsia="宋体" w:cs="宋体"/>
      <w:color w:val="000000"/>
      <w:sz w:val="24"/>
      <w:szCs w:val="24"/>
      <w:u w:val="none"/>
    </w:rPr>
  </w:style>
  <w:style w:type="character" w:customStyle="1" w:styleId="38">
    <w:name w:val="font181"/>
    <w:basedOn w:val="19"/>
    <w:uiPriority w:val="0"/>
    <w:rPr>
      <w:rFonts w:hint="eastAsia" w:ascii="方正仿宋_GBK" w:hAnsi="方正仿宋_GBK" w:eastAsia="方正仿宋_GBK" w:cs="方正仿宋_GBK"/>
      <w:color w:val="000000"/>
      <w:sz w:val="24"/>
      <w:szCs w:val="24"/>
      <w:u w:val="none"/>
    </w:rPr>
  </w:style>
  <w:style w:type="character" w:customStyle="1" w:styleId="39">
    <w:name w:val="font71"/>
    <w:basedOn w:val="19"/>
    <w:uiPriority w:val="0"/>
    <w:rPr>
      <w:rFonts w:hint="default" w:ascii="Times New Roman" w:hAnsi="Times New Roman" w:cs="Times New Roman"/>
      <w:color w:val="000000"/>
      <w:sz w:val="24"/>
      <w:szCs w:val="24"/>
      <w:u w:val="none"/>
    </w:rPr>
  </w:style>
  <w:style w:type="character" w:customStyle="1" w:styleId="40">
    <w:name w:val="font11"/>
    <w:basedOn w:val="19"/>
    <w:uiPriority w:val="0"/>
    <w:rPr>
      <w:rFonts w:hint="eastAsia" w:ascii="宋体" w:hAnsi="宋体" w:eastAsia="宋体" w:cs="宋体"/>
      <w:color w:val="000000"/>
      <w:sz w:val="24"/>
      <w:szCs w:val="24"/>
      <w:u w:val="none"/>
    </w:rPr>
  </w:style>
  <w:style w:type="character" w:customStyle="1" w:styleId="41">
    <w:name w:val="font121"/>
    <w:basedOn w:val="19"/>
    <w:uiPriority w:val="0"/>
    <w:rPr>
      <w:rFonts w:ascii="方正书宋_GBK" w:hAnsi="方正书宋_GBK" w:eastAsia="方正书宋_GBK" w:cs="方正书宋_GBK"/>
      <w:color w:val="000000"/>
      <w:sz w:val="24"/>
      <w:szCs w:val="24"/>
      <w:u w:val="none"/>
    </w:rPr>
  </w:style>
  <w:style w:type="character" w:customStyle="1" w:styleId="42">
    <w:name w:val="font01"/>
    <w:basedOn w:val="19"/>
    <w:uiPriority w:val="0"/>
    <w:rPr>
      <w:rFonts w:hint="default" w:ascii="方正书宋_GBK" w:hAnsi="方正书宋_GBK" w:eastAsia="方正书宋_GBK" w:cs="方正书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15368</Words>
  <Characters>15652</Characters>
  <Lines>0</Lines>
  <Paragraphs>0</Paragraphs>
  <TotalTime>16</TotalTime>
  <ScaleCrop>false</ScaleCrop>
  <LinksUpToDate>false</LinksUpToDate>
  <CharactersWithSpaces>15938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2024-05-11T09:34:00Z</dcterms:created>
  <dc:creator>Administrator</dc:creator>
  <cp:lastModifiedBy>Administrator</cp:lastModifiedBy>
  <cp:lastPrinted>2024-07-25T04:19:00Z</cp:lastPrinted>
  <dcterms:modified xsi:type="dcterms:W3CDTF">2024-09-19T05:33:06Z</dcterms:modified>
  <dc:title>乌鲁木齐市人民政府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FBC27C2B7030F47CA933A2660337333A</vt:lpwstr>
  </property>
</Properties>
</file>