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937" w:rsidRPr="00FF66D2" w:rsidRDefault="002E2C7B">
      <w:pPr>
        <w:pStyle w:val="1"/>
        <w:widowControl/>
        <w:spacing w:line="24" w:lineRule="atLeast"/>
        <w:jc w:val="center"/>
        <w:rPr>
          <w:rFonts w:ascii="方正小标宋_GBK" w:eastAsia="方正小标宋_GBK"/>
          <w:b w:val="0"/>
          <w:sz w:val="36"/>
          <w:szCs w:val="36"/>
        </w:rPr>
      </w:pPr>
      <w:r w:rsidRPr="00FF66D2">
        <w:rPr>
          <w:rFonts w:ascii="方正小标宋_GBK" w:eastAsia="方正小标宋_GBK"/>
          <w:b w:val="0"/>
          <w:color w:val="333333"/>
          <w:sz w:val="36"/>
          <w:szCs w:val="36"/>
        </w:rPr>
        <w:t>关于印发《乌鲁木齐市自动售药机销售药品管理规定（试行）》的通知</w:t>
      </w:r>
    </w:p>
    <w:p w:rsidR="00976937" w:rsidRDefault="002E2C7B">
      <w:pPr>
        <w:widowControl/>
        <w:spacing w:line="30" w:lineRule="atLeast"/>
        <w:jc w:val="center"/>
      </w:pPr>
      <w:r>
        <w:rPr>
          <w:rFonts w:ascii="方正仿宋_GBK" w:eastAsia="方正仿宋_GBK" w:hAnsi="方正仿宋_GBK" w:cs="方正仿宋_GBK"/>
          <w:sz w:val="32"/>
          <w:szCs w:val="32"/>
          <w:lang w:bidi="ar"/>
        </w:rPr>
        <w:t>乌市监</w:t>
      </w:r>
      <w:r>
        <w:rPr>
          <w:rFonts w:ascii="方正仿宋_GBK" w:eastAsia="方正仿宋_GBK" w:hAnsi="方正仿宋_GBK" w:cs="方正仿宋_GBK" w:hint="eastAsia"/>
          <w:sz w:val="32"/>
          <w:szCs w:val="32"/>
          <w:lang w:bidi="ar"/>
        </w:rPr>
        <w:t>规〔</w:t>
      </w:r>
      <w:r>
        <w:rPr>
          <w:rFonts w:ascii="Times New Roman" w:eastAsia="方正仿宋_GBK" w:hAnsi="Times New Roman" w:cs="Times New Roman"/>
          <w:sz w:val="32"/>
          <w:szCs w:val="32"/>
          <w:lang w:bidi="ar"/>
        </w:rPr>
        <w:t>202</w:t>
      </w:r>
      <w:r>
        <w:rPr>
          <w:rFonts w:ascii="Times New Roman" w:eastAsia="方正仿宋_GBK" w:hAnsi="Times New Roman" w:cs="Times New Roman" w:hint="eastAsia"/>
          <w:sz w:val="32"/>
          <w:szCs w:val="32"/>
          <w:lang w:bidi="ar"/>
        </w:rPr>
        <w:t>1</w:t>
      </w:r>
      <w:r>
        <w:rPr>
          <w:rFonts w:ascii="方正仿宋_GBK" w:eastAsia="方正仿宋_GBK" w:hAnsi="方正仿宋_GBK" w:cs="方正仿宋_GBK" w:hint="eastAsia"/>
          <w:sz w:val="32"/>
          <w:szCs w:val="32"/>
          <w:lang w:bidi="ar"/>
        </w:rPr>
        <w:t>〕</w:t>
      </w:r>
      <w:r>
        <w:rPr>
          <w:rFonts w:ascii="Times New Roman" w:eastAsia="方正仿宋_GBK" w:hAnsi="Times New Roman" w:cs="Times New Roman" w:hint="eastAsia"/>
          <w:sz w:val="32"/>
          <w:szCs w:val="32"/>
          <w:lang w:bidi="ar"/>
        </w:rPr>
        <w:t>106</w:t>
      </w:r>
      <w:r>
        <w:rPr>
          <w:rFonts w:ascii="方正仿宋_GBK" w:eastAsia="方正仿宋_GBK" w:hAnsi="方正仿宋_GBK" w:cs="方正仿宋_GBK" w:hint="eastAsia"/>
          <w:sz w:val="32"/>
          <w:szCs w:val="32"/>
          <w:lang w:bidi="ar"/>
        </w:rPr>
        <w:t>号</w:t>
      </w:r>
    </w:p>
    <w:p w:rsidR="00976937" w:rsidRDefault="002E2C7B">
      <w:pPr>
        <w:pStyle w:val="a3"/>
        <w:widowControl/>
        <w:spacing w:line="560" w:lineRule="exact"/>
        <w:ind w:firstLineChars="200" w:firstLine="640"/>
        <w:jc w:val="both"/>
      </w:pPr>
      <w:r>
        <w:rPr>
          <w:rFonts w:ascii="方正仿宋_GBK" w:eastAsia="方正仿宋_GBK" w:hAnsi="方正仿宋_GBK" w:cs="方正仿宋_GBK" w:hint="eastAsia"/>
          <w:color w:val="000000"/>
          <w:sz w:val="32"/>
          <w:szCs w:val="32"/>
        </w:rPr>
        <w:t>为满足消费者</w:t>
      </w:r>
      <w:r>
        <w:rPr>
          <w:rFonts w:ascii="Times New Roman" w:eastAsia="方正仿宋_GBK" w:hAnsi="Times New Roman"/>
          <w:color w:val="000000"/>
          <w:sz w:val="32"/>
          <w:szCs w:val="32"/>
        </w:rPr>
        <w:t>24</w:t>
      </w:r>
      <w:r>
        <w:rPr>
          <w:rFonts w:ascii="方正仿宋_GBK" w:eastAsia="方正仿宋_GBK" w:hAnsi="方正仿宋_GBK" w:cs="方正仿宋_GBK" w:hint="eastAsia"/>
          <w:color w:val="000000"/>
          <w:sz w:val="32"/>
          <w:szCs w:val="32"/>
        </w:rPr>
        <w:t>小时用药需求，大力发展药品零售的新业态、新模式，进一步鼓励药品流通企业创新发展，给公众提供更加实惠、便捷的购药环境，根据《中华人民共和国药品管理法》、《中华人民共和国药品管理法实施条例》、《药品流通监督管理办法》、《药品经营许可证管理办法》、《药品经营质量管理规范》等有关法律、法规和规章，结合本市实际</w:t>
      </w:r>
      <w:r>
        <w:rPr>
          <w:rFonts w:ascii="方正仿宋_GBK" w:eastAsia="方正仿宋_GBK" w:hAnsi="方正仿宋_GBK" w:cs="方正仿宋_GBK" w:hint="eastAsia"/>
          <w:sz w:val="32"/>
          <w:szCs w:val="32"/>
        </w:rPr>
        <w:t>，市局制定了《乌鲁木齐市自动售药机销售药品管理规定（试行）》，现予以印发，请认真贯彻执行。</w:t>
      </w:r>
    </w:p>
    <w:p w:rsidR="00976937" w:rsidRDefault="002E2C7B">
      <w:pPr>
        <w:widowControl/>
        <w:overflowPunct w:val="0"/>
        <w:spacing w:line="560" w:lineRule="exact"/>
      </w:pPr>
      <w:r>
        <w:rPr>
          <w:rFonts w:ascii="Times New Roman" w:eastAsia="方正仿宋_GBK" w:hAnsi="Times New Roman" w:cs="Times New Roman"/>
          <w:kern w:val="0"/>
          <w:sz w:val="32"/>
          <w:szCs w:val="32"/>
          <w:lang w:bidi="ar"/>
        </w:rPr>
        <w:t xml:space="preserve"> </w:t>
      </w:r>
    </w:p>
    <w:p w:rsidR="00976937" w:rsidRDefault="002E2C7B">
      <w:pPr>
        <w:pStyle w:val="a3"/>
        <w:widowControl/>
        <w:spacing w:line="30" w:lineRule="atLeast"/>
        <w:ind w:firstLine="883"/>
        <w:jc w:val="both"/>
      </w:pPr>
      <w:r>
        <w:rPr>
          <w:rFonts w:ascii="Times New Roman" w:eastAsia="方正仿宋_GBK" w:hAnsi="Times New Roman"/>
          <w:b/>
          <w:sz w:val="32"/>
          <w:szCs w:val="32"/>
        </w:rPr>
        <w:t xml:space="preserve"> </w:t>
      </w:r>
    </w:p>
    <w:p w:rsidR="00976937" w:rsidRDefault="002E2C7B" w:rsidP="00FF66D2">
      <w:pPr>
        <w:pStyle w:val="a3"/>
        <w:widowControl/>
        <w:spacing w:line="30" w:lineRule="atLeast"/>
        <w:ind w:firstLineChars="1700" w:firstLine="5440"/>
        <w:jc w:val="right"/>
      </w:pPr>
      <w:r>
        <w:rPr>
          <w:rFonts w:ascii="Times New Roman" w:eastAsia="方正仿宋_GBK" w:hAnsi="Times New Roman" w:hint="eastAsia"/>
          <w:sz w:val="32"/>
          <w:szCs w:val="32"/>
        </w:rPr>
        <w:t>                          </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2021</w:t>
      </w:r>
      <w:r>
        <w:rPr>
          <w:rFonts w:ascii="方正仿宋_GBK" w:eastAsia="方正仿宋_GBK" w:hAnsi="方正仿宋_GBK" w:cs="方正仿宋_GBK" w:hint="eastAsia"/>
          <w:sz w:val="32"/>
          <w:szCs w:val="32"/>
        </w:rPr>
        <w:t>年</w:t>
      </w:r>
      <w:r>
        <w:rPr>
          <w:rFonts w:ascii="Times New Roman" w:eastAsia="方正仿宋_GBK" w:hAnsi="Times New Roman"/>
          <w:sz w:val="32"/>
          <w:szCs w:val="32"/>
        </w:rPr>
        <w:t>6</w:t>
      </w:r>
      <w:r>
        <w:rPr>
          <w:rFonts w:ascii="方正仿宋_GBK" w:eastAsia="方正仿宋_GBK" w:hAnsi="方正仿宋_GBK" w:cs="方正仿宋_GBK" w:hint="eastAsia"/>
          <w:sz w:val="32"/>
          <w:szCs w:val="32"/>
        </w:rPr>
        <w:t>月</w:t>
      </w:r>
      <w:r>
        <w:rPr>
          <w:rFonts w:ascii="Times New Roman" w:eastAsia="方正仿宋_GBK" w:hAnsi="Times New Roman"/>
          <w:sz w:val="32"/>
          <w:szCs w:val="32"/>
        </w:rPr>
        <w:t>10</w:t>
      </w:r>
      <w:r>
        <w:rPr>
          <w:rFonts w:ascii="方正仿宋_GBK" w:eastAsia="方正仿宋_GBK" w:hAnsi="方正仿宋_GBK" w:cs="方正仿宋_GBK" w:hint="eastAsia"/>
          <w:sz w:val="32"/>
          <w:szCs w:val="32"/>
        </w:rPr>
        <w:t>日</w:t>
      </w:r>
    </w:p>
    <w:p w:rsidR="00976937" w:rsidRDefault="002E2C7B">
      <w:pPr>
        <w:pStyle w:val="a3"/>
        <w:widowControl/>
        <w:spacing w:line="30" w:lineRule="atLeast"/>
        <w:ind w:firstLineChars="1700" w:firstLine="5440"/>
        <w:jc w:val="both"/>
      </w:pPr>
      <w:r>
        <w:rPr>
          <w:rFonts w:ascii="Times New Roman" w:eastAsia="方正仿宋_GBK" w:hAnsi="Times New Roman"/>
          <w:sz w:val="32"/>
          <w:szCs w:val="32"/>
        </w:rPr>
        <w:t xml:space="preserve"> </w:t>
      </w:r>
    </w:p>
    <w:p w:rsidR="00976937" w:rsidRDefault="002E2C7B">
      <w:pPr>
        <w:widowControl/>
        <w:overflowPunct w:val="0"/>
        <w:spacing w:line="560" w:lineRule="exact"/>
        <w:jc w:val="center"/>
      </w:pPr>
      <w:r>
        <w:rPr>
          <w:rFonts w:ascii="方正小标宋_GBK" w:eastAsia="方正小标宋_GBK" w:hAnsi="方正小标宋_GBK" w:cs="方正小标宋_GBK"/>
          <w:color w:val="000000"/>
          <w:kern w:val="0"/>
          <w:sz w:val="44"/>
          <w:szCs w:val="44"/>
          <w:lang w:bidi="ar"/>
        </w:rPr>
        <w:t>乌鲁木齐市自动售药机销售药品管理规定</w:t>
      </w:r>
    </w:p>
    <w:p w:rsidR="00976937" w:rsidRDefault="002E2C7B">
      <w:pPr>
        <w:widowControl/>
        <w:overflowPunct w:val="0"/>
        <w:spacing w:line="560" w:lineRule="exact"/>
        <w:jc w:val="center"/>
      </w:pPr>
      <w:r>
        <w:rPr>
          <w:rFonts w:ascii="方正仿宋_GBK" w:eastAsia="方正仿宋_GBK" w:hAnsi="方正仿宋_GBK" w:cs="方正仿宋_GBK" w:hint="eastAsia"/>
          <w:color w:val="000000"/>
          <w:kern w:val="0"/>
          <w:sz w:val="32"/>
          <w:szCs w:val="32"/>
          <w:lang w:bidi="ar"/>
        </w:rPr>
        <w:t>（试行）</w:t>
      </w:r>
    </w:p>
    <w:p w:rsidR="00976937" w:rsidRDefault="002E2C7B">
      <w:pPr>
        <w:pStyle w:val="a3"/>
        <w:widowControl/>
        <w:overflowPunct w:val="0"/>
        <w:spacing w:line="560" w:lineRule="exact"/>
        <w:ind w:firstLineChars="200" w:firstLine="640"/>
        <w:jc w:val="both"/>
      </w:pPr>
      <w:r>
        <w:rPr>
          <w:rFonts w:ascii="方正黑体_GBK" w:eastAsia="方正黑体_GBK" w:hAnsi="方正黑体_GBK" w:cs="方正黑体_GBK"/>
          <w:color w:val="000000"/>
          <w:sz w:val="32"/>
          <w:szCs w:val="32"/>
        </w:rPr>
        <w:t xml:space="preserve"> </w:t>
      </w:r>
    </w:p>
    <w:p w:rsidR="00976937" w:rsidRDefault="002E2C7B">
      <w:pPr>
        <w:pStyle w:val="a3"/>
        <w:widowControl/>
        <w:overflowPunct w:val="0"/>
        <w:spacing w:line="560" w:lineRule="exact"/>
        <w:ind w:firstLineChars="200" w:firstLine="640"/>
        <w:jc w:val="both"/>
      </w:pPr>
      <w:r>
        <w:rPr>
          <w:rFonts w:ascii="方正黑体_GBK" w:eastAsia="方正黑体_GBK" w:hAnsi="方正黑体_GBK" w:cs="方正黑体_GBK" w:hint="eastAsia"/>
          <w:color w:val="000000"/>
          <w:sz w:val="32"/>
          <w:szCs w:val="32"/>
        </w:rPr>
        <w:t>第一条</w:t>
      </w:r>
      <w:r>
        <w:rPr>
          <w:rFonts w:ascii="方正黑体_GBK" w:eastAsia="方正黑体_GBK" w:hAnsi="方正黑体_GBK" w:cs="方正黑体_GBK" w:hint="eastAsia"/>
          <w:color w:val="000000"/>
          <w:sz w:val="32"/>
          <w:szCs w:val="32"/>
        </w:rPr>
        <w:t xml:space="preserve"> </w:t>
      </w:r>
      <w:r>
        <w:rPr>
          <w:rFonts w:ascii="方正仿宋_GBK" w:eastAsia="方正仿宋_GBK" w:hAnsi="方正仿宋_GBK" w:cs="方正仿宋_GBK" w:hint="eastAsia"/>
          <w:sz w:val="32"/>
          <w:szCs w:val="32"/>
        </w:rPr>
        <w:t>为满足公民</w:t>
      </w:r>
      <w:r>
        <w:rPr>
          <w:rFonts w:ascii="Times New Roman" w:eastAsia="方正仿宋_GBK" w:hAnsi="Times New Roman"/>
          <w:sz w:val="32"/>
          <w:szCs w:val="32"/>
        </w:rPr>
        <w:t>24</w:t>
      </w:r>
      <w:r>
        <w:rPr>
          <w:rFonts w:ascii="方正仿宋_GBK" w:eastAsia="方正仿宋_GBK" w:hAnsi="方正仿宋_GBK" w:cs="方正仿宋_GBK" w:hint="eastAsia"/>
          <w:sz w:val="32"/>
          <w:szCs w:val="32"/>
        </w:rPr>
        <w:t>小时用药需求，大力发展药品零售的新业态、新模式，进一步提高流通效率和服务水平，加强自动售药机销售药品的管理，防范药品安全风险，根据《中华人民共和国药品管理法》《中华人民共和国药品管理法实施条例》《药品流通监督管理办法》《药品经营许可证管理</w:t>
      </w:r>
      <w:r>
        <w:rPr>
          <w:rFonts w:ascii="方正仿宋_GBK" w:eastAsia="方正仿宋_GBK" w:hAnsi="方正仿宋_GBK" w:cs="方正仿宋_GBK" w:hint="eastAsia"/>
          <w:sz w:val="32"/>
          <w:szCs w:val="32"/>
        </w:rPr>
        <w:lastRenderedPageBreak/>
        <w:t>办法》《药品经营质量管理规范》等有关法律、法规和规章，结合本市实际，制定本规定。</w:t>
      </w:r>
    </w:p>
    <w:p w:rsidR="00976937" w:rsidRDefault="002E2C7B">
      <w:pPr>
        <w:pStyle w:val="a3"/>
        <w:widowControl/>
        <w:overflowPunct w:val="0"/>
        <w:spacing w:line="560" w:lineRule="exact"/>
        <w:ind w:firstLineChars="200" w:firstLine="640"/>
        <w:jc w:val="both"/>
      </w:pPr>
      <w:r>
        <w:rPr>
          <w:rFonts w:ascii="方正黑体_GBK" w:eastAsia="方正黑体_GBK" w:hAnsi="方正黑体_GBK" w:cs="方正黑体_GBK" w:hint="eastAsia"/>
          <w:color w:val="000000"/>
          <w:sz w:val="32"/>
          <w:szCs w:val="32"/>
        </w:rPr>
        <w:t>第二条</w:t>
      </w:r>
      <w:r>
        <w:rPr>
          <w:rFonts w:ascii="Times New Roman" w:eastAsia="方正仿宋_GBK" w:hAnsi="Times New Roman"/>
          <w:sz w:val="32"/>
          <w:szCs w:val="32"/>
        </w:rPr>
        <w:t xml:space="preserve"> </w:t>
      </w:r>
      <w:r>
        <w:rPr>
          <w:rFonts w:ascii="方正仿宋_GBK" w:eastAsia="方正仿宋_GBK" w:hAnsi="方正仿宋_GBK" w:cs="方正仿宋_GBK" w:hint="eastAsia"/>
          <w:sz w:val="32"/>
          <w:szCs w:val="32"/>
        </w:rPr>
        <w:t>本市行政区域内从事自动售药机销售药品、相关监督管理活动，适用本规定。</w:t>
      </w:r>
    </w:p>
    <w:p w:rsidR="00976937" w:rsidRDefault="002E2C7B">
      <w:pPr>
        <w:pStyle w:val="a3"/>
        <w:widowControl/>
        <w:overflowPunct w:val="0"/>
        <w:spacing w:line="560" w:lineRule="exact"/>
        <w:ind w:firstLineChars="200" w:firstLine="640"/>
        <w:jc w:val="both"/>
      </w:pPr>
      <w:r>
        <w:rPr>
          <w:rFonts w:ascii="方正黑体_GBK" w:eastAsia="方正黑体_GBK" w:hAnsi="方正黑体_GBK" w:cs="方正黑体_GBK" w:hint="eastAsia"/>
          <w:color w:val="000000"/>
          <w:sz w:val="32"/>
          <w:szCs w:val="32"/>
        </w:rPr>
        <w:t>第三条</w:t>
      </w:r>
      <w:r>
        <w:rPr>
          <w:rFonts w:ascii="方正黑体_GBK" w:eastAsia="方正黑体_GBK" w:hAnsi="方正黑体_GBK" w:cs="方正黑体_GBK" w:hint="eastAsia"/>
          <w:color w:val="000000"/>
          <w:sz w:val="32"/>
          <w:szCs w:val="32"/>
        </w:rPr>
        <w:t xml:space="preserve"> </w:t>
      </w:r>
      <w:r>
        <w:rPr>
          <w:rFonts w:ascii="方正仿宋_GBK" w:eastAsia="方正仿宋_GBK" w:hAnsi="方正仿宋_GBK" w:cs="方正仿宋_GBK" w:hint="eastAsia"/>
          <w:sz w:val="32"/>
          <w:szCs w:val="32"/>
        </w:rPr>
        <w:t>按照属地管理原则，各区（县）市场监督管理部门负责本行政区域内自动售药机销售药品的监督管理工作。</w:t>
      </w:r>
    </w:p>
    <w:p w:rsidR="00976937" w:rsidRDefault="002E2C7B">
      <w:pPr>
        <w:widowControl/>
        <w:overflowPunct w:val="0"/>
        <w:spacing w:line="560" w:lineRule="exact"/>
        <w:ind w:firstLineChars="200" w:firstLine="640"/>
        <w:jc w:val="left"/>
      </w:pPr>
      <w:r>
        <w:rPr>
          <w:rFonts w:ascii="方正黑体_GBK" w:eastAsia="方正黑体_GBK" w:hAnsi="方正黑体_GBK" w:cs="方正黑体_GBK" w:hint="eastAsia"/>
          <w:color w:val="000000"/>
          <w:kern w:val="0"/>
          <w:sz w:val="32"/>
          <w:szCs w:val="32"/>
          <w:lang w:bidi="ar"/>
        </w:rPr>
        <w:t>第四条</w:t>
      </w:r>
      <w:r>
        <w:rPr>
          <w:rFonts w:ascii="方正黑体_GBK" w:eastAsia="方正黑体_GBK" w:hAnsi="方正黑体_GBK" w:cs="方正黑体_GBK" w:hint="eastAsia"/>
          <w:color w:val="000000"/>
          <w:kern w:val="0"/>
          <w:sz w:val="32"/>
          <w:szCs w:val="32"/>
          <w:lang w:bidi="ar"/>
        </w:rPr>
        <w:t xml:space="preserve"> </w:t>
      </w:r>
      <w:r>
        <w:rPr>
          <w:rFonts w:ascii="方正仿宋_GBK" w:eastAsia="方正仿宋_GBK" w:hAnsi="方正仿宋_GBK" w:cs="方正仿宋_GBK" w:hint="eastAsia"/>
          <w:kern w:val="0"/>
          <w:sz w:val="32"/>
          <w:szCs w:val="32"/>
          <w:lang w:bidi="ar"/>
        </w:rPr>
        <w:t>依法取得《营业执照》《药品经营许可证》，符合《药品经营质量管理规范》要求的药品零售企业（包括连锁门店和单体店，下同），可以按照本规定设置自动售药机，开展乙类非处方药销售。自动售药机作为实体药店的组成部分纳入日常监管。</w:t>
      </w:r>
    </w:p>
    <w:p w:rsidR="00976937" w:rsidRDefault="002E2C7B">
      <w:pPr>
        <w:widowControl/>
        <w:overflowPunct w:val="0"/>
        <w:spacing w:line="560" w:lineRule="exact"/>
        <w:ind w:firstLineChars="200" w:firstLine="616"/>
        <w:jc w:val="left"/>
      </w:pPr>
      <w:r>
        <w:rPr>
          <w:rFonts w:ascii="方正仿宋_GBK" w:eastAsia="方正仿宋_GBK" w:hAnsi="方正仿宋_GBK" w:cs="方正仿宋_GBK" w:hint="eastAsia"/>
          <w:spacing w:val="-6"/>
          <w:kern w:val="0"/>
          <w:sz w:val="32"/>
          <w:szCs w:val="32"/>
          <w:lang w:bidi="ar"/>
        </w:rPr>
        <w:t>药品零售企业设置自动售药机，按照</w:t>
      </w:r>
      <w:r>
        <w:rPr>
          <w:rFonts w:ascii="方正仿宋_GBK" w:eastAsia="方正仿宋_GBK" w:hAnsi="方正仿宋_GBK" w:cs="方正仿宋_GBK" w:hint="eastAsia"/>
          <w:kern w:val="0"/>
          <w:sz w:val="32"/>
          <w:szCs w:val="32"/>
          <w:lang w:bidi="ar"/>
        </w:rPr>
        <w:t>《药品经营许可证管理办法》第十四条规定，乌鲁木齐市药品零售企业</w:t>
      </w:r>
      <w:r>
        <w:rPr>
          <w:rFonts w:ascii="方正仿宋_GBK" w:eastAsia="方正仿宋_GBK" w:hAnsi="方正仿宋_GBK" w:cs="方正仿宋_GBK" w:hint="eastAsia"/>
          <w:spacing w:val="-6"/>
          <w:kern w:val="0"/>
          <w:sz w:val="32"/>
          <w:szCs w:val="32"/>
          <w:lang w:bidi="ar"/>
        </w:rPr>
        <w:t>需向乌鲁木齐市市场监督管理局</w:t>
      </w:r>
      <w:r>
        <w:rPr>
          <w:rFonts w:ascii="方正仿宋_GBK" w:eastAsia="方正仿宋_GBK" w:hAnsi="方正仿宋_GBK" w:cs="方正仿宋_GBK" w:hint="eastAsia"/>
          <w:sz w:val="32"/>
          <w:szCs w:val="32"/>
          <w:lang w:bidi="ar"/>
        </w:rPr>
        <w:t>提交变更许可事项申请；未经批准，不得擅自</w:t>
      </w:r>
      <w:r>
        <w:rPr>
          <w:rFonts w:ascii="方正仿宋_GBK" w:eastAsia="方正仿宋_GBK" w:hAnsi="方正仿宋_GBK" w:cs="方正仿宋_GBK" w:hint="eastAsia"/>
          <w:kern w:val="0"/>
          <w:sz w:val="32"/>
          <w:szCs w:val="32"/>
          <w:lang w:bidi="ar"/>
        </w:rPr>
        <w:t>增加自动售药机</w:t>
      </w:r>
      <w:r>
        <w:rPr>
          <w:rFonts w:ascii="方正仿宋_GBK" w:eastAsia="方正仿宋_GBK" w:hAnsi="方正仿宋_GBK" w:cs="方正仿宋_GBK" w:hint="eastAsia"/>
          <w:sz w:val="32"/>
          <w:szCs w:val="32"/>
          <w:lang w:bidi="ar"/>
        </w:rPr>
        <w:t>。</w:t>
      </w:r>
    </w:p>
    <w:p w:rsidR="00976937" w:rsidRDefault="002E2C7B">
      <w:pPr>
        <w:widowControl/>
        <w:overflowPunct w:val="0"/>
        <w:spacing w:line="560" w:lineRule="exact"/>
        <w:ind w:firstLineChars="200" w:firstLine="640"/>
        <w:jc w:val="left"/>
      </w:pPr>
      <w:r>
        <w:rPr>
          <w:rFonts w:ascii="方正黑体_GBK" w:eastAsia="方正黑体_GBK" w:hAnsi="方正黑体_GBK" w:cs="方正黑体_GBK" w:hint="eastAsia"/>
          <w:color w:val="000000"/>
          <w:kern w:val="0"/>
          <w:sz w:val="32"/>
          <w:szCs w:val="32"/>
          <w:lang w:bidi="ar"/>
        </w:rPr>
        <w:t>第五条</w:t>
      </w:r>
      <w:r>
        <w:rPr>
          <w:rFonts w:ascii="Times New Roman" w:eastAsia="方正仿宋_GBK" w:hAnsi="Times New Roman" w:cs="Times New Roman" w:hint="eastAsia"/>
          <w:kern w:val="0"/>
          <w:sz w:val="32"/>
          <w:szCs w:val="32"/>
          <w:lang w:bidi="ar"/>
        </w:rPr>
        <w:t xml:space="preserve"> </w:t>
      </w:r>
      <w:r>
        <w:rPr>
          <w:rFonts w:ascii="方正仿宋_GBK" w:eastAsia="方正仿宋_GBK" w:hAnsi="方正仿宋_GBK" w:cs="方正仿宋_GBK" w:hint="eastAsia"/>
          <w:kern w:val="0"/>
          <w:sz w:val="32"/>
          <w:szCs w:val="32"/>
          <w:lang w:bidi="ar"/>
        </w:rPr>
        <w:t>药品零售企业设置自动售药</w:t>
      </w:r>
      <w:proofErr w:type="gramStart"/>
      <w:r>
        <w:rPr>
          <w:rFonts w:ascii="方正仿宋_GBK" w:eastAsia="方正仿宋_GBK" w:hAnsi="方正仿宋_GBK" w:cs="方正仿宋_GBK" w:hint="eastAsia"/>
          <w:kern w:val="0"/>
          <w:sz w:val="32"/>
          <w:szCs w:val="32"/>
          <w:lang w:bidi="ar"/>
        </w:rPr>
        <w:t>机应当</w:t>
      </w:r>
      <w:proofErr w:type="gramEnd"/>
      <w:r>
        <w:rPr>
          <w:rFonts w:ascii="方正仿宋_GBK" w:eastAsia="方正仿宋_GBK" w:hAnsi="方正仿宋_GBK" w:cs="方正仿宋_GBK" w:hint="eastAsia"/>
          <w:kern w:val="0"/>
          <w:sz w:val="32"/>
          <w:szCs w:val="32"/>
          <w:lang w:bidi="ar"/>
        </w:rPr>
        <w:t>符合以下要求：</w:t>
      </w:r>
    </w:p>
    <w:p w:rsidR="00976937" w:rsidRDefault="002E2C7B">
      <w:pPr>
        <w:widowControl/>
        <w:overflowPunct w:val="0"/>
        <w:spacing w:line="560" w:lineRule="exact"/>
        <w:ind w:firstLineChars="200" w:firstLine="640"/>
        <w:jc w:val="left"/>
      </w:pPr>
      <w:r>
        <w:rPr>
          <w:rFonts w:ascii="方正仿宋_GBK" w:eastAsia="方正仿宋_GBK" w:hAnsi="方正仿宋_GBK" w:cs="方正仿宋_GBK" w:hint="eastAsia"/>
          <w:kern w:val="0"/>
          <w:sz w:val="32"/>
          <w:szCs w:val="32"/>
          <w:lang w:bidi="ar"/>
        </w:rPr>
        <w:t>（一）设置自动售药机的药品零售企业必须遵守国家相关药品管理法律法规，依法经营，诚实守信。具有保证所经营药品质量和安全的规章制度。</w:t>
      </w:r>
    </w:p>
    <w:p w:rsidR="00976937" w:rsidRDefault="002E2C7B">
      <w:pPr>
        <w:widowControl/>
        <w:overflowPunct w:val="0"/>
        <w:spacing w:line="560" w:lineRule="exact"/>
        <w:ind w:firstLineChars="200" w:firstLine="640"/>
        <w:jc w:val="left"/>
      </w:pPr>
      <w:r>
        <w:rPr>
          <w:rFonts w:ascii="方正仿宋_GBK" w:eastAsia="方正仿宋_GBK" w:hAnsi="方正仿宋_GBK" w:cs="方正仿宋_GBK" w:hint="eastAsia"/>
          <w:kern w:val="0"/>
          <w:sz w:val="32"/>
          <w:szCs w:val="32"/>
          <w:lang w:bidi="ar"/>
        </w:rPr>
        <w:t>（二）药品零售企业可以依托自身实体药店在门店所在地申请设置自动售药机，也可以在便利</w:t>
      </w:r>
      <w:proofErr w:type="gramStart"/>
      <w:r>
        <w:rPr>
          <w:rFonts w:ascii="方正仿宋_GBK" w:eastAsia="方正仿宋_GBK" w:hAnsi="方正仿宋_GBK" w:cs="方正仿宋_GBK" w:hint="eastAsia"/>
          <w:kern w:val="0"/>
          <w:sz w:val="32"/>
          <w:szCs w:val="32"/>
          <w:lang w:bidi="ar"/>
        </w:rPr>
        <w:t>店或者</w:t>
      </w:r>
      <w:proofErr w:type="gramEnd"/>
      <w:r>
        <w:rPr>
          <w:rFonts w:ascii="方正仿宋_GBK" w:eastAsia="方正仿宋_GBK" w:hAnsi="方正仿宋_GBK" w:cs="方正仿宋_GBK" w:hint="eastAsia"/>
          <w:kern w:val="0"/>
          <w:sz w:val="32"/>
          <w:szCs w:val="32"/>
          <w:lang w:bidi="ar"/>
        </w:rPr>
        <w:t>宾馆、机场、客运站、社区、商场等人员密集场所设置自动售药机，设置</w:t>
      </w:r>
      <w:r>
        <w:rPr>
          <w:rFonts w:ascii="方正仿宋_GBK" w:eastAsia="方正仿宋_GBK" w:hAnsi="方正仿宋_GBK" w:cs="方正仿宋_GBK" w:hint="eastAsia"/>
          <w:kern w:val="0"/>
          <w:sz w:val="32"/>
          <w:szCs w:val="32"/>
          <w:lang w:bidi="ar"/>
        </w:rPr>
        <w:lastRenderedPageBreak/>
        <w:t>数量应与企业管理能力相适应。设置自动售药机药品销售运行期限不得超过实体药店证书有效期。</w:t>
      </w:r>
    </w:p>
    <w:p w:rsidR="00976937" w:rsidRDefault="002E2C7B">
      <w:pPr>
        <w:widowControl/>
        <w:overflowPunct w:val="0"/>
        <w:spacing w:line="560" w:lineRule="exact"/>
        <w:ind w:firstLineChars="200" w:firstLine="640"/>
        <w:jc w:val="left"/>
      </w:pPr>
      <w:r>
        <w:rPr>
          <w:rFonts w:ascii="方正仿宋_GBK" w:eastAsia="方正仿宋_GBK" w:hAnsi="方正仿宋_GBK" w:cs="方正仿宋_GBK" w:hint="eastAsia"/>
          <w:kern w:val="0"/>
          <w:sz w:val="32"/>
          <w:szCs w:val="32"/>
          <w:lang w:bidi="ar"/>
        </w:rPr>
        <w:t>（三）药品零售企业设置的自动售药机应符合《药品经营质量管理规范》要求。自动售药机的放置场所需</w:t>
      </w:r>
      <w:proofErr w:type="gramStart"/>
      <w:r>
        <w:rPr>
          <w:rFonts w:ascii="方正仿宋_GBK" w:eastAsia="方正仿宋_GBK" w:hAnsi="方正仿宋_GBK" w:cs="方正仿宋_GBK" w:hint="eastAsia"/>
          <w:kern w:val="0"/>
          <w:sz w:val="32"/>
          <w:szCs w:val="32"/>
          <w:lang w:bidi="ar"/>
        </w:rPr>
        <w:t>避免极热极寒</w:t>
      </w:r>
      <w:proofErr w:type="gramEnd"/>
      <w:r>
        <w:rPr>
          <w:rFonts w:ascii="方正仿宋_GBK" w:eastAsia="方正仿宋_GBK" w:hAnsi="方正仿宋_GBK" w:cs="方正仿宋_GBK" w:hint="eastAsia"/>
          <w:kern w:val="0"/>
          <w:sz w:val="32"/>
          <w:szCs w:val="32"/>
          <w:lang w:bidi="ar"/>
        </w:rPr>
        <w:t>天气，应设置在室内，保证自动售药机尺寸</w:t>
      </w:r>
      <w:r>
        <w:rPr>
          <w:rFonts w:ascii="方正仿宋_GBK" w:eastAsia="方正仿宋_GBK" w:hAnsi="方正仿宋_GBK" w:cs="方正仿宋_GBK" w:hint="eastAsia"/>
          <w:kern w:val="0"/>
          <w:sz w:val="32"/>
          <w:szCs w:val="32"/>
          <w:lang w:bidi="ar"/>
        </w:rPr>
        <w:t>及结构与经营品种、数量和分类存放相适应，外用药与内服药应分开陈列，自动售药机放置地点应当清洁卫生，不得将自动售药机与有毒、有污染的物质设置在同一场所内。</w:t>
      </w:r>
    </w:p>
    <w:p w:rsidR="00976937" w:rsidRDefault="002E2C7B">
      <w:pPr>
        <w:widowControl/>
        <w:overflowPunct w:val="0"/>
        <w:spacing w:line="560" w:lineRule="exact"/>
        <w:ind w:firstLineChars="200" w:firstLine="640"/>
        <w:jc w:val="left"/>
      </w:pPr>
      <w:r>
        <w:rPr>
          <w:rFonts w:ascii="方正仿宋_GBK" w:eastAsia="方正仿宋_GBK" w:hAnsi="方正仿宋_GBK" w:cs="方正仿宋_GBK" w:hint="eastAsia"/>
          <w:kern w:val="0"/>
          <w:sz w:val="32"/>
          <w:szCs w:val="32"/>
          <w:lang w:bidi="ar"/>
        </w:rPr>
        <w:t>（四）药品零售企业选用的自动售药机设备须采取全封闭式设计，具有可自动调节、控制和显示机内温湿度的功能。自动售药机</w:t>
      </w:r>
      <w:proofErr w:type="gramStart"/>
      <w:r>
        <w:rPr>
          <w:rFonts w:ascii="方正仿宋_GBK" w:eastAsia="方正仿宋_GBK" w:hAnsi="方正仿宋_GBK" w:cs="方正仿宋_GBK" w:hint="eastAsia"/>
          <w:kern w:val="0"/>
          <w:sz w:val="32"/>
          <w:szCs w:val="32"/>
          <w:lang w:bidi="ar"/>
        </w:rPr>
        <w:t>机</w:t>
      </w:r>
      <w:proofErr w:type="gramEnd"/>
      <w:r>
        <w:rPr>
          <w:rFonts w:ascii="方正仿宋_GBK" w:eastAsia="方正仿宋_GBK" w:hAnsi="方正仿宋_GBK" w:cs="方正仿宋_GBK" w:hint="eastAsia"/>
          <w:kern w:val="0"/>
          <w:sz w:val="32"/>
          <w:szCs w:val="32"/>
          <w:lang w:bidi="ar"/>
        </w:rPr>
        <w:t>内环境应符合《药品经营质量管理规范》关于药品储存条件的要求，按照药品包装标示的温度要求储存药品，包装上没有标示具体温度的，按照《中华人民共和国药典》规定的贮藏要求进行储存；储存药品相对湿度为</w:t>
      </w:r>
      <w:r>
        <w:rPr>
          <w:rFonts w:ascii="Times New Roman" w:eastAsia="方正仿宋_GBK" w:hAnsi="Times New Roman" w:cs="Times New Roman" w:hint="eastAsia"/>
          <w:kern w:val="0"/>
          <w:sz w:val="32"/>
          <w:szCs w:val="32"/>
          <w:lang w:bidi="ar"/>
        </w:rPr>
        <w:t>35%</w:t>
      </w:r>
      <w:r>
        <w:rPr>
          <w:rFonts w:ascii="方正仿宋_GBK" w:eastAsia="方正仿宋_GBK" w:hAnsi="方正仿宋_GBK" w:cs="方正仿宋_GBK" w:hint="eastAsia"/>
          <w:kern w:val="0"/>
          <w:sz w:val="32"/>
          <w:szCs w:val="32"/>
          <w:lang w:bidi="ar"/>
        </w:rPr>
        <w:t>～</w:t>
      </w:r>
      <w:r>
        <w:rPr>
          <w:rFonts w:ascii="Times New Roman" w:eastAsia="方正仿宋_GBK" w:hAnsi="Times New Roman" w:cs="Times New Roman"/>
          <w:kern w:val="0"/>
          <w:sz w:val="32"/>
          <w:szCs w:val="32"/>
          <w:lang w:bidi="ar"/>
        </w:rPr>
        <w:t>75%</w:t>
      </w:r>
      <w:r>
        <w:rPr>
          <w:rFonts w:ascii="方正仿宋_GBK" w:eastAsia="方正仿宋_GBK" w:hAnsi="方正仿宋_GBK" w:cs="方正仿宋_GBK" w:hint="eastAsia"/>
          <w:kern w:val="0"/>
          <w:sz w:val="32"/>
          <w:szCs w:val="32"/>
          <w:lang w:bidi="ar"/>
        </w:rPr>
        <w:t>。</w:t>
      </w:r>
    </w:p>
    <w:p w:rsidR="00976937" w:rsidRDefault="002E2C7B">
      <w:pPr>
        <w:widowControl/>
        <w:overflowPunct w:val="0"/>
        <w:spacing w:line="560" w:lineRule="exact"/>
        <w:ind w:firstLineChars="200" w:firstLine="640"/>
        <w:jc w:val="left"/>
      </w:pPr>
      <w:r>
        <w:rPr>
          <w:rFonts w:ascii="方正仿宋_GBK" w:eastAsia="方正仿宋_GBK" w:hAnsi="方正仿宋_GBK" w:cs="方正仿宋_GBK" w:hint="eastAsia"/>
          <w:kern w:val="0"/>
          <w:sz w:val="32"/>
          <w:szCs w:val="32"/>
          <w:lang w:bidi="ar"/>
        </w:rPr>
        <w:t>（五）药品零售企业负责对设置的自动售</w:t>
      </w:r>
      <w:r>
        <w:rPr>
          <w:rFonts w:ascii="方正仿宋_GBK" w:eastAsia="方正仿宋_GBK" w:hAnsi="方正仿宋_GBK" w:cs="方正仿宋_GBK" w:hint="eastAsia"/>
          <w:kern w:val="0"/>
          <w:sz w:val="32"/>
          <w:szCs w:val="32"/>
          <w:lang w:bidi="ar"/>
        </w:rPr>
        <w:t>药机进行管理，对自动售药机的药品质量和安全承担主体责任，接受属地市场监管部门的日常监督。按照《药品经营质量管理规范》的要求制订自动售药机的管理制度与操作规范，加强自动售药</w:t>
      </w:r>
      <w:proofErr w:type="gramStart"/>
      <w:r>
        <w:rPr>
          <w:rFonts w:ascii="方正仿宋_GBK" w:eastAsia="方正仿宋_GBK" w:hAnsi="方正仿宋_GBK" w:cs="方正仿宋_GBK" w:hint="eastAsia"/>
          <w:kern w:val="0"/>
          <w:sz w:val="32"/>
          <w:szCs w:val="32"/>
          <w:lang w:bidi="ar"/>
        </w:rPr>
        <w:t>机管理</w:t>
      </w:r>
      <w:proofErr w:type="gramEnd"/>
      <w:r>
        <w:rPr>
          <w:rFonts w:ascii="方正仿宋_GBK" w:eastAsia="方正仿宋_GBK" w:hAnsi="方正仿宋_GBK" w:cs="方正仿宋_GBK" w:hint="eastAsia"/>
          <w:kern w:val="0"/>
          <w:sz w:val="32"/>
          <w:szCs w:val="32"/>
          <w:lang w:bidi="ar"/>
        </w:rPr>
        <w:t>维护。</w:t>
      </w:r>
    </w:p>
    <w:p w:rsidR="00976937" w:rsidRDefault="002E2C7B">
      <w:pPr>
        <w:widowControl/>
        <w:overflowPunct w:val="0"/>
        <w:spacing w:line="560" w:lineRule="exact"/>
        <w:ind w:firstLineChars="200" w:firstLine="640"/>
        <w:jc w:val="left"/>
      </w:pPr>
      <w:r>
        <w:rPr>
          <w:rFonts w:ascii="方正仿宋_GBK" w:eastAsia="方正仿宋_GBK" w:hAnsi="方正仿宋_GBK" w:cs="方正仿宋_GBK" w:hint="eastAsia"/>
          <w:kern w:val="0"/>
          <w:sz w:val="32"/>
          <w:szCs w:val="32"/>
          <w:lang w:bidi="ar"/>
        </w:rPr>
        <w:t>（六）自动售药机的药品应当由药品零售企业统一采购配送。自动售药</w:t>
      </w:r>
      <w:proofErr w:type="gramStart"/>
      <w:r>
        <w:rPr>
          <w:rFonts w:ascii="方正仿宋_GBK" w:eastAsia="方正仿宋_GBK" w:hAnsi="方正仿宋_GBK" w:cs="方正仿宋_GBK" w:hint="eastAsia"/>
          <w:kern w:val="0"/>
          <w:sz w:val="32"/>
          <w:szCs w:val="32"/>
          <w:lang w:bidi="ar"/>
        </w:rPr>
        <w:t>机应当</w:t>
      </w:r>
      <w:proofErr w:type="gramEnd"/>
      <w:r>
        <w:rPr>
          <w:rFonts w:ascii="方正仿宋_GBK" w:eastAsia="方正仿宋_GBK" w:hAnsi="方正仿宋_GBK" w:cs="方正仿宋_GBK" w:hint="eastAsia"/>
          <w:kern w:val="0"/>
          <w:sz w:val="32"/>
          <w:szCs w:val="32"/>
          <w:lang w:bidi="ar"/>
        </w:rPr>
        <w:t>能打印销售凭证，内容包括设置自动售药机的零售企业名称、药品名称、生产企业、规格、批号、价格、数量、销售日期等。药品零售企业建立真实、完整、</w:t>
      </w:r>
      <w:r>
        <w:rPr>
          <w:rFonts w:ascii="方正仿宋_GBK" w:eastAsia="方正仿宋_GBK" w:hAnsi="方正仿宋_GBK" w:cs="方正仿宋_GBK" w:hint="eastAsia"/>
          <w:kern w:val="0"/>
          <w:sz w:val="32"/>
          <w:szCs w:val="32"/>
          <w:lang w:bidi="ar"/>
        </w:rPr>
        <w:lastRenderedPageBreak/>
        <w:t>准确、可追溯的购销记录，并能与企业计算机管理系统实时联网，将自动售药机药品陈列、销售等相关数据通过网络实时传输至企业计算机</w:t>
      </w:r>
      <w:r>
        <w:rPr>
          <w:rFonts w:ascii="方正仿宋_GBK" w:eastAsia="方正仿宋_GBK" w:hAnsi="方正仿宋_GBK" w:cs="方正仿宋_GBK" w:hint="eastAsia"/>
          <w:kern w:val="0"/>
          <w:sz w:val="32"/>
          <w:szCs w:val="32"/>
          <w:lang w:bidi="ar"/>
        </w:rPr>
        <w:t>系统，确保药品可追溯。</w:t>
      </w:r>
    </w:p>
    <w:p w:rsidR="00976937" w:rsidRDefault="002E2C7B">
      <w:pPr>
        <w:widowControl/>
        <w:overflowPunct w:val="0"/>
        <w:spacing w:line="560" w:lineRule="exact"/>
        <w:ind w:firstLineChars="200" w:firstLine="640"/>
        <w:jc w:val="left"/>
      </w:pPr>
      <w:r>
        <w:rPr>
          <w:rFonts w:ascii="方正仿宋_GBK" w:eastAsia="方正仿宋_GBK" w:hAnsi="方正仿宋_GBK" w:cs="方正仿宋_GBK" w:hint="eastAsia"/>
          <w:kern w:val="0"/>
          <w:sz w:val="32"/>
          <w:szCs w:val="32"/>
          <w:lang w:bidi="ar"/>
        </w:rPr>
        <w:t>（七）自动售药机只能销售乙类非处方药；自动售药机不能销售处方药品、甲类非处方药品、有特殊储存要求的药品、有专门管理要求（如含特殊药品复方制剂）的药品以及疫情防控等需要管控的药品。</w:t>
      </w:r>
    </w:p>
    <w:p w:rsidR="00976937" w:rsidRDefault="002E2C7B">
      <w:pPr>
        <w:widowControl/>
        <w:overflowPunct w:val="0"/>
        <w:spacing w:line="560" w:lineRule="exact"/>
        <w:ind w:firstLineChars="200" w:firstLine="640"/>
        <w:jc w:val="left"/>
      </w:pPr>
      <w:r>
        <w:rPr>
          <w:rFonts w:ascii="方正仿宋_GBK" w:eastAsia="方正仿宋_GBK" w:hAnsi="方正仿宋_GBK" w:cs="方正仿宋_GBK" w:hint="eastAsia"/>
          <w:kern w:val="0"/>
          <w:sz w:val="32"/>
          <w:szCs w:val="32"/>
          <w:lang w:bidi="ar"/>
        </w:rPr>
        <w:t>（八）自动售药</w:t>
      </w:r>
      <w:proofErr w:type="gramStart"/>
      <w:r>
        <w:rPr>
          <w:rFonts w:ascii="方正仿宋_GBK" w:eastAsia="方正仿宋_GBK" w:hAnsi="方正仿宋_GBK" w:cs="方正仿宋_GBK" w:hint="eastAsia"/>
          <w:kern w:val="0"/>
          <w:sz w:val="32"/>
          <w:szCs w:val="32"/>
          <w:lang w:bidi="ar"/>
        </w:rPr>
        <w:t>机不得</w:t>
      </w:r>
      <w:proofErr w:type="gramEnd"/>
      <w:r>
        <w:rPr>
          <w:rFonts w:ascii="方正仿宋_GBK" w:eastAsia="方正仿宋_GBK" w:hAnsi="方正仿宋_GBK" w:cs="方正仿宋_GBK" w:hint="eastAsia"/>
          <w:kern w:val="0"/>
          <w:sz w:val="32"/>
          <w:szCs w:val="32"/>
          <w:lang w:bidi="ar"/>
        </w:rPr>
        <w:t>拆零销售药品，必须具有完整的包装、标签、说明书。</w:t>
      </w:r>
    </w:p>
    <w:p w:rsidR="00976937" w:rsidRDefault="002E2C7B">
      <w:pPr>
        <w:widowControl/>
        <w:overflowPunct w:val="0"/>
        <w:spacing w:line="560" w:lineRule="exact"/>
        <w:ind w:firstLineChars="200" w:firstLine="640"/>
        <w:jc w:val="left"/>
      </w:pPr>
      <w:r>
        <w:rPr>
          <w:rFonts w:ascii="方正仿宋_GBK" w:eastAsia="方正仿宋_GBK" w:hAnsi="方正仿宋_GBK" w:cs="方正仿宋_GBK" w:hint="eastAsia"/>
          <w:kern w:val="0"/>
          <w:sz w:val="32"/>
          <w:szCs w:val="32"/>
          <w:lang w:bidi="ar"/>
        </w:rPr>
        <w:t>（九）药品零售企业应当加强存放于自动售药机内的药品养护工作，每周开展一次养护检查，确保不出现药品过期、变质等情况。</w:t>
      </w:r>
    </w:p>
    <w:p w:rsidR="00976937" w:rsidRDefault="002E2C7B">
      <w:pPr>
        <w:widowControl/>
        <w:overflowPunct w:val="0"/>
        <w:spacing w:line="560" w:lineRule="exact"/>
        <w:ind w:firstLineChars="200" w:firstLine="640"/>
        <w:jc w:val="left"/>
      </w:pPr>
      <w:r>
        <w:rPr>
          <w:rFonts w:ascii="方正仿宋_GBK" w:eastAsia="方正仿宋_GBK" w:hAnsi="方正仿宋_GBK" w:cs="方正仿宋_GBK" w:hint="eastAsia"/>
          <w:kern w:val="0"/>
          <w:sz w:val="32"/>
          <w:szCs w:val="32"/>
          <w:lang w:bidi="ar"/>
        </w:rPr>
        <w:t>（十）</w:t>
      </w:r>
      <w:r>
        <w:rPr>
          <w:rFonts w:ascii="方正仿宋_GBK" w:eastAsia="方正仿宋_GBK" w:hAnsi="方正仿宋_GBK" w:cs="方正仿宋_GBK" w:hint="eastAsia"/>
          <w:spacing w:val="-6"/>
          <w:kern w:val="0"/>
          <w:sz w:val="32"/>
          <w:szCs w:val="32"/>
          <w:lang w:bidi="ar"/>
        </w:rPr>
        <w:t>自动售药</w:t>
      </w:r>
      <w:proofErr w:type="gramStart"/>
      <w:r>
        <w:rPr>
          <w:rFonts w:ascii="方正仿宋_GBK" w:eastAsia="方正仿宋_GBK" w:hAnsi="方正仿宋_GBK" w:cs="方正仿宋_GBK" w:hint="eastAsia"/>
          <w:spacing w:val="-6"/>
          <w:kern w:val="0"/>
          <w:sz w:val="32"/>
          <w:szCs w:val="32"/>
          <w:lang w:bidi="ar"/>
        </w:rPr>
        <w:t>机应当</w:t>
      </w:r>
      <w:proofErr w:type="gramEnd"/>
      <w:r>
        <w:rPr>
          <w:rFonts w:ascii="方正仿宋_GBK" w:eastAsia="方正仿宋_GBK" w:hAnsi="方正仿宋_GBK" w:cs="方正仿宋_GBK" w:hint="eastAsia"/>
          <w:spacing w:val="-6"/>
          <w:kern w:val="0"/>
          <w:sz w:val="32"/>
          <w:szCs w:val="32"/>
          <w:lang w:bidi="ar"/>
        </w:rPr>
        <w:t>提供查询在售药品说明书的方式，自动售药机应在显著位置警示</w:t>
      </w:r>
      <w:r>
        <w:rPr>
          <w:rFonts w:ascii="Times New Roman" w:eastAsia="方正仿宋_GBK" w:hAnsi="Times New Roman" w:cs="Times New Roman" w:hint="eastAsia"/>
          <w:spacing w:val="-6"/>
          <w:kern w:val="0"/>
          <w:sz w:val="32"/>
          <w:szCs w:val="32"/>
          <w:lang w:bidi="ar"/>
        </w:rPr>
        <w:t>“严格按照药品说明书使用药品”，</w:t>
      </w:r>
      <w:r>
        <w:rPr>
          <w:rFonts w:ascii="Times New Roman" w:eastAsia="方正仿宋_GBK" w:hAnsi="Times New Roman" w:cs="Times New Roman" w:hint="eastAsia"/>
          <w:kern w:val="0"/>
          <w:sz w:val="32"/>
          <w:szCs w:val="32"/>
          <w:lang w:bidi="ar"/>
        </w:rPr>
        <w:t>“除药品质量原因外，药品一经售出，不得退换”和“未成年人应在监护人帮助指导下购买使用药品”等警示语。</w:t>
      </w:r>
    </w:p>
    <w:p w:rsidR="00976937" w:rsidRDefault="002E2C7B">
      <w:pPr>
        <w:widowControl/>
        <w:overflowPunct w:val="0"/>
        <w:spacing w:line="560" w:lineRule="exact"/>
        <w:ind w:firstLineChars="200" w:firstLine="640"/>
        <w:jc w:val="left"/>
      </w:pPr>
      <w:r>
        <w:rPr>
          <w:rFonts w:ascii="方正仿宋_GBK" w:eastAsia="方正仿宋_GBK" w:hAnsi="方正仿宋_GBK" w:cs="方正仿宋_GBK" w:hint="eastAsia"/>
          <w:kern w:val="0"/>
          <w:sz w:val="32"/>
          <w:szCs w:val="32"/>
          <w:lang w:bidi="ar"/>
        </w:rPr>
        <w:t>（十一）设置自动售药机的零售企业应通过互联网或服务电话向消费者提供</w:t>
      </w:r>
      <w:r>
        <w:rPr>
          <w:rFonts w:ascii="Times New Roman" w:eastAsia="方正仿宋_GBK" w:hAnsi="Times New Roman" w:cs="Times New Roman" w:hint="eastAsia"/>
          <w:kern w:val="0"/>
          <w:sz w:val="32"/>
          <w:szCs w:val="32"/>
          <w:lang w:bidi="ar"/>
        </w:rPr>
        <w:t>24</w:t>
      </w:r>
      <w:r>
        <w:rPr>
          <w:rFonts w:ascii="方正仿宋_GBK" w:eastAsia="方正仿宋_GBK" w:hAnsi="方正仿宋_GBK" w:cs="方正仿宋_GBK" w:hint="eastAsia"/>
          <w:kern w:val="0"/>
          <w:sz w:val="32"/>
          <w:szCs w:val="32"/>
          <w:lang w:bidi="ar"/>
        </w:rPr>
        <w:t>小时用药咨询服务。自动售药机上发布药品广告应符合《中华人民共和国广告法》的相关规定。</w:t>
      </w:r>
    </w:p>
    <w:p w:rsidR="00976937" w:rsidRDefault="002E2C7B">
      <w:pPr>
        <w:widowControl/>
        <w:overflowPunct w:val="0"/>
        <w:spacing w:line="560" w:lineRule="exact"/>
        <w:ind w:firstLineChars="200" w:firstLine="640"/>
        <w:jc w:val="left"/>
      </w:pPr>
      <w:r>
        <w:rPr>
          <w:rFonts w:ascii="方正仿宋_GBK" w:eastAsia="方正仿宋_GBK" w:hAnsi="方正仿宋_GBK" w:cs="方正仿宋_GBK" w:hint="eastAsia"/>
          <w:kern w:val="0"/>
          <w:sz w:val="32"/>
          <w:szCs w:val="32"/>
          <w:lang w:bidi="ar"/>
        </w:rPr>
        <w:t>（十二）自动售药机电源能够保证全天候供电的能力。若出现断电情况，应当通过互联网技术向设置自动售药机的药品零售企业报警；药品零售企业能够及时、有效地接收报警信号，并快速采取应对措施。</w:t>
      </w:r>
    </w:p>
    <w:p w:rsidR="00976937" w:rsidRDefault="002E2C7B">
      <w:pPr>
        <w:widowControl/>
        <w:overflowPunct w:val="0"/>
        <w:spacing w:line="560" w:lineRule="exact"/>
        <w:ind w:firstLineChars="200" w:firstLine="640"/>
        <w:jc w:val="left"/>
      </w:pPr>
      <w:r>
        <w:rPr>
          <w:rFonts w:ascii="方正仿宋_GBK" w:eastAsia="方正仿宋_GBK" w:hAnsi="方正仿宋_GBK" w:cs="方正仿宋_GBK" w:hint="eastAsia"/>
          <w:kern w:val="0"/>
          <w:sz w:val="32"/>
          <w:szCs w:val="32"/>
          <w:lang w:bidi="ar"/>
        </w:rPr>
        <w:lastRenderedPageBreak/>
        <w:t>（十三）自动售药</w:t>
      </w:r>
      <w:proofErr w:type="gramStart"/>
      <w:r>
        <w:rPr>
          <w:rFonts w:ascii="方正仿宋_GBK" w:eastAsia="方正仿宋_GBK" w:hAnsi="方正仿宋_GBK" w:cs="方正仿宋_GBK" w:hint="eastAsia"/>
          <w:kern w:val="0"/>
          <w:sz w:val="32"/>
          <w:szCs w:val="32"/>
          <w:lang w:bidi="ar"/>
        </w:rPr>
        <w:t>机显著</w:t>
      </w:r>
      <w:proofErr w:type="gramEnd"/>
      <w:r>
        <w:rPr>
          <w:rFonts w:ascii="方正仿宋_GBK" w:eastAsia="方正仿宋_GBK" w:hAnsi="方正仿宋_GBK" w:cs="方正仿宋_GBK" w:hint="eastAsia"/>
          <w:kern w:val="0"/>
          <w:sz w:val="32"/>
          <w:szCs w:val="32"/>
          <w:lang w:bidi="ar"/>
        </w:rPr>
        <w:t>位置应当标示设置自动售药机的药品零售企业名称、地址</w:t>
      </w:r>
      <w:r>
        <w:rPr>
          <w:rFonts w:ascii="方正仿宋_GBK" w:eastAsia="方正仿宋_GBK" w:hAnsi="方正仿宋_GBK" w:cs="方正仿宋_GBK" w:hint="eastAsia"/>
          <w:kern w:val="0"/>
          <w:sz w:val="32"/>
          <w:szCs w:val="32"/>
          <w:lang w:bidi="ar"/>
        </w:rPr>
        <w:t>、《药品经营许可证》复印件、</w:t>
      </w:r>
      <w:r>
        <w:rPr>
          <w:rFonts w:ascii="Times New Roman" w:eastAsia="方正仿宋_GBK" w:hAnsi="Times New Roman" w:cs="Times New Roman" w:hint="eastAsia"/>
          <w:kern w:val="0"/>
          <w:sz w:val="32"/>
          <w:szCs w:val="32"/>
          <w:lang w:bidi="ar"/>
        </w:rPr>
        <w:t>24</w:t>
      </w:r>
      <w:r>
        <w:rPr>
          <w:rFonts w:ascii="方正仿宋_GBK" w:eastAsia="方正仿宋_GBK" w:hAnsi="方正仿宋_GBK" w:cs="方正仿宋_GBK" w:hint="eastAsia"/>
          <w:kern w:val="0"/>
          <w:sz w:val="32"/>
          <w:szCs w:val="32"/>
          <w:lang w:bidi="ar"/>
        </w:rPr>
        <w:t>小时咨询电话（座机和手机）以及在触摸屏醒目位置设置顾客意见反馈专栏或投诉举报电话</w:t>
      </w:r>
      <w:r>
        <w:rPr>
          <w:rFonts w:ascii="Times New Roman" w:eastAsia="方正仿宋_GBK" w:hAnsi="Times New Roman" w:cs="Times New Roman"/>
          <w:kern w:val="0"/>
          <w:sz w:val="32"/>
          <w:szCs w:val="32"/>
          <w:lang w:bidi="ar"/>
        </w:rPr>
        <w:t>12315</w:t>
      </w:r>
      <w:r>
        <w:rPr>
          <w:rFonts w:ascii="方正仿宋_GBK" w:eastAsia="方正仿宋_GBK" w:hAnsi="方正仿宋_GBK" w:cs="方正仿宋_GBK" w:hint="eastAsia"/>
          <w:kern w:val="0"/>
          <w:sz w:val="32"/>
          <w:szCs w:val="32"/>
          <w:lang w:bidi="ar"/>
        </w:rPr>
        <w:t>。上述标记标识应当清晰、易识别且不易脱落，展示给消费者和监督部门。对于顾客意见反馈和投诉，药品零售企业应当及时调查处理。</w:t>
      </w:r>
    </w:p>
    <w:p w:rsidR="00976937" w:rsidRDefault="002E2C7B">
      <w:pPr>
        <w:widowControl/>
        <w:overflowPunct w:val="0"/>
        <w:spacing w:line="560" w:lineRule="exact"/>
        <w:ind w:firstLineChars="200" w:firstLine="640"/>
        <w:jc w:val="left"/>
      </w:pPr>
      <w:r>
        <w:rPr>
          <w:rFonts w:ascii="方正黑体_GBK" w:eastAsia="方正黑体_GBK" w:hAnsi="方正黑体_GBK" w:cs="方正黑体_GBK" w:hint="eastAsia"/>
          <w:color w:val="000000"/>
          <w:kern w:val="0"/>
          <w:sz w:val="32"/>
          <w:szCs w:val="32"/>
          <w:lang w:bidi="ar"/>
        </w:rPr>
        <w:t>第六条</w:t>
      </w:r>
      <w:r>
        <w:rPr>
          <w:rFonts w:ascii="Times New Roman" w:eastAsia="方正仿宋_GBK" w:hAnsi="Times New Roman" w:cs="Times New Roman" w:hint="eastAsia"/>
          <w:kern w:val="0"/>
          <w:sz w:val="32"/>
          <w:szCs w:val="32"/>
          <w:lang w:bidi="ar"/>
        </w:rPr>
        <w:t xml:space="preserve"> </w:t>
      </w:r>
      <w:r>
        <w:rPr>
          <w:rFonts w:ascii="方正仿宋_GBK" w:eastAsia="方正仿宋_GBK" w:hAnsi="方正仿宋_GBK" w:cs="方正仿宋_GBK" w:hint="eastAsia"/>
          <w:kern w:val="0"/>
          <w:sz w:val="32"/>
          <w:szCs w:val="32"/>
          <w:lang w:bidi="ar"/>
        </w:rPr>
        <w:t>自动售药机设置管理。</w:t>
      </w:r>
    </w:p>
    <w:p w:rsidR="00976937" w:rsidRDefault="002E2C7B">
      <w:pPr>
        <w:widowControl/>
        <w:overflowPunct w:val="0"/>
        <w:spacing w:line="560" w:lineRule="exact"/>
        <w:ind w:firstLineChars="200" w:firstLine="640"/>
        <w:jc w:val="left"/>
      </w:pPr>
      <w:r>
        <w:rPr>
          <w:rFonts w:ascii="方正仿宋_GBK" w:eastAsia="方正仿宋_GBK" w:hAnsi="方正仿宋_GBK" w:cs="方正仿宋_GBK" w:hint="eastAsia"/>
          <w:kern w:val="0"/>
          <w:sz w:val="32"/>
          <w:szCs w:val="32"/>
          <w:lang w:bidi="ar"/>
        </w:rPr>
        <w:t>申请设置自动售药机，应提交以下资料：</w:t>
      </w:r>
    </w:p>
    <w:p w:rsidR="00976937" w:rsidRDefault="002E2C7B">
      <w:pPr>
        <w:widowControl/>
        <w:overflowPunct w:val="0"/>
        <w:spacing w:line="560" w:lineRule="exact"/>
        <w:ind w:firstLineChars="200" w:firstLine="640"/>
        <w:jc w:val="left"/>
      </w:pPr>
      <w:r>
        <w:rPr>
          <w:rFonts w:ascii="方正仿宋_GBK" w:eastAsia="方正仿宋_GBK" w:hAnsi="方正仿宋_GBK" w:cs="方正仿宋_GBK" w:hint="eastAsia"/>
          <w:kern w:val="0"/>
          <w:sz w:val="32"/>
          <w:szCs w:val="32"/>
          <w:lang w:bidi="ar"/>
        </w:rPr>
        <w:t>（一）申请备案表（见附件）；</w:t>
      </w:r>
    </w:p>
    <w:p w:rsidR="00976937" w:rsidRDefault="002E2C7B">
      <w:pPr>
        <w:widowControl/>
        <w:overflowPunct w:val="0"/>
        <w:spacing w:line="560" w:lineRule="exact"/>
        <w:ind w:firstLineChars="200" w:firstLine="640"/>
        <w:jc w:val="left"/>
      </w:pPr>
      <w:r>
        <w:rPr>
          <w:rFonts w:ascii="方正仿宋_GBK" w:eastAsia="方正仿宋_GBK" w:hAnsi="方正仿宋_GBK" w:cs="方正仿宋_GBK" w:hint="eastAsia"/>
          <w:kern w:val="0"/>
          <w:sz w:val="32"/>
          <w:szCs w:val="32"/>
          <w:lang w:bidi="ar"/>
        </w:rPr>
        <w:t>（二）申请企业《药品经营许可证》正副本；</w:t>
      </w:r>
    </w:p>
    <w:p w:rsidR="00976937" w:rsidRDefault="002E2C7B">
      <w:pPr>
        <w:widowControl/>
        <w:overflowPunct w:val="0"/>
        <w:spacing w:line="560" w:lineRule="exact"/>
        <w:ind w:firstLineChars="200" w:firstLine="640"/>
        <w:jc w:val="left"/>
      </w:pPr>
      <w:r>
        <w:rPr>
          <w:rFonts w:ascii="方正仿宋_GBK" w:eastAsia="方正仿宋_GBK" w:hAnsi="方正仿宋_GBK" w:cs="方正仿宋_GBK" w:hint="eastAsia"/>
          <w:kern w:val="0"/>
          <w:sz w:val="32"/>
          <w:szCs w:val="32"/>
          <w:lang w:bidi="ar"/>
        </w:rPr>
        <w:t>（三）拟经营的药品品种目录；</w:t>
      </w:r>
    </w:p>
    <w:p w:rsidR="00976937" w:rsidRDefault="002E2C7B">
      <w:pPr>
        <w:widowControl/>
        <w:overflowPunct w:val="0"/>
        <w:spacing w:line="560" w:lineRule="exact"/>
        <w:ind w:firstLineChars="200" w:firstLine="640"/>
        <w:jc w:val="left"/>
      </w:pPr>
      <w:r>
        <w:rPr>
          <w:rFonts w:ascii="方正仿宋_GBK" w:eastAsia="方正仿宋_GBK" w:hAnsi="方正仿宋_GBK" w:cs="方正仿宋_GBK" w:hint="eastAsia"/>
          <w:kern w:val="0"/>
          <w:sz w:val="32"/>
          <w:szCs w:val="32"/>
          <w:lang w:bidi="ar"/>
        </w:rPr>
        <w:t>（四）自动售药机的管理制度与操作规范；</w:t>
      </w:r>
    </w:p>
    <w:p w:rsidR="00976937" w:rsidRDefault="002E2C7B">
      <w:pPr>
        <w:widowControl/>
        <w:overflowPunct w:val="0"/>
        <w:spacing w:line="560" w:lineRule="exact"/>
        <w:ind w:firstLineChars="200" w:firstLine="640"/>
        <w:jc w:val="left"/>
      </w:pPr>
      <w:r>
        <w:rPr>
          <w:rFonts w:ascii="方正仿宋_GBK" w:eastAsia="方正仿宋_GBK" w:hAnsi="方正仿宋_GBK" w:cs="方正仿宋_GBK" w:hint="eastAsia"/>
          <w:kern w:val="0"/>
          <w:sz w:val="32"/>
          <w:szCs w:val="32"/>
          <w:lang w:bidi="ar"/>
        </w:rPr>
        <w:t>（五）拟设置自动售药机场所使用权相关证明及位置分布平面图等</w:t>
      </w:r>
      <w:r>
        <w:rPr>
          <w:rFonts w:ascii="方正仿宋_GBK" w:eastAsia="方正仿宋_GBK" w:hAnsi="方正仿宋_GBK" w:cs="方正仿宋_GBK" w:hint="eastAsia"/>
          <w:kern w:val="0"/>
          <w:sz w:val="32"/>
          <w:szCs w:val="32"/>
          <w:lang w:bidi="ar"/>
        </w:rPr>
        <w:t>；</w:t>
      </w:r>
    </w:p>
    <w:p w:rsidR="00976937" w:rsidRDefault="002E2C7B">
      <w:pPr>
        <w:widowControl/>
        <w:overflowPunct w:val="0"/>
        <w:spacing w:line="560" w:lineRule="exact"/>
        <w:ind w:firstLineChars="200" w:firstLine="640"/>
        <w:jc w:val="left"/>
      </w:pPr>
      <w:r>
        <w:rPr>
          <w:rFonts w:ascii="方正仿宋_GBK" w:eastAsia="方正仿宋_GBK" w:hAnsi="方正仿宋_GBK" w:cs="方正仿宋_GBK" w:hint="eastAsia"/>
          <w:kern w:val="0"/>
          <w:sz w:val="32"/>
          <w:szCs w:val="32"/>
          <w:lang w:bidi="ar"/>
        </w:rPr>
        <w:t>（六）自动售药</w:t>
      </w:r>
      <w:proofErr w:type="gramStart"/>
      <w:r>
        <w:rPr>
          <w:rFonts w:ascii="方正仿宋_GBK" w:eastAsia="方正仿宋_GBK" w:hAnsi="方正仿宋_GBK" w:cs="方正仿宋_GBK" w:hint="eastAsia"/>
          <w:kern w:val="0"/>
          <w:sz w:val="32"/>
          <w:szCs w:val="32"/>
          <w:lang w:bidi="ar"/>
        </w:rPr>
        <w:t>机管理</w:t>
      </w:r>
      <w:proofErr w:type="gramEnd"/>
      <w:r>
        <w:rPr>
          <w:rFonts w:ascii="方正仿宋_GBK" w:eastAsia="方正仿宋_GBK" w:hAnsi="方正仿宋_GBK" w:cs="方正仿宋_GBK" w:hint="eastAsia"/>
          <w:kern w:val="0"/>
          <w:sz w:val="32"/>
          <w:szCs w:val="32"/>
          <w:lang w:bidi="ar"/>
        </w:rPr>
        <w:t>人员身份证、学历证明复印件。</w:t>
      </w:r>
    </w:p>
    <w:p w:rsidR="00976937" w:rsidRDefault="002E2C7B">
      <w:pPr>
        <w:pStyle w:val="a3"/>
        <w:widowControl/>
        <w:overflowPunct w:val="0"/>
        <w:spacing w:line="560" w:lineRule="exact"/>
        <w:ind w:firstLineChars="200" w:firstLine="640"/>
        <w:jc w:val="both"/>
      </w:pPr>
      <w:r>
        <w:rPr>
          <w:rFonts w:ascii="方正黑体_GBK" w:eastAsia="方正黑体_GBK" w:hAnsi="方正黑体_GBK" w:cs="方正黑体_GBK" w:hint="eastAsia"/>
          <w:color w:val="000000"/>
          <w:sz w:val="32"/>
          <w:szCs w:val="32"/>
        </w:rPr>
        <w:t>第七条</w:t>
      </w:r>
      <w:r>
        <w:rPr>
          <w:rFonts w:ascii="方正黑体_GBK" w:eastAsia="方正黑体_GBK" w:hAnsi="方正黑体_GBK" w:cs="方正黑体_GBK" w:hint="eastAsia"/>
          <w:color w:val="000000"/>
          <w:sz w:val="32"/>
          <w:szCs w:val="32"/>
        </w:rPr>
        <w:t xml:space="preserve"> </w:t>
      </w:r>
      <w:r>
        <w:rPr>
          <w:rFonts w:ascii="方正仿宋_GBK" w:eastAsia="方正仿宋_GBK" w:hAnsi="方正仿宋_GBK" w:cs="方正仿宋_GBK" w:hint="eastAsia"/>
          <w:sz w:val="32"/>
          <w:szCs w:val="32"/>
        </w:rPr>
        <w:t>乌鲁木齐市市场监督管理局对申办人提出的申请，应当根据下列情况分别</w:t>
      </w:r>
      <w:proofErr w:type="gramStart"/>
      <w:r>
        <w:rPr>
          <w:rFonts w:ascii="方正仿宋_GBK" w:eastAsia="方正仿宋_GBK" w:hAnsi="方正仿宋_GBK" w:cs="方正仿宋_GBK" w:hint="eastAsia"/>
          <w:sz w:val="32"/>
          <w:szCs w:val="32"/>
        </w:rPr>
        <w:t>作出</w:t>
      </w:r>
      <w:proofErr w:type="gramEnd"/>
      <w:r>
        <w:rPr>
          <w:rFonts w:ascii="方正仿宋_GBK" w:eastAsia="方正仿宋_GBK" w:hAnsi="方正仿宋_GBK" w:cs="方正仿宋_GBK" w:hint="eastAsia"/>
          <w:sz w:val="32"/>
          <w:szCs w:val="32"/>
        </w:rPr>
        <w:t>处理：</w:t>
      </w:r>
      <w:r>
        <w:rPr>
          <w:rFonts w:ascii="Times New Roman" w:eastAsia="方正仿宋_GBK" w:hAnsi="Times New Roman"/>
          <w:sz w:val="32"/>
          <w:szCs w:val="32"/>
        </w:rPr>
        <w:br/>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（一）申请材料不齐或者不符合法定形式的，应当在</w:t>
      </w:r>
      <w:r>
        <w:rPr>
          <w:rFonts w:ascii="Times New Roman" w:eastAsia="方正仿宋_GBK" w:hAnsi="Times New Roman" w:hint="eastAsia"/>
          <w:sz w:val="32"/>
          <w:szCs w:val="32"/>
        </w:rPr>
        <w:t>3</w:t>
      </w:r>
      <w:r>
        <w:rPr>
          <w:rFonts w:ascii="方正仿宋_GBK" w:eastAsia="方正仿宋_GBK" w:hAnsi="方正仿宋_GBK" w:cs="方正仿宋_GBK" w:hint="eastAsia"/>
          <w:sz w:val="32"/>
          <w:szCs w:val="32"/>
        </w:rPr>
        <w:t>个工作日内发给申办人《补正材料通知书》，一次性告知需要补正的全部内容。逾期不告知的，自收到申请材料之日起即为受理。</w:t>
      </w:r>
      <w:r>
        <w:rPr>
          <w:rFonts w:ascii="Times New Roman" w:eastAsia="方正仿宋_GBK" w:hAnsi="Times New Roman"/>
          <w:sz w:val="32"/>
          <w:szCs w:val="32"/>
        </w:rPr>
        <w:br/>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（二）申请材料齐全、符合法定形式，或者申办人按要求提交全部补正材料的，应当自受理之日起</w:t>
      </w:r>
      <w:r>
        <w:rPr>
          <w:rFonts w:ascii="Times New Roman" w:eastAsia="方正仿宋_GBK" w:hAnsi="Times New Roman"/>
          <w:sz w:val="32"/>
          <w:szCs w:val="32"/>
        </w:rPr>
        <w:t>5</w:t>
      </w:r>
      <w:r>
        <w:rPr>
          <w:rFonts w:ascii="方正仿宋_GBK" w:eastAsia="方正仿宋_GBK" w:hAnsi="方正仿宋_GBK" w:cs="方正仿宋_GBK" w:hint="eastAsia"/>
          <w:sz w:val="32"/>
          <w:szCs w:val="32"/>
        </w:rPr>
        <w:t>个工作日内</w:t>
      </w:r>
      <w:proofErr w:type="gramStart"/>
      <w:r>
        <w:rPr>
          <w:rFonts w:ascii="方正仿宋_GBK" w:eastAsia="方正仿宋_GBK" w:hAnsi="方正仿宋_GBK" w:cs="方正仿宋_GBK" w:hint="eastAsia"/>
          <w:sz w:val="32"/>
          <w:szCs w:val="32"/>
        </w:rPr>
        <w:t>作出</w:t>
      </w:r>
      <w:proofErr w:type="gramEnd"/>
      <w:r>
        <w:rPr>
          <w:rFonts w:ascii="方正仿宋_GBK" w:eastAsia="方正仿宋_GBK" w:hAnsi="方正仿宋_GBK" w:cs="方正仿宋_GBK" w:hint="eastAsia"/>
          <w:sz w:val="32"/>
          <w:szCs w:val="32"/>
        </w:rPr>
        <w:t>准予变更或不予变更的决定。</w:t>
      </w:r>
    </w:p>
    <w:p w:rsidR="00976937" w:rsidRDefault="002E2C7B">
      <w:pPr>
        <w:widowControl/>
        <w:overflowPunct w:val="0"/>
        <w:spacing w:line="560" w:lineRule="exact"/>
        <w:ind w:firstLineChars="200" w:firstLine="640"/>
        <w:jc w:val="left"/>
      </w:pPr>
      <w:r>
        <w:rPr>
          <w:rFonts w:ascii="方正仿宋_GBK" w:eastAsia="方正仿宋_GBK" w:hAnsi="方正仿宋_GBK" w:cs="方正仿宋_GBK" w:hint="eastAsia"/>
          <w:sz w:val="32"/>
          <w:szCs w:val="32"/>
          <w:lang w:bidi="ar"/>
        </w:rPr>
        <w:lastRenderedPageBreak/>
        <w:t>企业经审核符合要求的，在《药品经营许可证》上标注设置地址及经营范围（地址</w:t>
      </w:r>
      <w:r>
        <w:rPr>
          <w:rFonts w:ascii="Times New Roman" w:eastAsia="方正仿宋_GBK" w:hAnsi="Times New Roman" w:cs="Times New Roman" w:hint="eastAsia"/>
          <w:sz w:val="32"/>
          <w:szCs w:val="32"/>
          <w:lang w:bidi="ar"/>
        </w:rPr>
        <w:t>******</w:t>
      </w:r>
      <w:r>
        <w:rPr>
          <w:rFonts w:ascii="方正仿宋_GBK" w:eastAsia="方正仿宋_GBK" w:hAnsi="方正仿宋_GBK" w:cs="方正仿宋_GBK" w:hint="eastAsia"/>
          <w:sz w:val="32"/>
          <w:szCs w:val="32"/>
          <w:lang w:bidi="ar"/>
        </w:rPr>
        <w:t>及销售乙类非处方药）；同一药品零售药店在多点设置自动</w:t>
      </w:r>
      <w:proofErr w:type="gramStart"/>
      <w:r>
        <w:rPr>
          <w:rFonts w:ascii="方正仿宋_GBK" w:eastAsia="方正仿宋_GBK" w:hAnsi="方正仿宋_GBK" w:cs="方正仿宋_GBK" w:hint="eastAsia"/>
          <w:sz w:val="32"/>
          <w:szCs w:val="32"/>
          <w:lang w:bidi="ar"/>
        </w:rPr>
        <w:t>售药机经审核</w:t>
      </w:r>
      <w:proofErr w:type="gramEnd"/>
      <w:r>
        <w:rPr>
          <w:rFonts w:ascii="方正仿宋_GBK" w:eastAsia="方正仿宋_GBK" w:hAnsi="方正仿宋_GBK" w:cs="方正仿宋_GBK" w:hint="eastAsia"/>
          <w:sz w:val="32"/>
          <w:szCs w:val="32"/>
          <w:lang w:bidi="ar"/>
        </w:rPr>
        <w:t>符合要求的，在《药品经营许可证》上按</w:t>
      </w:r>
      <w:r>
        <w:rPr>
          <w:rFonts w:ascii="Times New Roman" w:eastAsia="方正仿宋_GBK" w:hAnsi="Times New Roman" w:cs="Times New Roman"/>
          <w:sz w:val="32"/>
          <w:szCs w:val="32"/>
          <w:lang w:bidi="ar"/>
        </w:rPr>
        <w:t>“</w:t>
      </w:r>
      <w:r>
        <w:rPr>
          <w:rFonts w:ascii="方正仿宋_GBK" w:eastAsia="方正仿宋_GBK" w:hAnsi="方正仿宋_GBK" w:cs="方正仿宋_GBK" w:hint="eastAsia"/>
          <w:sz w:val="32"/>
          <w:szCs w:val="32"/>
          <w:lang w:bidi="ar"/>
        </w:rPr>
        <w:t>自动售药机</w:t>
      </w:r>
      <w:r>
        <w:rPr>
          <w:rFonts w:ascii="Times New Roman" w:eastAsia="方正仿宋_GBK" w:hAnsi="Times New Roman" w:cs="Times New Roman"/>
          <w:sz w:val="32"/>
          <w:szCs w:val="32"/>
          <w:lang w:bidi="ar"/>
        </w:rPr>
        <w:t>1</w:t>
      </w:r>
      <w:r>
        <w:rPr>
          <w:rFonts w:ascii="方正仿宋_GBK" w:eastAsia="方正仿宋_GBK" w:hAnsi="方正仿宋_GBK" w:cs="方正仿宋_GBK" w:hint="eastAsia"/>
          <w:sz w:val="32"/>
          <w:szCs w:val="32"/>
          <w:lang w:bidi="ar"/>
        </w:rPr>
        <w:t>（地址</w:t>
      </w:r>
      <w:r>
        <w:rPr>
          <w:rFonts w:ascii="Times New Roman" w:eastAsia="方正仿宋_GBK" w:hAnsi="Times New Roman" w:cs="Times New Roman"/>
          <w:sz w:val="32"/>
          <w:szCs w:val="32"/>
          <w:lang w:bidi="ar"/>
        </w:rPr>
        <w:t>1******</w:t>
      </w:r>
      <w:r>
        <w:rPr>
          <w:rFonts w:ascii="方正仿宋_GBK" w:eastAsia="方正仿宋_GBK" w:hAnsi="方正仿宋_GBK" w:cs="方正仿宋_GBK" w:hint="eastAsia"/>
          <w:sz w:val="32"/>
          <w:szCs w:val="32"/>
          <w:lang w:bidi="ar"/>
        </w:rPr>
        <w:t>、销售乙类非处方药）；自动售药机</w:t>
      </w:r>
      <w:r>
        <w:rPr>
          <w:rFonts w:ascii="Times New Roman" w:eastAsia="方正仿宋_GBK" w:hAnsi="Times New Roman" w:cs="Times New Roman" w:hint="eastAsia"/>
          <w:sz w:val="32"/>
          <w:szCs w:val="32"/>
          <w:lang w:bidi="ar"/>
        </w:rPr>
        <w:t>2</w:t>
      </w:r>
      <w:r>
        <w:rPr>
          <w:rFonts w:ascii="方正仿宋_GBK" w:eastAsia="方正仿宋_GBK" w:hAnsi="方正仿宋_GBK" w:cs="方正仿宋_GBK" w:hint="eastAsia"/>
          <w:sz w:val="32"/>
          <w:szCs w:val="32"/>
          <w:lang w:bidi="ar"/>
        </w:rPr>
        <w:t>（</w:t>
      </w:r>
      <w:r>
        <w:rPr>
          <w:rFonts w:ascii="Times New Roman" w:eastAsia="方正仿宋_GBK" w:hAnsi="Times New Roman" w:cs="Times New Roman"/>
          <w:sz w:val="32"/>
          <w:szCs w:val="32"/>
          <w:lang w:bidi="ar"/>
        </w:rPr>
        <w:t>2******</w:t>
      </w:r>
      <w:r>
        <w:rPr>
          <w:rFonts w:ascii="方正仿宋_GBK" w:eastAsia="方正仿宋_GBK" w:hAnsi="方正仿宋_GBK" w:cs="方正仿宋_GBK" w:hint="eastAsia"/>
          <w:sz w:val="32"/>
          <w:szCs w:val="32"/>
          <w:lang w:bidi="ar"/>
        </w:rPr>
        <w:t>、销售乙类非处方药）</w:t>
      </w:r>
      <w:r>
        <w:rPr>
          <w:rFonts w:ascii="Times New Roman" w:eastAsia="方正仿宋_GBK" w:hAnsi="Times New Roman" w:cs="Times New Roman"/>
          <w:sz w:val="32"/>
          <w:szCs w:val="32"/>
          <w:lang w:bidi="ar"/>
        </w:rPr>
        <w:t>”</w:t>
      </w:r>
      <w:r>
        <w:rPr>
          <w:rFonts w:ascii="方正仿宋_GBK" w:eastAsia="方正仿宋_GBK" w:hAnsi="方正仿宋_GBK" w:cs="方正仿宋_GBK" w:hint="eastAsia"/>
          <w:sz w:val="32"/>
          <w:szCs w:val="32"/>
          <w:lang w:bidi="ar"/>
        </w:rPr>
        <w:t>标注设置地址及经营范围。</w:t>
      </w:r>
    </w:p>
    <w:p w:rsidR="00976937" w:rsidRDefault="002E2C7B">
      <w:pPr>
        <w:pStyle w:val="a3"/>
        <w:widowControl/>
        <w:overflowPunct w:val="0"/>
        <w:spacing w:line="560" w:lineRule="exact"/>
        <w:ind w:firstLineChars="200" w:firstLine="640"/>
        <w:jc w:val="both"/>
      </w:pPr>
      <w:r>
        <w:rPr>
          <w:rFonts w:ascii="方正仿宋_GBK" w:eastAsia="方正仿宋_GBK" w:hAnsi="方正仿宋_GBK" w:cs="方正仿宋_GBK" w:hint="eastAsia"/>
          <w:sz w:val="32"/>
          <w:szCs w:val="32"/>
        </w:rPr>
        <w:t>企业因违法经营已被市场监督管理部门立案调查，尚未结案的；或已经</w:t>
      </w:r>
      <w:proofErr w:type="gramStart"/>
      <w:r>
        <w:rPr>
          <w:rFonts w:ascii="方正仿宋_GBK" w:eastAsia="方正仿宋_GBK" w:hAnsi="方正仿宋_GBK" w:cs="方正仿宋_GBK" w:hint="eastAsia"/>
          <w:sz w:val="32"/>
          <w:szCs w:val="32"/>
        </w:rPr>
        <w:t>作出</w:t>
      </w:r>
      <w:proofErr w:type="gramEnd"/>
      <w:r>
        <w:rPr>
          <w:rFonts w:ascii="方正仿宋_GBK" w:eastAsia="方正仿宋_GBK" w:hAnsi="方正仿宋_GBK" w:cs="方正仿宋_GBK" w:hint="eastAsia"/>
          <w:sz w:val="32"/>
          <w:szCs w:val="32"/>
        </w:rPr>
        <w:t>行政处罚决定，尚未履行处罚的，发证机关应暂停受理其《药品经营许可证》的变更申请。</w:t>
      </w:r>
    </w:p>
    <w:p w:rsidR="00976937" w:rsidRDefault="002E2C7B">
      <w:pPr>
        <w:pStyle w:val="a3"/>
        <w:widowControl/>
        <w:overflowPunct w:val="0"/>
        <w:spacing w:line="560" w:lineRule="exact"/>
        <w:ind w:firstLineChars="200" w:firstLine="640"/>
        <w:jc w:val="both"/>
      </w:pPr>
      <w:r>
        <w:rPr>
          <w:rFonts w:ascii="方正仿宋_GBK" w:eastAsia="方正仿宋_GBK" w:hAnsi="方正仿宋_GBK" w:cs="方正仿宋_GBK" w:hint="eastAsia"/>
          <w:sz w:val="32"/>
          <w:szCs w:val="32"/>
        </w:rPr>
        <w:t>（三）不符合条件的，应当书面通知申办人并说明理由，同时，告知申办人享有依法申请行政复议或提起行政诉讼的权利。</w:t>
      </w:r>
    </w:p>
    <w:p w:rsidR="00976937" w:rsidRDefault="002E2C7B">
      <w:pPr>
        <w:pStyle w:val="a3"/>
        <w:widowControl/>
        <w:overflowPunct w:val="0"/>
        <w:spacing w:line="560" w:lineRule="exact"/>
        <w:ind w:firstLineChars="200" w:firstLine="640"/>
        <w:jc w:val="both"/>
      </w:pPr>
      <w:r>
        <w:rPr>
          <w:rFonts w:ascii="方正黑体_GBK" w:eastAsia="方正黑体_GBK" w:hAnsi="方正黑体_GBK" w:cs="方正黑体_GBK" w:hint="eastAsia"/>
          <w:color w:val="000000"/>
          <w:sz w:val="32"/>
          <w:szCs w:val="32"/>
        </w:rPr>
        <w:t>第八条</w:t>
      </w:r>
      <w:r>
        <w:rPr>
          <w:rFonts w:ascii="Times New Roman" w:eastAsia="方正仿宋_GBK" w:hAnsi="Times New Roman" w:hint="eastAsia"/>
          <w:sz w:val="32"/>
          <w:szCs w:val="32"/>
        </w:rPr>
        <w:t xml:space="preserve"> </w:t>
      </w:r>
      <w:r>
        <w:rPr>
          <w:rFonts w:ascii="方正仿宋_GBK" w:eastAsia="方正仿宋_GBK" w:hAnsi="方正仿宋_GBK" w:cs="方正仿宋_GBK" w:hint="eastAsia"/>
          <w:sz w:val="32"/>
          <w:szCs w:val="32"/>
        </w:rPr>
        <w:t>药</w:t>
      </w:r>
      <w:r>
        <w:rPr>
          <w:rFonts w:ascii="方正仿宋_GBK" w:eastAsia="方正仿宋_GBK" w:hAnsi="方正仿宋_GBK" w:cs="方正仿宋_GBK" w:hint="eastAsia"/>
          <w:sz w:val="32"/>
          <w:szCs w:val="32"/>
        </w:rPr>
        <w:t>品零售企业应当按照《药品管理法》《药品经营质量管理规范》的要求，加强对专门负责自动售药机质量管理和日常维护的人员培训，并对所销售药品的质量和安全负责。</w:t>
      </w:r>
    </w:p>
    <w:p w:rsidR="00976937" w:rsidRDefault="002E2C7B">
      <w:pPr>
        <w:pStyle w:val="a3"/>
        <w:widowControl/>
        <w:overflowPunct w:val="0"/>
        <w:spacing w:line="560" w:lineRule="exact"/>
        <w:ind w:firstLineChars="200" w:firstLine="640"/>
        <w:jc w:val="both"/>
      </w:pPr>
      <w:r>
        <w:rPr>
          <w:rFonts w:ascii="方正黑体_GBK" w:eastAsia="方正黑体_GBK" w:hAnsi="方正黑体_GBK" w:cs="方正黑体_GBK" w:hint="eastAsia"/>
          <w:color w:val="000000"/>
          <w:sz w:val="32"/>
          <w:szCs w:val="32"/>
        </w:rPr>
        <w:t>第九条</w:t>
      </w:r>
      <w:r>
        <w:rPr>
          <w:rFonts w:ascii="Times New Roman" w:eastAsia="方正仿宋_GBK" w:hAnsi="Times New Roman" w:hint="eastAsia"/>
          <w:sz w:val="32"/>
          <w:szCs w:val="32"/>
        </w:rPr>
        <w:t xml:space="preserve"> </w:t>
      </w:r>
      <w:r>
        <w:rPr>
          <w:rFonts w:ascii="方正仿宋_GBK" w:eastAsia="方正仿宋_GBK" w:hAnsi="方正仿宋_GBK" w:cs="方正仿宋_GBK" w:hint="eastAsia"/>
          <w:sz w:val="32"/>
          <w:szCs w:val="32"/>
        </w:rPr>
        <w:t>各区（县）市场监管部门每年对辖区内药品零售企业进行日常检查时需涵盖其所设的自动售药机，监督检查中发现不符合《药品管理法》《药品经营质量管理规范》等相关法律法规规定的，责令限期整改或依法予以处罚。对存在药品安全隐患未及时采取措施消除的，应当对设置自动售药机的药品零售企业进行约谈，情节严重的，取消其设置。</w:t>
      </w:r>
    </w:p>
    <w:p w:rsidR="00976937" w:rsidRDefault="002E2C7B">
      <w:pPr>
        <w:pStyle w:val="a3"/>
        <w:widowControl/>
        <w:overflowPunct w:val="0"/>
        <w:spacing w:line="560" w:lineRule="exact"/>
        <w:ind w:firstLineChars="200" w:firstLine="640"/>
        <w:jc w:val="both"/>
      </w:pPr>
      <w:r>
        <w:rPr>
          <w:rFonts w:ascii="方正黑体_GBK" w:eastAsia="方正黑体_GBK" w:hAnsi="方正黑体_GBK" w:cs="方正黑体_GBK" w:hint="eastAsia"/>
          <w:color w:val="000000"/>
          <w:sz w:val="32"/>
          <w:szCs w:val="32"/>
        </w:rPr>
        <w:t>第十条</w:t>
      </w:r>
      <w:r>
        <w:rPr>
          <w:rFonts w:ascii="Times New Roman" w:eastAsia="方正仿宋_GBK" w:hAnsi="Times New Roman" w:hint="eastAsia"/>
          <w:sz w:val="32"/>
          <w:szCs w:val="32"/>
        </w:rPr>
        <w:t xml:space="preserve"> </w:t>
      </w:r>
      <w:r>
        <w:rPr>
          <w:rFonts w:ascii="方正仿宋_GBK" w:eastAsia="方正仿宋_GBK" w:hAnsi="方正仿宋_GBK" w:cs="方正仿宋_GBK" w:hint="eastAsia"/>
          <w:sz w:val="32"/>
          <w:szCs w:val="32"/>
        </w:rPr>
        <w:t>药品零售企业自动售药机设置情况</w:t>
      </w:r>
      <w:proofErr w:type="gramStart"/>
      <w:r>
        <w:rPr>
          <w:rFonts w:ascii="方正仿宋_GBK" w:eastAsia="方正仿宋_GBK" w:hAnsi="方正仿宋_GBK" w:cs="方正仿宋_GBK" w:hint="eastAsia"/>
          <w:sz w:val="32"/>
          <w:szCs w:val="32"/>
        </w:rPr>
        <w:t>拟发生</w:t>
      </w:r>
      <w:proofErr w:type="gramEnd"/>
      <w:r>
        <w:rPr>
          <w:rFonts w:ascii="方正仿宋_GBK" w:eastAsia="方正仿宋_GBK" w:hAnsi="方正仿宋_GBK" w:cs="方正仿宋_GBK" w:hint="eastAsia"/>
          <w:sz w:val="32"/>
          <w:szCs w:val="32"/>
        </w:rPr>
        <w:t>变更</w:t>
      </w:r>
      <w:r>
        <w:rPr>
          <w:rFonts w:ascii="方正仿宋_GBK" w:eastAsia="方正仿宋_GBK" w:hAnsi="方正仿宋_GBK" w:cs="方正仿宋_GBK" w:hint="eastAsia"/>
          <w:sz w:val="32"/>
          <w:szCs w:val="32"/>
        </w:rPr>
        <w:t>时，需及时向乌鲁木齐市市场监督管理局提交申请。</w:t>
      </w:r>
    </w:p>
    <w:p w:rsidR="00976937" w:rsidRDefault="002E2C7B">
      <w:pPr>
        <w:pStyle w:val="a3"/>
        <w:widowControl/>
        <w:overflowPunct w:val="0"/>
        <w:spacing w:line="560" w:lineRule="exact"/>
        <w:ind w:firstLineChars="200" w:firstLine="640"/>
        <w:jc w:val="both"/>
      </w:pPr>
      <w:r>
        <w:rPr>
          <w:rFonts w:ascii="方正黑体_GBK" w:eastAsia="方正黑体_GBK" w:hAnsi="方正黑体_GBK" w:cs="方正黑体_GBK" w:hint="eastAsia"/>
          <w:color w:val="000000"/>
          <w:sz w:val="32"/>
          <w:szCs w:val="32"/>
        </w:rPr>
        <w:lastRenderedPageBreak/>
        <w:t>第十一条</w:t>
      </w:r>
      <w:r>
        <w:rPr>
          <w:rFonts w:ascii="Times New Roman" w:eastAsia="方正仿宋_GBK" w:hAnsi="Times New Roman" w:hint="eastAsia"/>
          <w:sz w:val="32"/>
          <w:szCs w:val="32"/>
        </w:rPr>
        <w:t xml:space="preserve"> </w:t>
      </w:r>
      <w:r>
        <w:rPr>
          <w:rFonts w:ascii="方正仿宋_GBK" w:eastAsia="方正仿宋_GBK" w:hAnsi="方正仿宋_GBK" w:cs="方正仿宋_GBK" w:hint="eastAsia"/>
          <w:sz w:val="32"/>
          <w:szCs w:val="32"/>
        </w:rPr>
        <w:t>本规定由乌鲁木齐市市场监督管理局负责解释。</w:t>
      </w:r>
    </w:p>
    <w:p w:rsidR="00976937" w:rsidRDefault="002E2C7B">
      <w:pPr>
        <w:pStyle w:val="a3"/>
        <w:widowControl/>
        <w:overflowPunct w:val="0"/>
        <w:spacing w:line="560" w:lineRule="exact"/>
        <w:ind w:firstLineChars="200" w:firstLine="640"/>
        <w:jc w:val="both"/>
      </w:pPr>
      <w:r>
        <w:rPr>
          <w:rFonts w:ascii="方正黑体_GBK" w:eastAsia="方正黑体_GBK" w:hAnsi="方正黑体_GBK" w:cs="方正黑体_GBK" w:hint="eastAsia"/>
          <w:color w:val="000000"/>
          <w:sz w:val="32"/>
          <w:szCs w:val="32"/>
        </w:rPr>
        <w:t>第十二条</w:t>
      </w:r>
      <w:r>
        <w:rPr>
          <w:rFonts w:ascii="方正黑体_GBK" w:eastAsia="方正黑体_GBK" w:hAnsi="方正黑体_GBK" w:cs="方正黑体_GBK" w:hint="eastAsia"/>
          <w:color w:val="000000"/>
          <w:sz w:val="32"/>
          <w:szCs w:val="32"/>
        </w:rPr>
        <w:t xml:space="preserve"> </w:t>
      </w:r>
      <w:r>
        <w:rPr>
          <w:rFonts w:ascii="方正仿宋_GBK" w:eastAsia="方正仿宋_GBK" w:hAnsi="方正仿宋_GBK" w:cs="方正仿宋_GBK" w:hint="eastAsia"/>
          <w:sz w:val="32"/>
          <w:szCs w:val="32"/>
        </w:rPr>
        <w:t>本规定自发文之日起试行。</w:t>
      </w:r>
    </w:p>
    <w:p w:rsidR="00976937" w:rsidRDefault="002E2C7B">
      <w:pPr>
        <w:pStyle w:val="a3"/>
        <w:widowControl/>
        <w:kinsoku w:val="0"/>
        <w:overflowPunct w:val="0"/>
        <w:spacing w:line="560" w:lineRule="exact"/>
        <w:ind w:firstLineChars="200" w:firstLine="640"/>
        <w:jc w:val="both"/>
      </w:pPr>
      <w:r>
        <w:rPr>
          <w:rFonts w:ascii="Calibri" w:eastAsia="方正仿宋_GBK" w:hAnsi="Calibri"/>
          <w:sz w:val="32"/>
          <w:szCs w:val="32"/>
        </w:rPr>
        <w:t xml:space="preserve"> </w:t>
      </w:r>
    </w:p>
    <w:p w:rsidR="00976937" w:rsidRDefault="002E2C7B">
      <w:pPr>
        <w:widowControl/>
        <w:kinsoku w:val="0"/>
        <w:overflowPunct w:val="0"/>
        <w:spacing w:line="560" w:lineRule="exact"/>
        <w:ind w:firstLineChars="200" w:firstLine="640"/>
        <w:jc w:val="left"/>
      </w:pPr>
      <w:r>
        <w:rPr>
          <w:rFonts w:ascii="方正仿宋_GBK" w:eastAsia="方正仿宋_GBK" w:hAnsi="方正仿宋_GBK" w:cs="方正仿宋_GBK" w:hint="eastAsia"/>
          <w:kern w:val="0"/>
          <w:sz w:val="32"/>
          <w:szCs w:val="32"/>
          <w:lang w:bidi="ar"/>
        </w:rPr>
        <w:t>附件：设置自动售药机备案申请表</w:t>
      </w:r>
    </w:p>
    <w:p w:rsidR="00976937" w:rsidRDefault="002E2C7B">
      <w:pPr>
        <w:widowControl/>
        <w:spacing w:line="560" w:lineRule="atLeast"/>
        <w:jc w:val="center"/>
      </w:pPr>
      <w:r>
        <w:rPr>
          <w:rFonts w:ascii="Times New Roman" w:eastAsia="方正黑体_GBK" w:hAnsi="Times New Roman" w:cs="Times New Roman"/>
          <w:color w:val="000000"/>
          <w:spacing w:val="-4"/>
          <w:sz w:val="32"/>
          <w:szCs w:val="32"/>
          <w:lang w:bidi="ar"/>
        </w:rPr>
        <w:t xml:space="preserve"> </w:t>
      </w:r>
    </w:p>
    <w:p w:rsidR="00976937" w:rsidRDefault="002E2C7B">
      <w:pPr>
        <w:widowControl/>
        <w:spacing w:line="560" w:lineRule="atLeast"/>
        <w:jc w:val="center"/>
        <w:rPr>
          <w:rFonts w:ascii="宋体" w:eastAsia="宋体" w:hAnsi="宋体" w:cs="宋体"/>
          <w:color w:val="000000"/>
          <w:sz w:val="18"/>
          <w:szCs w:val="18"/>
        </w:rPr>
      </w:pPr>
      <w:r>
        <w:rPr>
          <w:rFonts w:ascii="方正小标宋_GBK" w:eastAsia="方正小标宋_GBK" w:hAnsi="方正小标宋_GBK" w:cs="方正小标宋_GBK" w:hint="eastAsia"/>
          <w:color w:val="000000"/>
          <w:kern w:val="0"/>
          <w:sz w:val="44"/>
          <w:szCs w:val="44"/>
          <w:lang w:bidi="ar"/>
        </w:rPr>
        <w:t>设置自动售药机备案申请表</w:t>
      </w:r>
    </w:p>
    <w:p w:rsidR="00976937" w:rsidRDefault="002E2C7B">
      <w:pPr>
        <w:pStyle w:val="a3"/>
        <w:widowControl/>
        <w:spacing w:line="560" w:lineRule="atLeast"/>
        <w:jc w:val="center"/>
        <w:rPr>
          <w:rFonts w:ascii="宋体" w:eastAsia="宋体" w:hAnsi="宋体" w:cs="宋体"/>
          <w:color w:val="000000"/>
          <w:sz w:val="18"/>
          <w:szCs w:val="18"/>
        </w:rPr>
      </w:pPr>
      <w:r>
        <w:rPr>
          <w:rFonts w:ascii="方正小标宋_GBK" w:eastAsia="方正小标宋_GBK" w:hAnsi="方正小标宋_GBK" w:cs="方正小标宋_GBK" w:hint="eastAsia"/>
          <w:color w:val="000000"/>
          <w:sz w:val="44"/>
          <w:szCs w:val="44"/>
        </w:rPr>
        <w:t> </w:t>
      </w:r>
    </w:p>
    <w:tbl>
      <w:tblPr>
        <w:tblW w:w="8522" w:type="dxa"/>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30" w:type="dxa"/>
          <w:left w:w="30" w:type="dxa"/>
          <w:bottom w:w="30" w:type="dxa"/>
          <w:right w:w="30" w:type="dxa"/>
        </w:tblCellMar>
        <w:tblLook w:val="04A0" w:firstRow="1" w:lastRow="0" w:firstColumn="1" w:lastColumn="0" w:noHBand="0" w:noVBand="1"/>
      </w:tblPr>
      <w:tblGrid>
        <w:gridCol w:w="2224"/>
        <w:gridCol w:w="2506"/>
        <w:gridCol w:w="1937"/>
        <w:gridCol w:w="1855"/>
      </w:tblGrid>
      <w:tr w:rsidR="00976937">
        <w:trPr>
          <w:trHeight w:val="604"/>
          <w:jc w:val="center"/>
        </w:trPr>
        <w:tc>
          <w:tcPr>
            <w:tcW w:w="2224" w:type="dxa"/>
            <w:vMerge w:val="restar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976937" w:rsidRDefault="002E2C7B">
            <w:pPr>
              <w:widowControl/>
              <w:spacing w:line="240" w:lineRule="atLeast"/>
              <w:jc w:val="center"/>
            </w:pPr>
            <w:r>
              <w:rPr>
                <w:rFonts w:ascii="Times New Roman" w:hAnsi="Times New Roman" w:cs="Times New Roman"/>
                <w:kern w:val="0"/>
                <w:szCs w:val="21"/>
                <w:lang w:bidi="ar"/>
              </w:rPr>
              <w:t>设置自动售药机药品零售企业名称</w:t>
            </w:r>
          </w:p>
        </w:tc>
        <w:tc>
          <w:tcPr>
            <w:tcW w:w="2506" w:type="dxa"/>
            <w:vMerge w:val="restar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976937" w:rsidRDefault="002E2C7B">
            <w:pPr>
              <w:pStyle w:val="a3"/>
              <w:widowControl/>
              <w:wordWrap w:val="0"/>
              <w:spacing w:line="560" w:lineRule="atLeast"/>
              <w:jc w:val="center"/>
            </w:pPr>
            <w:r>
              <w:rPr>
                <w:rFonts w:ascii="Calibri" w:hAnsi="Calibri" w:cs="Calibri"/>
                <w:sz w:val="44"/>
                <w:szCs w:val="44"/>
              </w:rPr>
              <w:t> </w:t>
            </w:r>
          </w:p>
        </w:tc>
        <w:tc>
          <w:tcPr>
            <w:tcW w:w="3792" w:type="dxa"/>
            <w:gridSpan w:val="2"/>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976937" w:rsidRDefault="002E2C7B">
            <w:pPr>
              <w:pStyle w:val="a3"/>
              <w:widowControl/>
              <w:wordWrap w:val="0"/>
              <w:spacing w:line="560" w:lineRule="atLeast"/>
              <w:jc w:val="center"/>
            </w:pPr>
            <w:r>
              <w:rPr>
                <w:rFonts w:ascii="Calibri" w:hAnsi="Calibri" w:cs="Calibri"/>
              </w:rPr>
              <w:t>连锁门店</w:t>
            </w:r>
            <w:r>
              <w:rPr>
                <w:rFonts w:ascii="Calibri" w:hAnsi="Calibri" w:cs="Calibri"/>
              </w:rPr>
              <w:t xml:space="preserve">  □</w:t>
            </w:r>
          </w:p>
        </w:tc>
      </w:tr>
      <w:tr w:rsidR="00976937">
        <w:trPr>
          <w:trHeight w:val="736"/>
          <w:jc w:val="center"/>
        </w:trPr>
        <w:tc>
          <w:tcPr>
            <w:tcW w:w="2224" w:type="dxa"/>
            <w:vMerge/>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976937" w:rsidRDefault="00976937">
            <w:pPr>
              <w:rPr>
                <w:rFonts w:ascii="宋体" w:eastAsia="宋体" w:hAnsi="宋体" w:cs="宋体"/>
                <w:color w:val="333333"/>
                <w:sz w:val="18"/>
                <w:szCs w:val="18"/>
              </w:rPr>
            </w:pPr>
          </w:p>
        </w:tc>
        <w:tc>
          <w:tcPr>
            <w:tcW w:w="2506" w:type="dxa"/>
            <w:vMerge/>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976937" w:rsidRDefault="00976937">
            <w:pPr>
              <w:rPr>
                <w:rFonts w:ascii="宋体" w:eastAsia="宋体" w:hAnsi="宋体" w:cs="宋体"/>
                <w:color w:val="333333"/>
                <w:sz w:val="18"/>
                <w:szCs w:val="18"/>
              </w:rPr>
            </w:pPr>
          </w:p>
        </w:tc>
        <w:tc>
          <w:tcPr>
            <w:tcW w:w="3792"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976937" w:rsidRDefault="002E2C7B">
            <w:pPr>
              <w:pStyle w:val="a3"/>
              <w:widowControl/>
              <w:wordWrap w:val="0"/>
              <w:spacing w:line="560" w:lineRule="atLeast"/>
              <w:jc w:val="center"/>
            </w:pPr>
            <w:r>
              <w:rPr>
                <w:rFonts w:ascii="Calibri" w:hAnsi="Calibri" w:cs="Calibri"/>
              </w:rPr>
              <w:t>单体店</w:t>
            </w:r>
            <w:r>
              <w:rPr>
                <w:rFonts w:ascii="Calibri" w:hAnsi="Calibri" w:cs="Calibri"/>
              </w:rPr>
              <w:t xml:space="preserve">    □</w:t>
            </w:r>
          </w:p>
        </w:tc>
      </w:tr>
      <w:tr w:rsidR="00976937">
        <w:trPr>
          <w:trHeight w:val="1132"/>
          <w:jc w:val="center"/>
        </w:trPr>
        <w:tc>
          <w:tcPr>
            <w:tcW w:w="222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976937" w:rsidRDefault="002E2C7B">
            <w:pPr>
              <w:widowControl/>
              <w:spacing w:line="240" w:lineRule="atLeast"/>
              <w:jc w:val="center"/>
            </w:pPr>
            <w:r>
              <w:rPr>
                <w:rFonts w:ascii="Times New Roman" w:hAnsi="Times New Roman" w:cs="Times New Roman"/>
                <w:kern w:val="0"/>
                <w:szCs w:val="21"/>
                <w:lang w:bidi="ar"/>
              </w:rPr>
              <w:t>设置自动售药机药品零售企业药品经营许可证编号</w:t>
            </w:r>
          </w:p>
        </w:tc>
        <w:tc>
          <w:tcPr>
            <w:tcW w:w="250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976937" w:rsidRDefault="002E2C7B">
            <w:pPr>
              <w:pStyle w:val="a3"/>
              <w:widowControl/>
              <w:wordWrap w:val="0"/>
              <w:spacing w:line="560" w:lineRule="atLeast"/>
              <w:jc w:val="center"/>
            </w:pPr>
            <w:r>
              <w:rPr>
                <w:rFonts w:ascii="Calibri" w:hAnsi="Calibri" w:cs="Calibri"/>
                <w:sz w:val="44"/>
                <w:szCs w:val="44"/>
              </w:rPr>
              <w:t> </w:t>
            </w:r>
          </w:p>
        </w:tc>
        <w:tc>
          <w:tcPr>
            <w:tcW w:w="193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976937" w:rsidRDefault="002E2C7B">
            <w:pPr>
              <w:pStyle w:val="a3"/>
              <w:widowControl/>
              <w:wordWrap w:val="0"/>
              <w:spacing w:line="560" w:lineRule="atLeast"/>
              <w:jc w:val="center"/>
            </w:pPr>
            <w:r>
              <w:rPr>
                <w:rFonts w:ascii="Calibri" w:hAnsi="Calibri" w:cs="Calibri"/>
              </w:rPr>
              <w:t>有效期截止日期</w:t>
            </w:r>
          </w:p>
        </w:tc>
        <w:tc>
          <w:tcPr>
            <w:tcW w:w="185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976937" w:rsidRDefault="002E2C7B">
            <w:pPr>
              <w:pStyle w:val="a3"/>
              <w:widowControl/>
              <w:wordWrap w:val="0"/>
              <w:spacing w:line="560" w:lineRule="atLeast"/>
              <w:jc w:val="center"/>
            </w:pPr>
            <w:r>
              <w:rPr>
                <w:rFonts w:ascii="Calibri" w:hAnsi="Calibri" w:cs="Calibri"/>
                <w:sz w:val="44"/>
                <w:szCs w:val="44"/>
              </w:rPr>
              <w:t> </w:t>
            </w:r>
          </w:p>
        </w:tc>
      </w:tr>
      <w:tr w:rsidR="00976937">
        <w:trPr>
          <w:trHeight w:val="1017"/>
          <w:jc w:val="center"/>
        </w:trPr>
        <w:tc>
          <w:tcPr>
            <w:tcW w:w="222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976937" w:rsidRDefault="002E2C7B">
            <w:pPr>
              <w:widowControl/>
              <w:spacing w:line="240" w:lineRule="atLeast"/>
              <w:jc w:val="center"/>
            </w:pPr>
            <w:r>
              <w:rPr>
                <w:rFonts w:ascii="Times New Roman" w:hAnsi="Times New Roman" w:cs="Times New Roman"/>
                <w:kern w:val="0"/>
                <w:szCs w:val="21"/>
                <w:lang w:bidi="ar"/>
              </w:rPr>
              <w:t>设置自动售药机药品零售企业负责人</w:t>
            </w:r>
          </w:p>
        </w:tc>
        <w:tc>
          <w:tcPr>
            <w:tcW w:w="250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976937" w:rsidRDefault="002E2C7B">
            <w:pPr>
              <w:pStyle w:val="a3"/>
              <w:widowControl/>
              <w:wordWrap w:val="0"/>
              <w:spacing w:line="560" w:lineRule="atLeast"/>
              <w:jc w:val="center"/>
            </w:pPr>
            <w:r>
              <w:rPr>
                <w:rFonts w:ascii="Calibri" w:hAnsi="Calibri" w:cs="Calibri"/>
                <w:sz w:val="44"/>
                <w:szCs w:val="44"/>
              </w:rPr>
              <w:t> </w:t>
            </w:r>
          </w:p>
        </w:tc>
        <w:tc>
          <w:tcPr>
            <w:tcW w:w="193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976937" w:rsidRDefault="002E2C7B">
            <w:pPr>
              <w:pStyle w:val="a3"/>
              <w:widowControl/>
              <w:wordWrap w:val="0"/>
              <w:spacing w:line="560" w:lineRule="atLeast"/>
              <w:jc w:val="center"/>
            </w:pPr>
            <w:r>
              <w:rPr>
                <w:rFonts w:ascii="Calibri" w:hAnsi="Calibri" w:cs="Calibri"/>
              </w:rPr>
              <w:t>联系电话</w:t>
            </w:r>
          </w:p>
        </w:tc>
        <w:tc>
          <w:tcPr>
            <w:tcW w:w="185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976937" w:rsidRDefault="002E2C7B">
            <w:pPr>
              <w:pStyle w:val="a3"/>
              <w:widowControl/>
              <w:wordWrap w:val="0"/>
              <w:spacing w:line="560" w:lineRule="atLeast"/>
              <w:jc w:val="center"/>
            </w:pPr>
            <w:r>
              <w:rPr>
                <w:rFonts w:ascii="Calibri" w:hAnsi="Calibri" w:cs="Calibri"/>
                <w:sz w:val="44"/>
                <w:szCs w:val="44"/>
              </w:rPr>
              <w:t> </w:t>
            </w:r>
          </w:p>
        </w:tc>
      </w:tr>
      <w:tr w:rsidR="00976937">
        <w:trPr>
          <w:trHeight w:val="1027"/>
          <w:jc w:val="center"/>
        </w:trPr>
        <w:tc>
          <w:tcPr>
            <w:tcW w:w="222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976937" w:rsidRDefault="002E2C7B">
            <w:pPr>
              <w:pStyle w:val="a3"/>
              <w:widowControl/>
              <w:wordWrap w:val="0"/>
              <w:spacing w:line="560" w:lineRule="atLeast"/>
              <w:jc w:val="center"/>
            </w:pPr>
            <w:r>
              <w:rPr>
                <w:rFonts w:ascii="Calibri" w:hAnsi="Calibri" w:cs="Calibri"/>
              </w:rPr>
              <w:t>设置地点</w:t>
            </w:r>
          </w:p>
        </w:tc>
        <w:tc>
          <w:tcPr>
            <w:tcW w:w="6298"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976937" w:rsidRDefault="002E2C7B">
            <w:pPr>
              <w:pStyle w:val="a3"/>
              <w:widowControl/>
              <w:wordWrap w:val="0"/>
              <w:spacing w:line="560" w:lineRule="atLeast"/>
              <w:jc w:val="center"/>
            </w:pPr>
            <w:r>
              <w:rPr>
                <w:rFonts w:ascii="Calibri" w:hAnsi="Calibri" w:cs="Calibri"/>
                <w:sz w:val="44"/>
                <w:szCs w:val="44"/>
              </w:rPr>
              <w:t> </w:t>
            </w:r>
          </w:p>
        </w:tc>
      </w:tr>
      <w:tr w:rsidR="00976937">
        <w:trPr>
          <w:trHeight w:val="1427"/>
          <w:jc w:val="center"/>
        </w:trPr>
        <w:tc>
          <w:tcPr>
            <w:tcW w:w="222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976937" w:rsidRDefault="002E2C7B">
            <w:pPr>
              <w:pStyle w:val="a3"/>
              <w:widowControl/>
              <w:wordWrap w:val="0"/>
              <w:spacing w:line="560" w:lineRule="atLeast"/>
              <w:jc w:val="center"/>
            </w:pPr>
            <w:r>
              <w:rPr>
                <w:rFonts w:ascii="Calibri" w:hAnsi="Calibri" w:cs="Calibri"/>
              </w:rPr>
              <w:t>设置地点属性</w:t>
            </w:r>
          </w:p>
        </w:tc>
        <w:tc>
          <w:tcPr>
            <w:tcW w:w="6298"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976937" w:rsidRDefault="002E2C7B">
            <w:pPr>
              <w:pStyle w:val="a3"/>
              <w:widowControl/>
              <w:spacing w:line="560" w:lineRule="atLeast"/>
            </w:pPr>
            <w:r>
              <w:rPr>
                <w:rFonts w:ascii="方正仿宋_GBK" w:eastAsia="方正仿宋_GBK" w:hAnsi="方正仿宋_GBK" w:cs="方正仿宋_GBK" w:hint="eastAsia"/>
              </w:rPr>
              <w:t>门店所在地□</w:t>
            </w:r>
            <w:r>
              <w:rPr>
                <w:rFonts w:ascii="方正仿宋_GBK" w:eastAsia="方正仿宋_GBK" w:hAnsi="方正仿宋_GBK" w:cs="方正仿宋_GBK" w:hint="eastAsia"/>
              </w:rPr>
              <w:t xml:space="preserve"> </w:t>
            </w:r>
            <w:r>
              <w:rPr>
                <w:rFonts w:ascii="方正仿宋_GBK" w:eastAsia="方正仿宋_GBK" w:hAnsi="方正仿宋_GBK" w:cs="方正仿宋_GBK" w:hint="eastAsia"/>
              </w:rPr>
              <w:t>便利店□</w:t>
            </w:r>
            <w:r>
              <w:rPr>
                <w:rFonts w:ascii="方正仿宋_GBK" w:eastAsia="方正仿宋_GBK" w:hAnsi="方正仿宋_GBK" w:cs="方正仿宋_GBK" w:hint="eastAsia"/>
              </w:rPr>
              <w:t xml:space="preserve"> </w:t>
            </w:r>
            <w:r>
              <w:rPr>
                <w:rFonts w:ascii="方正仿宋_GBK" w:eastAsia="方正仿宋_GBK" w:hAnsi="方正仿宋_GBK" w:cs="方正仿宋_GBK" w:hint="eastAsia"/>
              </w:rPr>
              <w:t>机场□客运站□</w:t>
            </w:r>
            <w:r>
              <w:rPr>
                <w:rFonts w:ascii="方正仿宋_GBK" w:eastAsia="方正仿宋_GBK" w:hAnsi="方正仿宋_GBK" w:cs="方正仿宋_GBK" w:hint="eastAsia"/>
              </w:rPr>
              <w:t xml:space="preserve"> </w:t>
            </w:r>
            <w:r>
              <w:rPr>
                <w:rFonts w:ascii="方正仿宋_GBK" w:eastAsia="方正仿宋_GBK" w:hAnsi="方正仿宋_GBK" w:cs="方正仿宋_GBK" w:hint="eastAsia"/>
              </w:rPr>
              <w:t>学校□</w:t>
            </w:r>
          </w:p>
          <w:p w:rsidR="00976937" w:rsidRDefault="002E2C7B">
            <w:pPr>
              <w:pStyle w:val="a3"/>
              <w:widowControl/>
              <w:wordWrap w:val="0"/>
              <w:spacing w:line="560" w:lineRule="atLeast"/>
            </w:pPr>
            <w:r>
              <w:rPr>
                <w:rFonts w:ascii="方正仿宋_GBK" w:eastAsia="方正仿宋_GBK" w:hAnsi="方正仿宋_GBK" w:cs="方正仿宋_GBK" w:hint="eastAsia"/>
              </w:rPr>
              <w:t>宾馆□</w:t>
            </w:r>
            <w:r>
              <w:rPr>
                <w:rFonts w:ascii="方正仿宋_GBK" w:eastAsia="方正仿宋_GBK" w:hAnsi="方正仿宋_GBK" w:cs="方正仿宋_GBK" w:hint="eastAsia"/>
              </w:rPr>
              <w:t xml:space="preserve">  </w:t>
            </w:r>
            <w:r>
              <w:rPr>
                <w:rFonts w:ascii="方正仿宋_GBK" w:eastAsia="方正仿宋_GBK" w:hAnsi="方正仿宋_GBK" w:cs="方正仿宋_GBK" w:hint="eastAsia"/>
              </w:rPr>
              <w:t>商业区□</w:t>
            </w:r>
            <w:r>
              <w:rPr>
                <w:rFonts w:ascii="方正仿宋_GBK" w:eastAsia="方正仿宋_GBK" w:hAnsi="方正仿宋_GBK" w:cs="方正仿宋_GBK" w:hint="eastAsia"/>
              </w:rPr>
              <w:t xml:space="preserve"> </w:t>
            </w:r>
            <w:r>
              <w:rPr>
                <w:rFonts w:ascii="方正仿宋_GBK" w:eastAsia="方正仿宋_GBK" w:hAnsi="方正仿宋_GBK" w:cs="方正仿宋_GBK" w:hint="eastAsia"/>
              </w:rPr>
              <w:t> </w:t>
            </w:r>
            <w:r>
              <w:rPr>
                <w:rFonts w:ascii="方正仿宋_GBK" w:eastAsia="方正仿宋_GBK" w:hAnsi="方正仿宋_GBK" w:cs="方正仿宋_GBK" w:hint="eastAsia"/>
              </w:rPr>
              <w:t>其他（需注明）</w:t>
            </w:r>
          </w:p>
        </w:tc>
      </w:tr>
      <w:tr w:rsidR="00976937">
        <w:trPr>
          <w:trHeight w:val="900"/>
          <w:jc w:val="center"/>
        </w:trPr>
        <w:tc>
          <w:tcPr>
            <w:tcW w:w="222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976937" w:rsidRDefault="002E2C7B">
            <w:pPr>
              <w:widowControl/>
              <w:spacing w:line="560" w:lineRule="atLeast"/>
              <w:jc w:val="center"/>
            </w:pPr>
            <w:r>
              <w:rPr>
                <w:rFonts w:ascii="Times New Roman" w:hAnsi="Times New Roman" w:cs="Times New Roman"/>
                <w:kern w:val="0"/>
                <w:szCs w:val="21"/>
                <w:lang w:bidi="ar"/>
              </w:rPr>
              <w:t>自动售药</w:t>
            </w:r>
            <w:proofErr w:type="gramStart"/>
            <w:r>
              <w:rPr>
                <w:rFonts w:ascii="Times New Roman" w:hAnsi="Times New Roman" w:cs="Times New Roman"/>
                <w:kern w:val="0"/>
                <w:szCs w:val="21"/>
                <w:lang w:bidi="ar"/>
              </w:rPr>
              <w:t>机管理</w:t>
            </w:r>
            <w:proofErr w:type="gramEnd"/>
            <w:r>
              <w:rPr>
                <w:rFonts w:ascii="Times New Roman" w:hAnsi="Times New Roman" w:cs="Times New Roman"/>
                <w:kern w:val="0"/>
                <w:szCs w:val="21"/>
                <w:lang w:bidi="ar"/>
              </w:rPr>
              <w:t>人员</w:t>
            </w:r>
          </w:p>
        </w:tc>
        <w:tc>
          <w:tcPr>
            <w:tcW w:w="250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976937" w:rsidRDefault="002E2C7B">
            <w:pPr>
              <w:pStyle w:val="a3"/>
              <w:widowControl/>
              <w:wordWrap w:val="0"/>
              <w:spacing w:line="560" w:lineRule="atLeast"/>
              <w:jc w:val="center"/>
            </w:pPr>
            <w:r>
              <w:rPr>
                <w:rFonts w:ascii="Calibri" w:hAnsi="Calibri" w:cs="Calibri"/>
                <w:sz w:val="44"/>
                <w:szCs w:val="44"/>
              </w:rPr>
              <w:t> </w:t>
            </w:r>
          </w:p>
        </w:tc>
        <w:tc>
          <w:tcPr>
            <w:tcW w:w="1937"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976937" w:rsidRDefault="002E2C7B">
            <w:pPr>
              <w:pStyle w:val="a3"/>
              <w:widowControl/>
              <w:wordWrap w:val="0"/>
              <w:spacing w:line="560" w:lineRule="atLeast"/>
              <w:jc w:val="center"/>
            </w:pPr>
            <w:r>
              <w:rPr>
                <w:rFonts w:ascii="Calibri" w:hAnsi="Calibri" w:cs="Calibri"/>
              </w:rPr>
              <w:t>联系电话</w:t>
            </w:r>
          </w:p>
        </w:tc>
        <w:tc>
          <w:tcPr>
            <w:tcW w:w="185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976937" w:rsidRDefault="002E2C7B">
            <w:pPr>
              <w:pStyle w:val="a3"/>
              <w:widowControl/>
              <w:wordWrap w:val="0"/>
              <w:spacing w:line="560" w:lineRule="atLeast"/>
              <w:jc w:val="center"/>
            </w:pPr>
            <w:r>
              <w:rPr>
                <w:rFonts w:ascii="Calibri" w:hAnsi="Calibri" w:cs="Calibri"/>
                <w:sz w:val="44"/>
                <w:szCs w:val="44"/>
              </w:rPr>
              <w:t> </w:t>
            </w:r>
          </w:p>
        </w:tc>
      </w:tr>
      <w:tr w:rsidR="00976937">
        <w:trPr>
          <w:trHeight w:val="787"/>
          <w:jc w:val="center"/>
        </w:trPr>
        <w:tc>
          <w:tcPr>
            <w:tcW w:w="222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976937" w:rsidRDefault="002E2C7B">
            <w:pPr>
              <w:widowControl/>
              <w:spacing w:line="240" w:lineRule="atLeast"/>
              <w:jc w:val="center"/>
            </w:pPr>
            <w:r>
              <w:rPr>
                <w:rFonts w:ascii="Times New Roman" w:hAnsi="Times New Roman" w:cs="Times New Roman"/>
                <w:kern w:val="0"/>
                <w:szCs w:val="21"/>
                <w:lang w:bidi="ar"/>
              </w:rPr>
              <w:t>24</w:t>
            </w:r>
            <w:r>
              <w:rPr>
                <w:rFonts w:ascii="方正仿宋_GBK" w:eastAsia="方正仿宋_GBK" w:hAnsi="方正仿宋_GBK" w:cs="方正仿宋_GBK" w:hint="eastAsia"/>
                <w:kern w:val="0"/>
                <w:szCs w:val="21"/>
                <w:lang w:bidi="ar"/>
              </w:rPr>
              <w:t>小时咨询电话</w:t>
            </w:r>
          </w:p>
          <w:p w:rsidR="00976937" w:rsidRDefault="002E2C7B">
            <w:pPr>
              <w:widowControl/>
              <w:spacing w:line="240" w:lineRule="atLeast"/>
              <w:jc w:val="center"/>
            </w:pPr>
            <w:r>
              <w:rPr>
                <w:rFonts w:ascii="Times New Roman" w:hAnsi="Times New Roman" w:cs="Times New Roman"/>
                <w:kern w:val="0"/>
                <w:szCs w:val="21"/>
                <w:lang w:bidi="ar"/>
              </w:rPr>
              <w:t>（</w:t>
            </w:r>
            <w:r>
              <w:rPr>
                <w:rFonts w:ascii="方正仿宋_GBK" w:eastAsia="方正仿宋_GBK" w:hAnsi="方正仿宋_GBK" w:cs="方正仿宋_GBK" w:hint="eastAsia"/>
                <w:kern w:val="0"/>
                <w:szCs w:val="21"/>
                <w:lang w:bidi="ar"/>
              </w:rPr>
              <w:t>座机和</w:t>
            </w:r>
            <w:r>
              <w:rPr>
                <w:rFonts w:ascii="Times New Roman" w:hAnsi="Times New Roman" w:cs="Times New Roman"/>
                <w:kern w:val="0"/>
                <w:szCs w:val="21"/>
                <w:lang w:bidi="ar"/>
              </w:rPr>
              <w:t>手机）</w:t>
            </w:r>
          </w:p>
        </w:tc>
        <w:tc>
          <w:tcPr>
            <w:tcW w:w="6298"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rsidR="00976937" w:rsidRDefault="002E2C7B">
            <w:pPr>
              <w:pStyle w:val="a3"/>
              <w:widowControl/>
              <w:wordWrap w:val="0"/>
              <w:spacing w:line="560" w:lineRule="atLeast"/>
              <w:jc w:val="center"/>
            </w:pPr>
            <w:r>
              <w:rPr>
                <w:rFonts w:ascii="Calibri" w:hAnsi="Calibri" w:cs="Calibri"/>
                <w:sz w:val="44"/>
                <w:szCs w:val="44"/>
              </w:rPr>
              <w:t> </w:t>
            </w:r>
          </w:p>
        </w:tc>
      </w:tr>
      <w:tr w:rsidR="00976937">
        <w:trPr>
          <w:trHeight w:val="2886"/>
          <w:jc w:val="center"/>
        </w:trPr>
        <w:tc>
          <w:tcPr>
            <w:tcW w:w="222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976937" w:rsidRDefault="002E2C7B">
            <w:pPr>
              <w:pStyle w:val="a3"/>
              <w:widowControl/>
              <w:wordWrap w:val="0"/>
              <w:spacing w:line="560" w:lineRule="atLeast"/>
              <w:jc w:val="center"/>
            </w:pPr>
            <w:r>
              <w:rPr>
                <w:rFonts w:ascii="Calibri" w:hAnsi="Calibri" w:cs="Calibri"/>
              </w:rPr>
              <w:lastRenderedPageBreak/>
              <w:t>守法经营承诺</w:t>
            </w:r>
          </w:p>
        </w:tc>
        <w:tc>
          <w:tcPr>
            <w:tcW w:w="6298"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rsidR="00976937" w:rsidRDefault="002E2C7B">
            <w:pPr>
              <w:widowControl/>
              <w:spacing w:line="240" w:lineRule="atLeast"/>
              <w:jc w:val="left"/>
            </w:pPr>
            <w:r>
              <w:rPr>
                <w:rFonts w:ascii="Times New Roman" w:hAnsi="Times New Roman" w:cs="Times New Roman"/>
                <w:kern w:val="0"/>
                <w:szCs w:val="21"/>
                <w:lang w:bidi="ar"/>
              </w:rPr>
              <w:t>本人承诺将按照《乌鲁木齐市自动售药机销售药品管理规定》设置自动售药机，接受监管部门及社会监督，如有违法违规行为，自愿承担相应责任，并依法接受处置。</w:t>
            </w:r>
          </w:p>
          <w:p w:rsidR="00976937" w:rsidRDefault="002E2C7B">
            <w:pPr>
              <w:pStyle w:val="a3"/>
              <w:widowControl/>
              <w:spacing w:line="24" w:lineRule="atLeast"/>
              <w:rPr>
                <w:rFonts w:ascii="微软雅黑" w:eastAsia="微软雅黑" w:hAnsi="微软雅黑" w:cs="微软雅黑"/>
                <w:color w:val="333333"/>
              </w:rPr>
            </w:pPr>
            <w:r>
              <w:rPr>
                <w:rFonts w:ascii="Arial" w:eastAsia="微软雅黑" w:hAnsi="Arial" w:cs="Arial"/>
                <w:b/>
                <w:color w:val="333333"/>
                <w:sz w:val="32"/>
                <w:szCs w:val="32"/>
              </w:rPr>
              <w:t> </w:t>
            </w:r>
          </w:p>
          <w:p w:rsidR="00976937" w:rsidRDefault="002E2C7B">
            <w:pPr>
              <w:widowControl/>
              <w:spacing w:line="240" w:lineRule="atLeast"/>
              <w:jc w:val="center"/>
            </w:pPr>
            <w:r>
              <w:rPr>
                <w:rFonts w:ascii="Times New Roman" w:hAnsi="Times New Roman" w:cs="Times New Roman"/>
                <w:kern w:val="0"/>
                <w:szCs w:val="21"/>
                <w:lang w:bidi="ar"/>
              </w:rPr>
              <w:t>药品零售企业负责人（签字、盖章）：</w:t>
            </w:r>
          </w:p>
          <w:p w:rsidR="00976937" w:rsidRDefault="002E2C7B">
            <w:pPr>
              <w:pStyle w:val="a3"/>
              <w:widowControl/>
              <w:wordWrap w:val="0"/>
              <w:spacing w:line="240" w:lineRule="atLeast"/>
              <w:jc w:val="center"/>
            </w:pPr>
            <w:r>
              <w:rPr>
                <w:rFonts w:ascii="Calibri" w:hAnsi="Calibri" w:cs="Calibri"/>
              </w:rPr>
              <w:t>年</w:t>
            </w:r>
            <w:r>
              <w:rPr>
                <w:rFonts w:ascii="Calibri" w:hAnsi="Calibri" w:cs="Calibri"/>
              </w:rPr>
              <w:t xml:space="preserve">  </w:t>
            </w:r>
            <w:r>
              <w:rPr>
                <w:rFonts w:ascii="Calibri" w:hAnsi="Calibri" w:cs="Calibri"/>
              </w:rPr>
              <w:t>月</w:t>
            </w:r>
            <w:r>
              <w:rPr>
                <w:rFonts w:ascii="Calibri" w:hAnsi="Calibri" w:cs="Calibri"/>
              </w:rPr>
              <w:t xml:space="preserve">  </w:t>
            </w:r>
            <w:r>
              <w:rPr>
                <w:rFonts w:ascii="Calibri" w:hAnsi="Calibri" w:cs="Calibri"/>
              </w:rPr>
              <w:t>日</w:t>
            </w:r>
          </w:p>
        </w:tc>
      </w:tr>
    </w:tbl>
    <w:p w:rsidR="00976937" w:rsidRDefault="002E2C7B">
      <w:pPr>
        <w:widowControl/>
        <w:spacing w:line="560" w:lineRule="atLeast"/>
        <w:jc w:val="center"/>
      </w:pPr>
      <w:r>
        <w:rPr>
          <w:rFonts w:ascii="方正小标宋_GBK" w:eastAsia="方正小标宋_GBK" w:hAnsi="方正小标宋_GBK" w:cs="方正小标宋_GBK" w:hint="eastAsia"/>
          <w:kern w:val="0"/>
          <w:sz w:val="44"/>
          <w:szCs w:val="44"/>
          <w:lang w:bidi="ar"/>
        </w:rPr>
        <w:t> </w:t>
      </w:r>
    </w:p>
    <w:p w:rsidR="00976937" w:rsidRDefault="00976937">
      <w:bookmarkStart w:id="0" w:name="_GoBack"/>
      <w:bookmarkEnd w:id="0"/>
    </w:p>
    <w:sectPr w:rsidR="009769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82857"/>
    <w:rsid w:val="002E2C7B"/>
    <w:rsid w:val="00976937"/>
    <w:rsid w:val="00FF66D2"/>
    <w:rsid w:val="012610FD"/>
    <w:rsid w:val="183F06A6"/>
    <w:rsid w:val="44882857"/>
    <w:rsid w:val="7F2B1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b/>
      <w:kern w:val="44"/>
      <w:sz w:val="31"/>
      <w:szCs w:val="31"/>
    </w:rPr>
  </w:style>
  <w:style w:type="paragraph" w:styleId="2">
    <w:name w:val="heading 2"/>
    <w:basedOn w:val="a"/>
    <w:next w:val="a"/>
    <w:semiHidden/>
    <w:unhideWhenUsed/>
    <w:qFormat/>
    <w:pPr>
      <w:jc w:val="left"/>
      <w:outlineLvl w:val="1"/>
    </w:pPr>
    <w:rPr>
      <w:rFonts w:ascii="宋体" w:eastAsia="宋体" w:hAnsi="宋体" w:cs="Times New Roman" w:hint="eastAsia"/>
      <w:b/>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jc w:val="left"/>
    </w:pPr>
    <w:rPr>
      <w:rFonts w:cs="Times New Roman"/>
      <w:kern w:val="0"/>
      <w:sz w:val="24"/>
    </w:rPr>
  </w:style>
  <w:style w:type="character" w:styleId="a4">
    <w:name w:val="Strong"/>
    <w:basedOn w:val="a0"/>
    <w:qFormat/>
    <w:rPr>
      <w:b/>
    </w:rPr>
  </w:style>
  <w:style w:type="character" w:styleId="a5">
    <w:name w:val="FollowedHyperlink"/>
    <w:basedOn w:val="a0"/>
    <w:rPr>
      <w:color w:val="0E90D2"/>
      <w:u w:val="none"/>
    </w:rPr>
  </w:style>
  <w:style w:type="character" w:styleId="a6">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7">
    <w:name w:val="Hyperlink"/>
    <w:basedOn w:val="a0"/>
    <w:qFormat/>
    <w:rPr>
      <w:color w:val="0E90D2"/>
      <w:u w:val="none"/>
    </w:rPr>
  </w:style>
  <w:style w:type="character" w:styleId="HTML2">
    <w:name w:val="HTML Code"/>
    <w:basedOn w:val="a0"/>
    <w:qFormat/>
    <w:rPr>
      <w:rFonts w:ascii="Consolas" w:eastAsia="Consolas" w:hAnsi="Consolas" w:cs="Consolas" w:hint="default"/>
      <w:color w:val="C7254E"/>
      <w:sz w:val="21"/>
      <w:szCs w:val="21"/>
      <w:shd w:val="clear" w:color="auto" w:fill="F8F8F8"/>
    </w:rPr>
  </w:style>
  <w:style w:type="character" w:styleId="HTML3">
    <w:name w:val="HTML Cite"/>
    <w:basedOn w:val="a0"/>
    <w:qFormat/>
  </w:style>
  <w:style w:type="character" w:styleId="HTML4">
    <w:name w:val="HTML Keyboard"/>
    <w:basedOn w:val="a0"/>
    <w:qFormat/>
    <w:rPr>
      <w:rFonts w:ascii="Consolas" w:eastAsia="Consolas" w:hAnsi="Consolas" w:cs="Consolas" w:hint="default"/>
      <w:sz w:val="21"/>
      <w:szCs w:val="21"/>
    </w:rPr>
  </w:style>
  <w:style w:type="character" w:styleId="HTML5">
    <w:name w:val="HTML Sample"/>
    <w:basedOn w:val="a0"/>
    <w:qFormat/>
    <w:rPr>
      <w:rFonts w:ascii="Consolas" w:eastAsia="Consolas" w:hAnsi="Consolas" w:cs="Consolas" w:hint="default"/>
      <w:sz w:val="21"/>
      <w:szCs w:val="21"/>
    </w:rPr>
  </w:style>
  <w:style w:type="character" w:customStyle="1" w:styleId="am-active">
    <w:name w:val="am-active"/>
    <w:basedOn w:val="a0"/>
    <w:qFormat/>
    <w:rPr>
      <w:color w:val="0084C7"/>
      <w:shd w:val="clear" w:color="auto" w:fill="F0F0F0"/>
    </w:rPr>
  </w:style>
  <w:style w:type="character" w:customStyle="1" w:styleId="am-active1">
    <w:name w:val="am-active1"/>
    <w:basedOn w:val="a0"/>
    <w:qFormat/>
    <w:rPr>
      <w:color w:val="1B961B"/>
    </w:rPr>
  </w:style>
  <w:style w:type="character" w:customStyle="1" w:styleId="am-active2">
    <w:name w:val="am-active2"/>
    <w:basedOn w:val="a0"/>
    <w:qFormat/>
    <w:rPr>
      <w:color w:val="C10802"/>
    </w:rPr>
  </w:style>
  <w:style w:type="character" w:customStyle="1" w:styleId="am-active3">
    <w:name w:val="am-active3"/>
    <w:basedOn w:val="a0"/>
    <w:qFormat/>
    <w:rPr>
      <w:color w:val="AA4B00"/>
    </w:rPr>
  </w:style>
  <w:style w:type="character" w:customStyle="1" w:styleId="am-datepicker-old">
    <w:name w:val="am-datepicker-old"/>
    <w:basedOn w:val="a0"/>
    <w:qFormat/>
    <w:rPr>
      <w:color w:val="89D7FF"/>
    </w:rPr>
  </w:style>
  <w:style w:type="character" w:customStyle="1" w:styleId="am-datepicker-old1">
    <w:name w:val="am-datepicker-old1"/>
    <w:basedOn w:val="a0"/>
    <w:qFormat/>
    <w:rPr>
      <w:color w:val="94DF94"/>
    </w:rPr>
  </w:style>
  <w:style w:type="character" w:customStyle="1" w:styleId="am-datepicker-old2">
    <w:name w:val="am-datepicker-old2"/>
    <w:basedOn w:val="a0"/>
    <w:qFormat/>
    <w:rPr>
      <w:color w:val="F59490"/>
    </w:rPr>
  </w:style>
  <w:style w:type="character" w:customStyle="1" w:styleId="am-datepicker-old3">
    <w:name w:val="am-datepicker-old3"/>
    <w:basedOn w:val="a0"/>
    <w:qFormat/>
    <w:rPr>
      <w:color w:val="FFAD6D"/>
    </w:rPr>
  </w:style>
  <w:style w:type="character" w:customStyle="1" w:styleId="lh46">
    <w:name w:val="lh46"/>
    <w:basedOn w:val="a0"/>
    <w:qFormat/>
  </w:style>
  <w:style w:type="character" w:customStyle="1" w:styleId="am-disabled16">
    <w:name w:val="am-disabled16"/>
    <w:basedOn w:val="a0"/>
    <w:qFormat/>
    <w:rPr>
      <w:color w:val="999999"/>
      <w:shd w:val="clear" w:color="auto" w:fill="FAFAFA"/>
    </w:rPr>
  </w:style>
  <w:style w:type="character" w:customStyle="1" w:styleId="adate">
    <w:name w:val="a_date"/>
    <w:basedOn w:val="a0"/>
    <w:qFormat/>
  </w:style>
  <w:style w:type="character" w:customStyle="1" w:styleId="hover30">
    <w:name w:val="hover30"/>
    <w:basedOn w:val="a0"/>
    <w:qFormat/>
    <w:rPr>
      <w:shd w:val="clear" w:color="auto" w:fill="F0F0F0"/>
    </w:rPr>
  </w:style>
  <w:style w:type="character" w:customStyle="1" w:styleId="am-datepicker-hour">
    <w:name w:val="am-datepicker-hour"/>
    <w:basedOn w:val="a0"/>
    <w:qFormat/>
  </w:style>
  <w:style w:type="character" w:customStyle="1" w:styleId="lanmu">
    <w:name w:val="lanmu"/>
    <w:basedOn w:val="a0"/>
    <w:qFormat/>
    <w:rPr>
      <w:color w:val="5896BF"/>
    </w:rPr>
  </w:style>
  <w:style w:type="character" w:customStyle="1" w:styleId="lh22">
    <w:name w:val="lh22"/>
    <w:basedOn w:val="a0"/>
    <w:qFormat/>
  </w:style>
  <w:style w:type="character" w:customStyle="1" w:styleId="hover18">
    <w:name w:val="hover18"/>
    <w:basedOn w:val="a0"/>
    <w:qFormat/>
    <w:rPr>
      <w:shd w:val="clear" w:color="auto" w:fill="F0F0F0"/>
    </w:rPr>
  </w:style>
  <w:style w:type="character" w:customStyle="1" w:styleId="am-active17">
    <w:name w:val="am-active17"/>
    <w:basedOn w:val="a0"/>
    <w:qFormat/>
    <w:rPr>
      <w:color w:val="0084C7"/>
      <w:shd w:val="clear" w:color="auto" w:fill="F0F0F0"/>
    </w:rPr>
  </w:style>
  <w:style w:type="character" w:customStyle="1" w:styleId="am-active18">
    <w:name w:val="am-active18"/>
    <w:basedOn w:val="a0"/>
    <w:qFormat/>
    <w:rPr>
      <w:color w:val="94DF94"/>
    </w:rPr>
  </w:style>
  <w:style w:type="character" w:customStyle="1" w:styleId="am-active19">
    <w:name w:val="am-active19"/>
    <w:basedOn w:val="a0"/>
    <w:qFormat/>
    <w:rPr>
      <w:color w:val="F59490"/>
    </w:rPr>
  </w:style>
  <w:style w:type="character" w:customStyle="1" w:styleId="am-active20">
    <w:name w:val="am-active20"/>
    <w:basedOn w:val="a0"/>
    <w:qFormat/>
    <w:rPr>
      <w:color w:val="FFAD6D"/>
    </w:rPr>
  </w:style>
  <w:style w:type="character" w:customStyle="1" w:styleId="adate2">
    <w:name w:val="a_date2"/>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b/>
      <w:kern w:val="44"/>
      <w:sz w:val="31"/>
      <w:szCs w:val="31"/>
    </w:rPr>
  </w:style>
  <w:style w:type="paragraph" w:styleId="2">
    <w:name w:val="heading 2"/>
    <w:basedOn w:val="a"/>
    <w:next w:val="a"/>
    <w:semiHidden/>
    <w:unhideWhenUsed/>
    <w:qFormat/>
    <w:pPr>
      <w:jc w:val="left"/>
      <w:outlineLvl w:val="1"/>
    </w:pPr>
    <w:rPr>
      <w:rFonts w:ascii="宋体" w:eastAsia="宋体" w:hAnsi="宋体" w:cs="Times New Roman" w:hint="eastAsia"/>
      <w:b/>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jc w:val="left"/>
    </w:pPr>
    <w:rPr>
      <w:rFonts w:cs="Times New Roman"/>
      <w:kern w:val="0"/>
      <w:sz w:val="24"/>
    </w:rPr>
  </w:style>
  <w:style w:type="character" w:styleId="a4">
    <w:name w:val="Strong"/>
    <w:basedOn w:val="a0"/>
    <w:qFormat/>
    <w:rPr>
      <w:b/>
    </w:rPr>
  </w:style>
  <w:style w:type="character" w:styleId="a5">
    <w:name w:val="FollowedHyperlink"/>
    <w:basedOn w:val="a0"/>
    <w:rPr>
      <w:color w:val="0E90D2"/>
      <w:u w:val="none"/>
    </w:rPr>
  </w:style>
  <w:style w:type="character" w:styleId="a6">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7">
    <w:name w:val="Hyperlink"/>
    <w:basedOn w:val="a0"/>
    <w:qFormat/>
    <w:rPr>
      <w:color w:val="0E90D2"/>
      <w:u w:val="none"/>
    </w:rPr>
  </w:style>
  <w:style w:type="character" w:styleId="HTML2">
    <w:name w:val="HTML Code"/>
    <w:basedOn w:val="a0"/>
    <w:qFormat/>
    <w:rPr>
      <w:rFonts w:ascii="Consolas" w:eastAsia="Consolas" w:hAnsi="Consolas" w:cs="Consolas" w:hint="default"/>
      <w:color w:val="C7254E"/>
      <w:sz w:val="21"/>
      <w:szCs w:val="21"/>
      <w:shd w:val="clear" w:color="auto" w:fill="F8F8F8"/>
    </w:rPr>
  </w:style>
  <w:style w:type="character" w:styleId="HTML3">
    <w:name w:val="HTML Cite"/>
    <w:basedOn w:val="a0"/>
    <w:qFormat/>
  </w:style>
  <w:style w:type="character" w:styleId="HTML4">
    <w:name w:val="HTML Keyboard"/>
    <w:basedOn w:val="a0"/>
    <w:qFormat/>
    <w:rPr>
      <w:rFonts w:ascii="Consolas" w:eastAsia="Consolas" w:hAnsi="Consolas" w:cs="Consolas" w:hint="default"/>
      <w:sz w:val="21"/>
      <w:szCs w:val="21"/>
    </w:rPr>
  </w:style>
  <w:style w:type="character" w:styleId="HTML5">
    <w:name w:val="HTML Sample"/>
    <w:basedOn w:val="a0"/>
    <w:qFormat/>
    <w:rPr>
      <w:rFonts w:ascii="Consolas" w:eastAsia="Consolas" w:hAnsi="Consolas" w:cs="Consolas" w:hint="default"/>
      <w:sz w:val="21"/>
      <w:szCs w:val="21"/>
    </w:rPr>
  </w:style>
  <w:style w:type="character" w:customStyle="1" w:styleId="am-active">
    <w:name w:val="am-active"/>
    <w:basedOn w:val="a0"/>
    <w:qFormat/>
    <w:rPr>
      <w:color w:val="0084C7"/>
      <w:shd w:val="clear" w:color="auto" w:fill="F0F0F0"/>
    </w:rPr>
  </w:style>
  <w:style w:type="character" w:customStyle="1" w:styleId="am-active1">
    <w:name w:val="am-active1"/>
    <w:basedOn w:val="a0"/>
    <w:qFormat/>
    <w:rPr>
      <w:color w:val="1B961B"/>
    </w:rPr>
  </w:style>
  <w:style w:type="character" w:customStyle="1" w:styleId="am-active2">
    <w:name w:val="am-active2"/>
    <w:basedOn w:val="a0"/>
    <w:qFormat/>
    <w:rPr>
      <w:color w:val="C10802"/>
    </w:rPr>
  </w:style>
  <w:style w:type="character" w:customStyle="1" w:styleId="am-active3">
    <w:name w:val="am-active3"/>
    <w:basedOn w:val="a0"/>
    <w:qFormat/>
    <w:rPr>
      <w:color w:val="AA4B00"/>
    </w:rPr>
  </w:style>
  <w:style w:type="character" w:customStyle="1" w:styleId="am-datepicker-old">
    <w:name w:val="am-datepicker-old"/>
    <w:basedOn w:val="a0"/>
    <w:qFormat/>
    <w:rPr>
      <w:color w:val="89D7FF"/>
    </w:rPr>
  </w:style>
  <w:style w:type="character" w:customStyle="1" w:styleId="am-datepicker-old1">
    <w:name w:val="am-datepicker-old1"/>
    <w:basedOn w:val="a0"/>
    <w:qFormat/>
    <w:rPr>
      <w:color w:val="94DF94"/>
    </w:rPr>
  </w:style>
  <w:style w:type="character" w:customStyle="1" w:styleId="am-datepicker-old2">
    <w:name w:val="am-datepicker-old2"/>
    <w:basedOn w:val="a0"/>
    <w:qFormat/>
    <w:rPr>
      <w:color w:val="F59490"/>
    </w:rPr>
  </w:style>
  <w:style w:type="character" w:customStyle="1" w:styleId="am-datepicker-old3">
    <w:name w:val="am-datepicker-old3"/>
    <w:basedOn w:val="a0"/>
    <w:qFormat/>
    <w:rPr>
      <w:color w:val="FFAD6D"/>
    </w:rPr>
  </w:style>
  <w:style w:type="character" w:customStyle="1" w:styleId="lh46">
    <w:name w:val="lh46"/>
    <w:basedOn w:val="a0"/>
    <w:qFormat/>
  </w:style>
  <w:style w:type="character" w:customStyle="1" w:styleId="am-disabled16">
    <w:name w:val="am-disabled16"/>
    <w:basedOn w:val="a0"/>
    <w:qFormat/>
    <w:rPr>
      <w:color w:val="999999"/>
      <w:shd w:val="clear" w:color="auto" w:fill="FAFAFA"/>
    </w:rPr>
  </w:style>
  <w:style w:type="character" w:customStyle="1" w:styleId="adate">
    <w:name w:val="a_date"/>
    <w:basedOn w:val="a0"/>
    <w:qFormat/>
  </w:style>
  <w:style w:type="character" w:customStyle="1" w:styleId="hover30">
    <w:name w:val="hover30"/>
    <w:basedOn w:val="a0"/>
    <w:qFormat/>
    <w:rPr>
      <w:shd w:val="clear" w:color="auto" w:fill="F0F0F0"/>
    </w:rPr>
  </w:style>
  <w:style w:type="character" w:customStyle="1" w:styleId="am-datepicker-hour">
    <w:name w:val="am-datepicker-hour"/>
    <w:basedOn w:val="a0"/>
    <w:qFormat/>
  </w:style>
  <w:style w:type="character" w:customStyle="1" w:styleId="lanmu">
    <w:name w:val="lanmu"/>
    <w:basedOn w:val="a0"/>
    <w:qFormat/>
    <w:rPr>
      <w:color w:val="5896BF"/>
    </w:rPr>
  </w:style>
  <w:style w:type="character" w:customStyle="1" w:styleId="lh22">
    <w:name w:val="lh22"/>
    <w:basedOn w:val="a0"/>
    <w:qFormat/>
  </w:style>
  <w:style w:type="character" w:customStyle="1" w:styleId="hover18">
    <w:name w:val="hover18"/>
    <w:basedOn w:val="a0"/>
    <w:qFormat/>
    <w:rPr>
      <w:shd w:val="clear" w:color="auto" w:fill="F0F0F0"/>
    </w:rPr>
  </w:style>
  <w:style w:type="character" w:customStyle="1" w:styleId="am-active17">
    <w:name w:val="am-active17"/>
    <w:basedOn w:val="a0"/>
    <w:qFormat/>
    <w:rPr>
      <w:color w:val="0084C7"/>
      <w:shd w:val="clear" w:color="auto" w:fill="F0F0F0"/>
    </w:rPr>
  </w:style>
  <w:style w:type="character" w:customStyle="1" w:styleId="am-active18">
    <w:name w:val="am-active18"/>
    <w:basedOn w:val="a0"/>
    <w:qFormat/>
    <w:rPr>
      <w:color w:val="94DF94"/>
    </w:rPr>
  </w:style>
  <w:style w:type="character" w:customStyle="1" w:styleId="am-active19">
    <w:name w:val="am-active19"/>
    <w:basedOn w:val="a0"/>
    <w:qFormat/>
    <w:rPr>
      <w:color w:val="F59490"/>
    </w:rPr>
  </w:style>
  <w:style w:type="character" w:customStyle="1" w:styleId="am-active20">
    <w:name w:val="am-active20"/>
    <w:basedOn w:val="a0"/>
    <w:qFormat/>
    <w:rPr>
      <w:color w:val="FFAD6D"/>
    </w:rPr>
  </w:style>
  <w:style w:type="character" w:customStyle="1" w:styleId="adate2">
    <w:name w:val="a_date2"/>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529</Words>
  <Characters>3020</Characters>
  <Application>Microsoft Office Word</Application>
  <DocSecurity>0</DocSecurity>
  <Lines>25</Lines>
  <Paragraphs>7</Paragraphs>
  <ScaleCrop>false</ScaleCrop>
  <Company>Microsoft</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3</cp:revision>
  <dcterms:created xsi:type="dcterms:W3CDTF">2023-10-10T03:10:00Z</dcterms:created>
  <dcterms:modified xsi:type="dcterms:W3CDTF">2023-11-10T05:05:00Z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